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A40" w:rsidRPr="00B412FB" w:rsidRDefault="00DA4A40" w:rsidP="00646844">
      <w:pPr>
        <w:tabs>
          <w:tab w:val="center" w:pos="4536"/>
        </w:tabs>
        <w:spacing w:after="0" w:line="240" w:lineRule="auto"/>
        <w:ind w:left="284"/>
        <w:jc w:val="both"/>
        <w:rPr>
          <w:sz w:val="24"/>
          <w:szCs w:val="24"/>
        </w:rPr>
      </w:pPr>
      <w:r w:rsidRPr="00B412FB">
        <w:rPr>
          <w:b/>
          <w:sz w:val="24"/>
          <w:szCs w:val="24"/>
        </w:rPr>
        <w:t xml:space="preserve">VIII. Türkiye Sektöre Ekonomi Şurası </w:t>
      </w:r>
    </w:p>
    <w:p w:rsidR="00DA4A40" w:rsidRPr="00B412FB" w:rsidRDefault="00DA4A40" w:rsidP="00646844">
      <w:pPr>
        <w:tabs>
          <w:tab w:val="center" w:pos="4536"/>
        </w:tabs>
        <w:spacing w:after="0" w:line="240" w:lineRule="auto"/>
        <w:ind w:left="284"/>
        <w:jc w:val="both"/>
        <w:rPr>
          <w:sz w:val="24"/>
          <w:szCs w:val="24"/>
        </w:rPr>
      </w:pPr>
    </w:p>
    <w:tbl>
      <w:tblPr>
        <w:tblW w:w="625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8"/>
        <w:gridCol w:w="5534"/>
      </w:tblGrid>
      <w:tr w:rsidR="00B412FB" w:rsidRPr="00B412FB" w:rsidTr="00481AC4">
        <w:trPr>
          <w:trHeight w:val="315"/>
        </w:trPr>
        <w:tc>
          <w:tcPr>
            <w:tcW w:w="718" w:type="dxa"/>
          </w:tcPr>
          <w:p w:rsidR="004A6E0E" w:rsidRPr="00B412FB" w:rsidRDefault="00B412FB" w:rsidP="00646844">
            <w:pPr>
              <w:spacing w:after="0" w:line="240" w:lineRule="auto"/>
              <w:ind w:left="284"/>
              <w:jc w:val="both"/>
              <w:rPr>
                <w:b/>
              </w:rPr>
            </w:pPr>
            <w:r w:rsidRPr="00B412FB">
              <w:rPr>
                <w:b/>
              </w:rPr>
              <w:t>NO</w:t>
            </w:r>
          </w:p>
        </w:tc>
        <w:tc>
          <w:tcPr>
            <w:tcW w:w="5534" w:type="dxa"/>
            <w:shd w:val="clear" w:color="auto" w:fill="auto"/>
            <w:vAlign w:val="center"/>
          </w:tcPr>
          <w:p w:rsidR="004A6E0E" w:rsidRPr="00B412FB" w:rsidRDefault="00B412FB" w:rsidP="00DB0990">
            <w:pPr>
              <w:spacing w:after="0" w:line="240" w:lineRule="auto"/>
              <w:jc w:val="both"/>
              <w:rPr>
                <w:rFonts w:eastAsia="Times New Roman" w:cs="Arial TUR"/>
                <w:b/>
                <w:sz w:val="24"/>
                <w:szCs w:val="24"/>
                <w:lang w:eastAsia="tr-TR"/>
              </w:rPr>
            </w:pPr>
            <w:r w:rsidRPr="00B412FB">
              <w:rPr>
                <w:rFonts w:eastAsia="Times New Roman" w:cs="Arial TUR"/>
                <w:b/>
                <w:sz w:val="24"/>
                <w:szCs w:val="24"/>
                <w:lang w:eastAsia="tr-TR"/>
              </w:rPr>
              <w:t xml:space="preserve">Türkiye Sektör Meclisleri </w:t>
            </w:r>
          </w:p>
        </w:tc>
      </w:tr>
      <w:tr w:rsidR="00AB3E82" w:rsidRPr="00B412FB" w:rsidTr="00481AC4">
        <w:trPr>
          <w:trHeight w:val="315"/>
        </w:trPr>
        <w:tc>
          <w:tcPr>
            <w:tcW w:w="718" w:type="dxa"/>
          </w:tcPr>
          <w:p w:rsidR="00AB3E82" w:rsidRPr="00B412FB" w:rsidRDefault="00AB3E82" w:rsidP="00646844">
            <w:pPr>
              <w:spacing w:after="0" w:line="240" w:lineRule="auto"/>
              <w:ind w:left="284"/>
              <w:jc w:val="both"/>
              <w:rPr>
                <w:b/>
              </w:rPr>
            </w:pPr>
            <w:r w:rsidRPr="00AB3E82">
              <w:t>1</w:t>
            </w:r>
          </w:p>
        </w:tc>
        <w:tc>
          <w:tcPr>
            <w:tcW w:w="5534" w:type="dxa"/>
            <w:shd w:val="clear" w:color="auto" w:fill="auto"/>
            <w:vAlign w:val="center"/>
          </w:tcPr>
          <w:p w:rsidR="00AB3E82" w:rsidRPr="00B412FB" w:rsidRDefault="00775CB1" w:rsidP="00DB0990">
            <w:pPr>
              <w:spacing w:after="0" w:line="240" w:lineRule="auto"/>
              <w:jc w:val="both"/>
              <w:rPr>
                <w:rFonts w:eastAsia="Times New Roman" w:cs="Arial TUR"/>
                <w:b/>
                <w:sz w:val="24"/>
                <w:szCs w:val="24"/>
                <w:lang w:eastAsia="tr-TR"/>
              </w:rPr>
            </w:pPr>
            <w:r w:rsidRPr="00775CB1">
              <w:rPr>
                <w:rFonts w:eastAsia="Times New Roman" w:cs="Arial TUR"/>
                <w:sz w:val="24"/>
                <w:szCs w:val="24"/>
                <w:lang w:eastAsia="tr-TR"/>
              </w:rPr>
              <w:t>TOBB Kadın Girişimciler Kurulu</w:t>
            </w:r>
          </w:p>
        </w:tc>
      </w:tr>
      <w:tr w:rsidR="00AB3E82" w:rsidRPr="00B412FB" w:rsidTr="00481AC4">
        <w:trPr>
          <w:trHeight w:val="315"/>
        </w:trPr>
        <w:tc>
          <w:tcPr>
            <w:tcW w:w="718" w:type="dxa"/>
          </w:tcPr>
          <w:p w:rsidR="00AB3E82" w:rsidRPr="00B412FB" w:rsidRDefault="00AB3E82" w:rsidP="00646844">
            <w:pPr>
              <w:spacing w:after="0" w:line="240" w:lineRule="auto"/>
              <w:ind w:left="284"/>
              <w:jc w:val="both"/>
              <w:rPr>
                <w:b/>
              </w:rPr>
            </w:pPr>
            <w:r w:rsidRPr="00AB3E82">
              <w:t>2</w:t>
            </w:r>
          </w:p>
        </w:tc>
        <w:tc>
          <w:tcPr>
            <w:tcW w:w="5534" w:type="dxa"/>
            <w:shd w:val="clear" w:color="auto" w:fill="auto"/>
            <w:vAlign w:val="center"/>
          </w:tcPr>
          <w:p w:rsidR="00AB3E82" w:rsidRPr="00B412FB" w:rsidRDefault="00775CB1" w:rsidP="00DB0990">
            <w:pPr>
              <w:spacing w:after="0" w:line="240" w:lineRule="auto"/>
              <w:jc w:val="both"/>
              <w:rPr>
                <w:rFonts w:eastAsia="Times New Roman" w:cs="Arial TUR"/>
                <w:b/>
                <w:sz w:val="24"/>
                <w:szCs w:val="24"/>
                <w:lang w:eastAsia="tr-TR"/>
              </w:rPr>
            </w:pPr>
            <w:r w:rsidRPr="00775CB1">
              <w:rPr>
                <w:rFonts w:eastAsia="Times New Roman" w:cs="Arial TUR"/>
                <w:sz w:val="24"/>
                <w:szCs w:val="24"/>
                <w:lang w:eastAsia="tr-TR"/>
              </w:rPr>
              <w:t>TOBB Genç Girişimciler Kurulu</w:t>
            </w:r>
          </w:p>
        </w:tc>
      </w:tr>
      <w:tr w:rsidR="00B412FB" w:rsidRPr="00B412FB" w:rsidTr="00481AC4">
        <w:trPr>
          <w:trHeight w:val="315"/>
        </w:trPr>
        <w:tc>
          <w:tcPr>
            <w:tcW w:w="718" w:type="dxa"/>
          </w:tcPr>
          <w:p w:rsidR="00B412FB" w:rsidRPr="00B412FB" w:rsidRDefault="00AB3E82" w:rsidP="00E12545">
            <w:pPr>
              <w:spacing w:after="0" w:line="240" w:lineRule="auto"/>
              <w:ind w:left="284"/>
              <w:jc w:val="both"/>
            </w:pPr>
            <w:r>
              <w:t>3</w:t>
            </w:r>
          </w:p>
        </w:tc>
        <w:tc>
          <w:tcPr>
            <w:tcW w:w="5534" w:type="dxa"/>
            <w:shd w:val="clear" w:color="auto" w:fill="auto"/>
            <w:vAlign w:val="center"/>
          </w:tcPr>
          <w:p w:rsidR="00B412FB" w:rsidRPr="00B412FB" w:rsidRDefault="00A16407" w:rsidP="00DB0990">
            <w:pPr>
              <w:spacing w:after="0" w:line="240" w:lineRule="auto"/>
              <w:jc w:val="both"/>
              <w:rPr>
                <w:rFonts w:eastAsia="Times New Roman" w:cs="Arial TUR"/>
                <w:sz w:val="24"/>
                <w:szCs w:val="24"/>
                <w:lang w:eastAsia="tr-TR"/>
              </w:rPr>
            </w:pPr>
            <w:hyperlink r:id="rId7" w:anchor="Ambalaj!A1" w:history="1">
              <w:r w:rsidR="006B76FD">
                <w:rPr>
                  <w:rFonts w:eastAsia="Times New Roman" w:cs="Arial TUR"/>
                  <w:sz w:val="24"/>
                  <w:szCs w:val="24"/>
                  <w:lang w:eastAsia="tr-TR"/>
                </w:rPr>
                <w:t>Türkiye</w:t>
              </w:r>
              <w:r w:rsidR="00B412FB" w:rsidRPr="00B412FB">
                <w:rPr>
                  <w:rFonts w:eastAsia="Times New Roman" w:cs="Arial TUR"/>
                  <w:sz w:val="24"/>
                  <w:szCs w:val="24"/>
                  <w:lang w:eastAsia="tr-TR"/>
                </w:rPr>
                <w:t xml:space="preserve"> Ambalaj Meclisi</w:t>
              </w:r>
            </w:hyperlink>
          </w:p>
        </w:tc>
      </w:tr>
      <w:tr w:rsidR="00B412FB" w:rsidRPr="00B412FB" w:rsidTr="00481AC4">
        <w:trPr>
          <w:trHeight w:val="315"/>
        </w:trPr>
        <w:tc>
          <w:tcPr>
            <w:tcW w:w="718" w:type="dxa"/>
          </w:tcPr>
          <w:p w:rsidR="00B412FB" w:rsidRPr="00B412FB" w:rsidRDefault="00AB3E82" w:rsidP="00646844">
            <w:pPr>
              <w:spacing w:after="0" w:line="240" w:lineRule="auto"/>
              <w:ind w:left="284"/>
              <w:jc w:val="both"/>
            </w:pPr>
            <w:r>
              <w:t>4</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r:id="rId8" w:anchor="Bankacılık!Yazdırma_Alanı" w:history="1">
              <w:r w:rsidR="00B412FB" w:rsidRPr="00B412FB">
                <w:rPr>
                  <w:rFonts w:eastAsia="Times New Roman" w:cs="Arial TUR"/>
                  <w:sz w:val="24"/>
                  <w:szCs w:val="24"/>
                  <w:lang w:eastAsia="tr-TR"/>
                </w:rPr>
                <w:t>T</w:t>
              </w:r>
              <w:r w:rsidR="0010777A">
                <w:rPr>
                  <w:rFonts w:eastAsia="Times New Roman" w:cs="Arial TUR"/>
                  <w:sz w:val="24"/>
                  <w:szCs w:val="24"/>
                  <w:lang w:eastAsia="tr-TR"/>
                </w:rPr>
                <w:t>ürkiye</w:t>
              </w:r>
              <w:r w:rsidR="00B412FB" w:rsidRPr="00B412FB">
                <w:rPr>
                  <w:rFonts w:eastAsia="Times New Roman" w:cs="Arial TUR"/>
                  <w:sz w:val="24"/>
                  <w:szCs w:val="24"/>
                  <w:lang w:eastAsia="tr-TR"/>
                </w:rPr>
                <w:t xml:space="preserve"> Bankacılık ve Finans Meclisi</w:t>
              </w:r>
            </w:hyperlink>
          </w:p>
        </w:tc>
      </w:tr>
      <w:tr w:rsidR="00B412FB" w:rsidRPr="00B412FB" w:rsidTr="00481AC4">
        <w:trPr>
          <w:trHeight w:val="315"/>
        </w:trPr>
        <w:tc>
          <w:tcPr>
            <w:tcW w:w="718" w:type="dxa"/>
          </w:tcPr>
          <w:p w:rsidR="00B412FB" w:rsidRPr="00B412FB" w:rsidRDefault="00AB3E82" w:rsidP="00646844">
            <w:pPr>
              <w:spacing w:after="0" w:line="240" w:lineRule="auto"/>
              <w:ind w:left="284"/>
              <w:jc w:val="both"/>
            </w:pPr>
            <w:r>
              <w:t>5</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r:id="rId9" w:anchor="'Bilgisayar İletişim'!Yazdırma_Alanı" w:history="1">
              <w:r w:rsidR="0010777A">
                <w:rPr>
                  <w:rFonts w:eastAsia="Times New Roman" w:cs="Arial TUR"/>
                  <w:sz w:val="24"/>
                  <w:szCs w:val="24"/>
                  <w:lang w:eastAsia="tr-TR"/>
                </w:rPr>
                <w:t>Türkiye</w:t>
              </w:r>
              <w:r w:rsidR="00B412FB" w:rsidRPr="00B412FB">
                <w:rPr>
                  <w:rFonts w:eastAsia="Times New Roman" w:cs="Arial TUR"/>
                  <w:sz w:val="24"/>
                  <w:szCs w:val="24"/>
                  <w:lang w:eastAsia="tr-TR"/>
                </w:rPr>
                <w:t xml:space="preserve"> Bilgisayar ve İletişim Teknolojileri Meclisi</w:t>
              </w:r>
            </w:hyperlink>
          </w:p>
        </w:tc>
      </w:tr>
      <w:tr w:rsidR="00B412FB" w:rsidRPr="00B412FB" w:rsidTr="00481AC4">
        <w:trPr>
          <w:trHeight w:val="315"/>
        </w:trPr>
        <w:tc>
          <w:tcPr>
            <w:tcW w:w="718" w:type="dxa"/>
          </w:tcPr>
          <w:p w:rsidR="00B412FB" w:rsidRPr="00B412FB" w:rsidRDefault="00AB3E82" w:rsidP="00646844">
            <w:pPr>
              <w:spacing w:after="0" w:line="240" w:lineRule="auto"/>
              <w:ind w:left="284"/>
              <w:jc w:val="both"/>
            </w:pPr>
            <w:r>
              <w:t>6</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r:id="rId10" w:anchor="'Bilgisayar Yazılım'!Yazdırma_Alanı" w:history="1">
              <w:r w:rsidR="00B412FB" w:rsidRPr="00B412FB">
                <w:rPr>
                  <w:rFonts w:eastAsia="Times New Roman" w:cs="Arial TUR"/>
                  <w:sz w:val="24"/>
                  <w:szCs w:val="24"/>
                  <w:lang w:eastAsia="tr-TR"/>
                </w:rPr>
                <w:t>T</w:t>
              </w:r>
              <w:r w:rsidR="0010777A">
                <w:rPr>
                  <w:rFonts w:eastAsia="Times New Roman" w:cs="Arial TUR"/>
                  <w:sz w:val="24"/>
                  <w:szCs w:val="24"/>
                  <w:lang w:eastAsia="tr-TR"/>
                </w:rPr>
                <w:t>ürkiye</w:t>
              </w:r>
              <w:r w:rsidR="00B412FB" w:rsidRPr="00B412FB">
                <w:rPr>
                  <w:rFonts w:eastAsia="Times New Roman" w:cs="Arial TUR"/>
                  <w:sz w:val="24"/>
                  <w:szCs w:val="24"/>
                  <w:lang w:eastAsia="tr-TR"/>
                </w:rPr>
                <w:t xml:space="preserve"> Bilgisayar Yazılımı Meclisi</w:t>
              </w:r>
            </w:hyperlink>
          </w:p>
        </w:tc>
      </w:tr>
      <w:tr w:rsidR="00B412FB" w:rsidRPr="00B412FB" w:rsidTr="00481AC4">
        <w:trPr>
          <w:trHeight w:val="315"/>
        </w:trPr>
        <w:tc>
          <w:tcPr>
            <w:tcW w:w="718" w:type="dxa"/>
          </w:tcPr>
          <w:p w:rsidR="00B412FB" w:rsidRPr="00B412FB" w:rsidRDefault="00AB3E82" w:rsidP="00646844">
            <w:pPr>
              <w:spacing w:after="0" w:line="240" w:lineRule="auto"/>
              <w:ind w:left="284"/>
              <w:jc w:val="both"/>
            </w:pPr>
            <w:r>
              <w:t>7</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w:anchor="_Türkiye_Cam_ve" w:history="1">
              <w:r w:rsidR="0010777A">
                <w:rPr>
                  <w:rFonts w:eastAsia="Times New Roman" w:cs="Arial TUR"/>
                  <w:sz w:val="24"/>
                  <w:szCs w:val="24"/>
                  <w:lang w:eastAsia="tr-TR"/>
                </w:rPr>
                <w:t>Türkiye</w:t>
              </w:r>
              <w:r w:rsidR="00B412FB" w:rsidRPr="00B412FB">
                <w:rPr>
                  <w:rFonts w:eastAsia="Times New Roman" w:cs="Arial TUR"/>
                  <w:sz w:val="24"/>
                  <w:szCs w:val="24"/>
                  <w:lang w:eastAsia="tr-TR"/>
                </w:rPr>
                <w:t xml:space="preserve"> Cam ve Cam Ürünleri Sanayi Meclisi</w:t>
              </w:r>
            </w:hyperlink>
          </w:p>
        </w:tc>
      </w:tr>
      <w:tr w:rsidR="00B412FB" w:rsidRPr="00B412FB" w:rsidTr="00481AC4">
        <w:trPr>
          <w:trHeight w:val="315"/>
        </w:trPr>
        <w:tc>
          <w:tcPr>
            <w:tcW w:w="718" w:type="dxa"/>
          </w:tcPr>
          <w:p w:rsidR="00B412FB" w:rsidRPr="00B412FB" w:rsidRDefault="00AB3E82" w:rsidP="00646844">
            <w:pPr>
              <w:spacing w:after="0" w:line="240" w:lineRule="auto"/>
              <w:ind w:left="284"/>
              <w:jc w:val="both"/>
            </w:pPr>
            <w:r>
              <w:t>8</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r:id="rId11" w:anchor="Çimento!Yazdırma_Alanı" w:history="1">
              <w:r w:rsidR="0010777A">
                <w:rPr>
                  <w:rFonts w:eastAsia="Times New Roman" w:cs="Arial TUR"/>
                  <w:sz w:val="24"/>
                  <w:szCs w:val="24"/>
                  <w:lang w:eastAsia="tr-TR"/>
                </w:rPr>
                <w:t>Türkiye</w:t>
              </w:r>
              <w:r w:rsidR="00B412FB" w:rsidRPr="00B412FB">
                <w:rPr>
                  <w:rFonts w:eastAsia="Times New Roman" w:cs="Arial TUR"/>
                  <w:sz w:val="24"/>
                  <w:szCs w:val="24"/>
                  <w:lang w:eastAsia="tr-TR"/>
                </w:rPr>
                <w:t xml:space="preserve"> Çimento ve Çimento Ürünleri Meclisi</w:t>
              </w:r>
            </w:hyperlink>
          </w:p>
        </w:tc>
      </w:tr>
      <w:tr w:rsidR="00B412FB" w:rsidRPr="00B412FB" w:rsidTr="00481AC4">
        <w:trPr>
          <w:trHeight w:val="315"/>
        </w:trPr>
        <w:tc>
          <w:tcPr>
            <w:tcW w:w="718" w:type="dxa"/>
          </w:tcPr>
          <w:p w:rsidR="00B412FB" w:rsidRPr="00B412FB" w:rsidRDefault="00AB3E82" w:rsidP="00646844">
            <w:pPr>
              <w:spacing w:after="0" w:line="240" w:lineRule="auto"/>
              <w:ind w:left="284"/>
              <w:jc w:val="both"/>
            </w:pPr>
            <w:r>
              <w:t>9</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w:anchor="_Türkiye_Dayanıklı_Tüketim_1" w:history="1">
              <w:r w:rsidR="000C75A9">
                <w:rPr>
                  <w:rFonts w:eastAsia="Times New Roman" w:cs="Arial TUR"/>
                  <w:sz w:val="24"/>
                  <w:szCs w:val="24"/>
                  <w:lang w:eastAsia="tr-TR"/>
                </w:rPr>
                <w:t>Türkiye</w:t>
              </w:r>
              <w:r w:rsidR="00B412FB" w:rsidRPr="00B412FB">
                <w:rPr>
                  <w:rFonts w:eastAsia="Times New Roman" w:cs="Arial TUR"/>
                  <w:sz w:val="24"/>
                  <w:szCs w:val="24"/>
                  <w:lang w:eastAsia="tr-TR"/>
                </w:rPr>
                <w:t xml:space="preserve"> Dayanıklı Tüketim Malları Meclisi</w:t>
              </w:r>
            </w:hyperlink>
          </w:p>
        </w:tc>
      </w:tr>
      <w:tr w:rsidR="00B412FB" w:rsidRPr="00B412FB" w:rsidTr="00481AC4">
        <w:trPr>
          <w:trHeight w:val="315"/>
        </w:trPr>
        <w:tc>
          <w:tcPr>
            <w:tcW w:w="718" w:type="dxa"/>
          </w:tcPr>
          <w:p w:rsidR="00B412FB" w:rsidRPr="00B412FB" w:rsidRDefault="00AB3E82" w:rsidP="00646844">
            <w:pPr>
              <w:spacing w:after="0" w:line="240" w:lineRule="auto"/>
              <w:ind w:left="284"/>
              <w:jc w:val="both"/>
            </w:pPr>
            <w:r>
              <w:t>10</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w:anchor="_Türkiye_Denizcilik_Meclisi_1" w:history="1">
              <w:r w:rsidR="000C75A9">
                <w:rPr>
                  <w:rFonts w:eastAsia="Times New Roman" w:cs="Arial TUR"/>
                  <w:sz w:val="24"/>
                  <w:szCs w:val="24"/>
                  <w:lang w:eastAsia="tr-TR"/>
                </w:rPr>
                <w:t>Türkiye</w:t>
              </w:r>
              <w:r w:rsidR="00B412FB" w:rsidRPr="00B412FB">
                <w:rPr>
                  <w:rFonts w:eastAsia="Times New Roman" w:cs="Arial TUR"/>
                  <w:sz w:val="24"/>
                  <w:szCs w:val="24"/>
                  <w:lang w:eastAsia="tr-TR"/>
                </w:rPr>
                <w:t xml:space="preserve"> Demir ve Demir Dışı Metaller Meclisi</w:t>
              </w:r>
            </w:hyperlink>
          </w:p>
        </w:tc>
      </w:tr>
      <w:tr w:rsidR="00B412FB" w:rsidRPr="00B412FB" w:rsidTr="00481AC4">
        <w:trPr>
          <w:trHeight w:val="315"/>
        </w:trPr>
        <w:tc>
          <w:tcPr>
            <w:tcW w:w="718" w:type="dxa"/>
          </w:tcPr>
          <w:p w:rsidR="00B412FB" w:rsidRPr="00B412FB" w:rsidRDefault="00AB3E82" w:rsidP="00646844">
            <w:pPr>
              <w:spacing w:after="0" w:line="240" w:lineRule="auto"/>
              <w:ind w:left="284"/>
              <w:jc w:val="both"/>
            </w:pPr>
            <w:r>
              <w:t>11</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w:anchor="_Türkiye_Denizcilik_Meclisi_2" w:history="1">
              <w:r w:rsidR="000C75A9">
                <w:rPr>
                  <w:rFonts w:eastAsia="Times New Roman" w:cs="Arial TUR"/>
                  <w:sz w:val="24"/>
                  <w:szCs w:val="24"/>
                  <w:lang w:eastAsia="tr-TR"/>
                </w:rPr>
                <w:t>Türkiye</w:t>
              </w:r>
              <w:r w:rsidR="00B412FB" w:rsidRPr="00B412FB">
                <w:rPr>
                  <w:rFonts w:eastAsia="Times New Roman" w:cs="Arial TUR"/>
                  <w:sz w:val="24"/>
                  <w:szCs w:val="24"/>
                  <w:lang w:eastAsia="tr-TR"/>
                </w:rPr>
                <w:t xml:space="preserve"> Denizcilik Meclisi</w:t>
              </w:r>
            </w:hyperlink>
          </w:p>
        </w:tc>
      </w:tr>
      <w:tr w:rsidR="00B412FB" w:rsidRPr="00B412FB" w:rsidTr="00481AC4">
        <w:trPr>
          <w:trHeight w:val="315"/>
        </w:trPr>
        <w:tc>
          <w:tcPr>
            <w:tcW w:w="718" w:type="dxa"/>
          </w:tcPr>
          <w:p w:rsidR="00B412FB" w:rsidRPr="00B412FB" w:rsidRDefault="00AB3E82" w:rsidP="00646844">
            <w:pPr>
              <w:spacing w:after="0" w:line="240" w:lineRule="auto"/>
              <w:ind w:left="284"/>
              <w:jc w:val="both"/>
            </w:pPr>
            <w:r>
              <w:t>12</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r:id="rId12" w:anchor="Deri!Yazdırma_Alanı" w:history="1">
              <w:r w:rsidR="000C75A9">
                <w:rPr>
                  <w:rFonts w:eastAsia="Times New Roman" w:cs="Arial TUR"/>
                  <w:sz w:val="24"/>
                  <w:szCs w:val="24"/>
                  <w:lang w:eastAsia="tr-TR"/>
                </w:rPr>
                <w:t xml:space="preserve">Türkiye </w:t>
              </w:r>
              <w:r w:rsidR="00B412FB" w:rsidRPr="00B412FB">
                <w:rPr>
                  <w:rFonts w:eastAsia="Times New Roman" w:cs="Arial TUR"/>
                  <w:sz w:val="24"/>
                  <w:szCs w:val="24"/>
                  <w:lang w:eastAsia="tr-TR"/>
                </w:rPr>
                <w:t>Deri ve Deri Ürünleri Sanayi Meclisi</w:t>
              </w:r>
            </w:hyperlink>
          </w:p>
        </w:tc>
      </w:tr>
      <w:tr w:rsidR="00B412FB" w:rsidRPr="00B412FB" w:rsidTr="00481AC4">
        <w:trPr>
          <w:trHeight w:val="315"/>
        </w:trPr>
        <w:tc>
          <w:tcPr>
            <w:tcW w:w="718" w:type="dxa"/>
          </w:tcPr>
          <w:p w:rsidR="00B412FB" w:rsidRPr="00B412FB" w:rsidRDefault="00AB3E82" w:rsidP="00646844">
            <w:pPr>
              <w:spacing w:after="0" w:line="240" w:lineRule="auto"/>
              <w:ind w:left="284"/>
              <w:jc w:val="both"/>
            </w:pPr>
            <w:r>
              <w:t>13</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w:anchor="_Türkiye_Doğal_Gaz_1" w:history="1">
              <w:r w:rsidR="000C75A9">
                <w:rPr>
                  <w:rFonts w:eastAsia="Times New Roman" w:cs="Arial TUR"/>
                  <w:sz w:val="24"/>
                  <w:szCs w:val="24"/>
                  <w:lang w:eastAsia="tr-TR"/>
                </w:rPr>
                <w:t>Türkiye</w:t>
              </w:r>
              <w:r w:rsidR="00B412FB" w:rsidRPr="00B412FB">
                <w:rPr>
                  <w:rFonts w:eastAsia="Times New Roman" w:cs="Arial TUR"/>
                  <w:sz w:val="24"/>
                  <w:szCs w:val="24"/>
                  <w:lang w:eastAsia="tr-TR"/>
                </w:rPr>
                <w:t xml:space="preserve"> Doğal Gaz Meclisi </w:t>
              </w:r>
            </w:hyperlink>
          </w:p>
        </w:tc>
      </w:tr>
      <w:tr w:rsidR="00B412FB" w:rsidRPr="00B412FB" w:rsidTr="00481AC4">
        <w:trPr>
          <w:trHeight w:val="315"/>
        </w:trPr>
        <w:tc>
          <w:tcPr>
            <w:tcW w:w="718" w:type="dxa"/>
          </w:tcPr>
          <w:p w:rsidR="00B412FB" w:rsidRPr="00B412FB" w:rsidRDefault="00AB3E82" w:rsidP="00646844">
            <w:pPr>
              <w:spacing w:after="0" w:line="240" w:lineRule="auto"/>
              <w:ind w:left="284"/>
              <w:jc w:val="both"/>
            </w:pPr>
            <w:r>
              <w:t>14</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w:anchor="_Türkiye_Döküm_Sanayi" w:history="1">
              <w:r w:rsidR="000C75A9">
                <w:rPr>
                  <w:rFonts w:eastAsia="Times New Roman" w:cs="Arial TUR"/>
                  <w:sz w:val="24"/>
                  <w:szCs w:val="24"/>
                  <w:lang w:eastAsia="tr-TR"/>
                </w:rPr>
                <w:t xml:space="preserve">Türkiye </w:t>
              </w:r>
              <w:r w:rsidR="00B412FB" w:rsidRPr="00B412FB">
                <w:rPr>
                  <w:rFonts w:eastAsia="Times New Roman" w:cs="Arial TUR"/>
                  <w:sz w:val="24"/>
                  <w:szCs w:val="24"/>
                  <w:lang w:eastAsia="tr-TR"/>
                </w:rPr>
                <w:t>Döküm Sanayi Meclisi</w:t>
              </w:r>
            </w:hyperlink>
          </w:p>
        </w:tc>
      </w:tr>
      <w:tr w:rsidR="00B412FB" w:rsidRPr="00B412FB" w:rsidTr="00481AC4">
        <w:trPr>
          <w:trHeight w:val="315"/>
        </w:trPr>
        <w:tc>
          <w:tcPr>
            <w:tcW w:w="718" w:type="dxa"/>
          </w:tcPr>
          <w:p w:rsidR="00B412FB" w:rsidRPr="00B412FB" w:rsidRDefault="00AB3E82" w:rsidP="00646844">
            <w:pPr>
              <w:spacing w:after="0" w:line="240" w:lineRule="auto"/>
              <w:ind w:left="284"/>
              <w:jc w:val="both"/>
            </w:pPr>
            <w:r>
              <w:t>15</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w:anchor="_Türkiye_Eğitim_Meclisi" w:history="1">
              <w:r w:rsidR="000C75A9">
                <w:rPr>
                  <w:rFonts w:eastAsia="Times New Roman" w:cs="Arial TUR"/>
                  <w:sz w:val="24"/>
                  <w:szCs w:val="24"/>
                  <w:lang w:eastAsia="tr-TR"/>
                </w:rPr>
                <w:t xml:space="preserve">Türkiye </w:t>
              </w:r>
              <w:r w:rsidR="00B412FB" w:rsidRPr="00B412FB">
                <w:rPr>
                  <w:rFonts w:eastAsia="Times New Roman" w:cs="Arial TUR"/>
                  <w:sz w:val="24"/>
                  <w:szCs w:val="24"/>
                  <w:lang w:eastAsia="tr-TR"/>
                </w:rPr>
                <w:t>Eğitim Meclisi</w:t>
              </w:r>
            </w:hyperlink>
          </w:p>
        </w:tc>
      </w:tr>
      <w:tr w:rsidR="00B412FB" w:rsidRPr="00B412FB" w:rsidTr="00481AC4">
        <w:trPr>
          <w:trHeight w:val="315"/>
        </w:trPr>
        <w:tc>
          <w:tcPr>
            <w:tcW w:w="718" w:type="dxa"/>
          </w:tcPr>
          <w:p w:rsidR="00B412FB" w:rsidRPr="00B412FB" w:rsidRDefault="00AB3E82" w:rsidP="00646844">
            <w:pPr>
              <w:spacing w:after="0" w:line="240" w:lineRule="auto"/>
              <w:ind w:left="284"/>
              <w:jc w:val="both"/>
            </w:pPr>
            <w:r>
              <w:t>16</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r:id="rId13" w:anchor="Enerji!Yazdırma_Alanı" w:history="1">
              <w:r w:rsidR="000C75A9">
                <w:rPr>
                  <w:rFonts w:eastAsia="Times New Roman" w:cs="Arial TUR"/>
                  <w:sz w:val="24"/>
                  <w:szCs w:val="24"/>
                  <w:lang w:eastAsia="tr-TR"/>
                </w:rPr>
                <w:t xml:space="preserve">Türkiye </w:t>
              </w:r>
              <w:r w:rsidR="00B412FB" w:rsidRPr="00B412FB">
                <w:rPr>
                  <w:rFonts w:eastAsia="Times New Roman" w:cs="Arial TUR"/>
                  <w:sz w:val="24"/>
                  <w:szCs w:val="24"/>
                  <w:lang w:eastAsia="tr-TR"/>
                </w:rPr>
                <w:t>Enerji Meclisi</w:t>
              </w:r>
            </w:hyperlink>
          </w:p>
        </w:tc>
      </w:tr>
      <w:tr w:rsidR="00B412FB" w:rsidRPr="00B412FB" w:rsidTr="00481AC4">
        <w:trPr>
          <w:trHeight w:val="315"/>
        </w:trPr>
        <w:tc>
          <w:tcPr>
            <w:tcW w:w="718" w:type="dxa"/>
          </w:tcPr>
          <w:p w:rsidR="00B412FB" w:rsidRPr="00B412FB" w:rsidRDefault="00AB3E82" w:rsidP="00646844">
            <w:pPr>
              <w:spacing w:after="0" w:line="240" w:lineRule="auto"/>
              <w:ind w:left="284"/>
              <w:jc w:val="both"/>
            </w:pPr>
            <w:r>
              <w:t>17</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r:id="rId14" w:anchor="Fuarcılık!Yazdırma_Alanı" w:history="1">
              <w:r w:rsidR="000C75A9">
                <w:rPr>
                  <w:rFonts w:eastAsia="Times New Roman" w:cs="Arial TUR"/>
                  <w:sz w:val="24"/>
                  <w:szCs w:val="24"/>
                  <w:lang w:eastAsia="tr-TR"/>
                </w:rPr>
                <w:t xml:space="preserve">Türkiye </w:t>
              </w:r>
              <w:r w:rsidR="00B412FB" w:rsidRPr="00B412FB">
                <w:rPr>
                  <w:rFonts w:eastAsia="Times New Roman" w:cs="Arial TUR"/>
                  <w:sz w:val="24"/>
                  <w:szCs w:val="24"/>
                  <w:lang w:eastAsia="tr-TR"/>
                </w:rPr>
                <w:t>Fuarcılık Meclisi</w:t>
              </w:r>
            </w:hyperlink>
          </w:p>
        </w:tc>
      </w:tr>
      <w:tr w:rsidR="00B412FB" w:rsidRPr="00B412FB" w:rsidTr="00481AC4">
        <w:trPr>
          <w:trHeight w:val="315"/>
        </w:trPr>
        <w:tc>
          <w:tcPr>
            <w:tcW w:w="718" w:type="dxa"/>
          </w:tcPr>
          <w:p w:rsidR="00B412FB" w:rsidRPr="00B412FB" w:rsidRDefault="00AB3E82" w:rsidP="00646844">
            <w:pPr>
              <w:spacing w:after="0" w:line="240" w:lineRule="auto"/>
              <w:ind w:left="284"/>
              <w:jc w:val="both"/>
            </w:pPr>
            <w:r>
              <w:t>1</w:t>
            </w:r>
            <w:r w:rsidR="00775CB1">
              <w:t>8</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w:anchor="_Türkiye_Gıda_Sanayi" w:history="1">
              <w:r w:rsidR="00B412FB" w:rsidRPr="00B412FB">
                <w:rPr>
                  <w:rFonts w:eastAsia="Times New Roman" w:cs="Arial TUR"/>
                  <w:sz w:val="24"/>
                  <w:szCs w:val="24"/>
                  <w:lang w:eastAsia="tr-TR"/>
                </w:rPr>
                <w:t>T</w:t>
              </w:r>
              <w:r w:rsidR="006946FC">
                <w:rPr>
                  <w:rFonts w:eastAsia="Times New Roman" w:cs="Arial TUR"/>
                  <w:sz w:val="24"/>
                  <w:szCs w:val="24"/>
                  <w:lang w:eastAsia="tr-TR"/>
                </w:rPr>
                <w:t>ürkiye</w:t>
              </w:r>
              <w:r w:rsidR="00B412FB" w:rsidRPr="00B412FB">
                <w:rPr>
                  <w:rFonts w:eastAsia="Times New Roman" w:cs="Arial TUR"/>
                  <w:sz w:val="24"/>
                  <w:szCs w:val="24"/>
                  <w:lang w:eastAsia="tr-TR"/>
                </w:rPr>
                <w:t xml:space="preserve"> Gıda Sanayi Meclisi</w:t>
              </w:r>
            </w:hyperlink>
          </w:p>
        </w:tc>
      </w:tr>
      <w:tr w:rsidR="00B412FB" w:rsidRPr="00B412FB" w:rsidTr="00481AC4">
        <w:trPr>
          <w:trHeight w:val="315"/>
        </w:trPr>
        <w:tc>
          <w:tcPr>
            <w:tcW w:w="718" w:type="dxa"/>
          </w:tcPr>
          <w:p w:rsidR="00B412FB" w:rsidRPr="00B412FB" w:rsidRDefault="00775CB1" w:rsidP="00646844">
            <w:pPr>
              <w:spacing w:after="0" w:line="240" w:lineRule="auto"/>
              <w:ind w:left="284"/>
              <w:jc w:val="both"/>
              <w:rPr>
                <w:rFonts w:eastAsia="Times New Roman" w:cs="Arial TUR"/>
                <w:sz w:val="24"/>
                <w:szCs w:val="24"/>
                <w:lang w:eastAsia="tr-TR"/>
              </w:rPr>
            </w:pPr>
            <w:r>
              <w:t>19</w:t>
            </w:r>
          </w:p>
        </w:tc>
        <w:tc>
          <w:tcPr>
            <w:tcW w:w="5534" w:type="dxa"/>
            <w:shd w:val="clear" w:color="auto" w:fill="auto"/>
            <w:vAlign w:val="center"/>
          </w:tcPr>
          <w:p w:rsidR="00B412FB" w:rsidRPr="00B412FB" w:rsidRDefault="00B412FB" w:rsidP="00DB0990">
            <w:pPr>
              <w:spacing w:after="0" w:line="240" w:lineRule="auto"/>
              <w:jc w:val="both"/>
            </w:pPr>
            <w:r w:rsidRPr="00B412FB">
              <w:rPr>
                <w:rFonts w:eastAsia="Times New Roman" w:cs="Arial TUR"/>
                <w:sz w:val="24"/>
                <w:szCs w:val="24"/>
                <w:lang w:eastAsia="tr-TR"/>
              </w:rPr>
              <w:t>T</w:t>
            </w:r>
            <w:r w:rsidR="006C736D">
              <w:rPr>
                <w:rFonts w:eastAsia="Times New Roman" w:cs="Arial TUR"/>
                <w:sz w:val="24"/>
                <w:szCs w:val="24"/>
                <w:lang w:eastAsia="tr-TR"/>
              </w:rPr>
              <w:t>ür</w:t>
            </w:r>
            <w:r w:rsidR="00CA3FE3">
              <w:rPr>
                <w:rFonts w:eastAsia="Times New Roman" w:cs="Arial TUR"/>
                <w:sz w:val="24"/>
                <w:szCs w:val="24"/>
                <w:lang w:eastAsia="tr-TR"/>
              </w:rPr>
              <w:t>kiye</w:t>
            </w:r>
            <w:r w:rsidRPr="00B412FB">
              <w:rPr>
                <w:rFonts w:eastAsia="Times New Roman" w:cs="Arial TUR"/>
                <w:sz w:val="24"/>
                <w:szCs w:val="24"/>
                <w:lang w:eastAsia="tr-TR"/>
              </w:rPr>
              <w:t xml:space="preserve"> Girişim Sermayesi Meclisi</w:t>
            </w:r>
            <w:r w:rsidRPr="00B412FB">
              <w:t xml:space="preserve"> </w:t>
            </w:r>
          </w:p>
        </w:tc>
      </w:tr>
      <w:tr w:rsidR="00B412FB" w:rsidRPr="00B412FB" w:rsidTr="00481AC4">
        <w:trPr>
          <w:trHeight w:val="315"/>
        </w:trPr>
        <w:tc>
          <w:tcPr>
            <w:tcW w:w="718" w:type="dxa"/>
          </w:tcPr>
          <w:p w:rsidR="00B412FB" w:rsidRPr="00B412FB" w:rsidRDefault="00775CB1" w:rsidP="00646844">
            <w:pPr>
              <w:spacing w:after="0" w:line="240" w:lineRule="auto"/>
              <w:ind w:left="284"/>
              <w:jc w:val="both"/>
            </w:pPr>
            <w:r>
              <w:t>20</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r:id="rId15" w:anchor="Hayvancılık!Yazdırma_Alanı" w:history="1">
              <w:r w:rsidR="00B412FB" w:rsidRPr="00B412FB">
                <w:rPr>
                  <w:rFonts w:eastAsia="Times New Roman" w:cs="Arial TUR"/>
                  <w:sz w:val="24"/>
                  <w:szCs w:val="24"/>
                  <w:lang w:eastAsia="tr-TR"/>
                </w:rPr>
                <w:t>T</w:t>
              </w:r>
              <w:r w:rsidR="00914C84">
                <w:rPr>
                  <w:rFonts w:eastAsia="Times New Roman" w:cs="Arial TUR"/>
                  <w:sz w:val="24"/>
                  <w:szCs w:val="24"/>
                  <w:lang w:eastAsia="tr-TR"/>
                </w:rPr>
                <w:t>ürkiye</w:t>
              </w:r>
              <w:r w:rsidR="00B412FB" w:rsidRPr="00B412FB">
                <w:rPr>
                  <w:rFonts w:eastAsia="Times New Roman" w:cs="Arial TUR"/>
                  <w:sz w:val="24"/>
                  <w:szCs w:val="24"/>
                  <w:lang w:eastAsia="tr-TR"/>
                </w:rPr>
                <w:t xml:space="preserve"> Hayvancılık Meclisi</w:t>
              </w:r>
            </w:hyperlink>
          </w:p>
        </w:tc>
      </w:tr>
      <w:tr w:rsidR="00795063" w:rsidRPr="00B412FB" w:rsidTr="00481AC4">
        <w:trPr>
          <w:trHeight w:val="315"/>
        </w:trPr>
        <w:tc>
          <w:tcPr>
            <w:tcW w:w="718" w:type="dxa"/>
          </w:tcPr>
          <w:p w:rsidR="00795063" w:rsidRPr="00795063" w:rsidRDefault="00775CB1" w:rsidP="00775CB1">
            <w:pPr>
              <w:spacing w:after="0" w:line="240" w:lineRule="auto"/>
              <w:ind w:left="284"/>
              <w:jc w:val="both"/>
              <w:rPr>
                <w:sz w:val="24"/>
                <w:szCs w:val="24"/>
              </w:rPr>
            </w:pPr>
            <w:r>
              <w:rPr>
                <w:sz w:val="24"/>
                <w:szCs w:val="24"/>
              </w:rPr>
              <w:t>21</w:t>
            </w:r>
          </w:p>
        </w:tc>
        <w:tc>
          <w:tcPr>
            <w:tcW w:w="5534" w:type="dxa"/>
            <w:shd w:val="clear" w:color="auto" w:fill="auto"/>
            <w:vAlign w:val="center"/>
          </w:tcPr>
          <w:p w:rsidR="00795063" w:rsidRPr="00795063" w:rsidRDefault="00795063" w:rsidP="00DB0990">
            <w:pPr>
              <w:spacing w:after="0" w:line="240" w:lineRule="auto"/>
              <w:jc w:val="both"/>
              <w:rPr>
                <w:sz w:val="24"/>
                <w:szCs w:val="24"/>
              </w:rPr>
            </w:pPr>
            <w:r w:rsidRPr="00795063">
              <w:rPr>
                <w:sz w:val="24"/>
                <w:szCs w:val="24"/>
              </w:rPr>
              <w:t>Türkiye İçecek Sanayi Meclisi</w:t>
            </w:r>
          </w:p>
        </w:tc>
      </w:tr>
      <w:tr w:rsidR="00B412FB" w:rsidRPr="00B412FB" w:rsidTr="00481AC4">
        <w:trPr>
          <w:trHeight w:val="315"/>
        </w:trPr>
        <w:tc>
          <w:tcPr>
            <w:tcW w:w="718" w:type="dxa"/>
          </w:tcPr>
          <w:p w:rsidR="00B412FB" w:rsidRPr="00B412FB" w:rsidRDefault="00775CB1" w:rsidP="00646844">
            <w:pPr>
              <w:spacing w:after="0" w:line="240" w:lineRule="auto"/>
              <w:ind w:left="284"/>
              <w:jc w:val="both"/>
            </w:pPr>
            <w:r>
              <w:t>22</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w:anchor="_Türkiye_İklimlendirme_Meclisi" w:history="1">
              <w:r w:rsidR="009F58D4">
                <w:rPr>
                  <w:rFonts w:eastAsia="Times New Roman" w:cs="Arial TUR"/>
                  <w:sz w:val="24"/>
                  <w:szCs w:val="24"/>
                  <w:lang w:eastAsia="tr-TR"/>
                </w:rPr>
                <w:t>Türkiye</w:t>
              </w:r>
              <w:r w:rsidR="00B412FB" w:rsidRPr="00B412FB">
                <w:rPr>
                  <w:rFonts w:eastAsia="Times New Roman" w:cs="Arial TUR"/>
                  <w:sz w:val="24"/>
                  <w:szCs w:val="24"/>
                  <w:lang w:eastAsia="tr-TR"/>
                </w:rPr>
                <w:t xml:space="preserve"> İklimlendirme Meclisi</w:t>
              </w:r>
            </w:hyperlink>
          </w:p>
        </w:tc>
      </w:tr>
      <w:tr w:rsidR="00B412FB" w:rsidRPr="00B412FB" w:rsidTr="00481AC4">
        <w:trPr>
          <w:trHeight w:val="315"/>
        </w:trPr>
        <w:tc>
          <w:tcPr>
            <w:tcW w:w="718" w:type="dxa"/>
          </w:tcPr>
          <w:p w:rsidR="00B412FB" w:rsidRPr="00B412FB" w:rsidRDefault="00775CB1" w:rsidP="00646844">
            <w:pPr>
              <w:spacing w:after="0" w:line="240" w:lineRule="auto"/>
              <w:ind w:left="284"/>
              <w:jc w:val="both"/>
              <w:rPr>
                <w:rFonts w:eastAsia="Times New Roman" w:cs="Arial TUR"/>
                <w:sz w:val="24"/>
                <w:szCs w:val="24"/>
                <w:lang w:eastAsia="tr-TR"/>
              </w:rPr>
            </w:pPr>
            <w:r>
              <w:rPr>
                <w:rFonts w:eastAsia="Times New Roman" w:cs="Arial TUR"/>
                <w:sz w:val="24"/>
                <w:szCs w:val="24"/>
                <w:lang w:eastAsia="tr-TR"/>
              </w:rPr>
              <w:t>23</w:t>
            </w:r>
          </w:p>
        </w:tc>
        <w:tc>
          <w:tcPr>
            <w:tcW w:w="5534" w:type="dxa"/>
            <w:shd w:val="clear" w:color="auto" w:fill="auto"/>
            <w:vAlign w:val="center"/>
          </w:tcPr>
          <w:p w:rsidR="00B412FB" w:rsidRPr="00B412FB" w:rsidRDefault="009F58D4" w:rsidP="00DB0990">
            <w:pPr>
              <w:spacing w:after="0" w:line="240" w:lineRule="auto"/>
              <w:jc w:val="both"/>
            </w:pPr>
            <w:r>
              <w:rPr>
                <w:rFonts w:eastAsia="Times New Roman" w:cs="Arial TUR"/>
                <w:sz w:val="24"/>
                <w:szCs w:val="24"/>
                <w:lang w:eastAsia="tr-TR"/>
              </w:rPr>
              <w:t xml:space="preserve">Türkiye </w:t>
            </w:r>
            <w:r w:rsidR="00B412FB" w:rsidRPr="00B412FB">
              <w:rPr>
                <w:rFonts w:eastAsia="Times New Roman" w:cs="Arial TUR"/>
                <w:sz w:val="24"/>
                <w:szCs w:val="24"/>
                <w:lang w:eastAsia="tr-TR"/>
              </w:rPr>
              <w:t>İlaç Sanayi Meclisi</w:t>
            </w:r>
            <w:r w:rsidR="00B412FB" w:rsidRPr="00B412FB">
              <w:t xml:space="preserve"> </w:t>
            </w:r>
          </w:p>
        </w:tc>
      </w:tr>
      <w:tr w:rsidR="00B412FB" w:rsidRPr="00B412FB" w:rsidTr="00481AC4">
        <w:trPr>
          <w:trHeight w:val="315"/>
        </w:trPr>
        <w:tc>
          <w:tcPr>
            <w:tcW w:w="718" w:type="dxa"/>
          </w:tcPr>
          <w:p w:rsidR="00B412FB" w:rsidRPr="00B412FB" w:rsidRDefault="00775CB1" w:rsidP="00646844">
            <w:pPr>
              <w:spacing w:after="0" w:line="240" w:lineRule="auto"/>
              <w:ind w:left="284"/>
              <w:jc w:val="both"/>
              <w:rPr>
                <w:rFonts w:eastAsia="Times New Roman" w:cs="Arial TUR"/>
                <w:sz w:val="24"/>
                <w:szCs w:val="24"/>
                <w:lang w:eastAsia="tr-TR"/>
              </w:rPr>
            </w:pPr>
            <w:r>
              <w:rPr>
                <w:rFonts w:eastAsia="Times New Roman" w:cs="Arial TUR"/>
                <w:sz w:val="24"/>
                <w:szCs w:val="24"/>
                <w:lang w:eastAsia="tr-TR"/>
              </w:rPr>
              <w:t>24</w:t>
            </w:r>
          </w:p>
        </w:tc>
        <w:tc>
          <w:tcPr>
            <w:tcW w:w="5534" w:type="dxa"/>
            <w:shd w:val="clear" w:color="auto" w:fill="auto"/>
            <w:vAlign w:val="center"/>
          </w:tcPr>
          <w:p w:rsidR="00B412FB" w:rsidRPr="00B412FB" w:rsidRDefault="009F58D4" w:rsidP="00DB0990">
            <w:pPr>
              <w:spacing w:after="0" w:line="240" w:lineRule="auto"/>
              <w:jc w:val="both"/>
              <w:rPr>
                <w:rFonts w:eastAsia="Times New Roman" w:cs="Arial TUR"/>
                <w:sz w:val="24"/>
                <w:szCs w:val="24"/>
                <w:lang w:eastAsia="tr-TR"/>
              </w:rPr>
            </w:pPr>
            <w:r>
              <w:rPr>
                <w:rFonts w:eastAsia="Times New Roman" w:cs="Arial TUR"/>
                <w:sz w:val="24"/>
                <w:szCs w:val="24"/>
                <w:lang w:eastAsia="tr-TR"/>
              </w:rPr>
              <w:t xml:space="preserve">Türkiye </w:t>
            </w:r>
            <w:r w:rsidR="00B412FB" w:rsidRPr="00B412FB">
              <w:rPr>
                <w:rFonts w:eastAsia="Times New Roman" w:cs="Arial TUR"/>
                <w:sz w:val="24"/>
                <w:szCs w:val="24"/>
                <w:lang w:eastAsia="tr-TR"/>
              </w:rPr>
              <w:t xml:space="preserve">İnşaat Müteahhitleri Meclisi </w:t>
            </w:r>
          </w:p>
        </w:tc>
      </w:tr>
      <w:tr w:rsidR="00B412FB" w:rsidRPr="00B412FB" w:rsidTr="00481AC4">
        <w:trPr>
          <w:trHeight w:val="315"/>
        </w:trPr>
        <w:tc>
          <w:tcPr>
            <w:tcW w:w="718" w:type="dxa"/>
          </w:tcPr>
          <w:p w:rsidR="00B412FB" w:rsidRPr="00B412FB" w:rsidRDefault="00775CB1" w:rsidP="00646844">
            <w:pPr>
              <w:spacing w:after="0" w:line="240" w:lineRule="auto"/>
              <w:ind w:left="284"/>
              <w:jc w:val="both"/>
            </w:pPr>
            <w:r>
              <w:t>25</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r:id="rId16" w:anchor="Kağıt!Yazdırma_Alanı" w:history="1">
              <w:r w:rsidR="009F58D4">
                <w:rPr>
                  <w:rFonts w:eastAsia="Times New Roman" w:cs="Arial TUR"/>
                  <w:sz w:val="24"/>
                  <w:szCs w:val="24"/>
                  <w:lang w:eastAsia="tr-TR"/>
                </w:rPr>
                <w:t xml:space="preserve">Türkiye </w:t>
              </w:r>
              <w:r w:rsidR="00B412FB" w:rsidRPr="00B412FB">
                <w:rPr>
                  <w:rFonts w:eastAsia="Times New Roman" w:cs="Arial TUR"/>
                  <w:sz w:val="24"/>
                  <w:szCs w:val="24"/>
                  <w:lang w:eastAsia="tr-TR"/>
                </w:rPr>
                <w:t>Kağıt ve Kağıt Ürünleri Sanayi Meclisi</w:t>
              </w:r>
            </w:hyperlink>
          </w:p>
        </w:tc>
      </w:tr>
      <w:tr w:rsidR="00B412FB" w:rsidRPr="00B412FB" w:rsidTr="00481AC4">
        <w:trPr>
          <w:trHeight w:val="315"/>
        </w:trPr>
        <w:tc>
          <w:tcPr>
            <w:tcW w:w="718" w:type="dxa"/>
          </w:tcPr>
          <w:p w:rsidR="00B412FB" w:rsidRPr="00B412FB" w:rsidRDefault="00E94396" w:rsidP="00646844">
            <w:pPr>
              <w:spacing w:after="0" w:line="240" w:lineRule="auto"/>
              <w:ind w:left="284"/>
              <w:jc w:val="both"/>
            </w:pPr>
            <w:r>
              <w:t>26</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r:id="rId17" w:anchor="Karayolu!A1" w:history="1">
              <w:r w:rsidR="009F58D4">
                <w:rPr>
                  <w:rFonts w:eastAsia="Times New Roman" w:cs="Arial TUR"/>
                  <w:sz w:val="24"/>
                  <w:szCs w:val="24"/>
                  <w:lang w:eastAsia="tr-TR"/>
                </w:rPr>
                <w:t xml:space="preserve">Türkiye </w:t>
              </w:r>
              <w:r w:rsidR="00B412FB" w:rsidRPr="00B412FB">
                <w:rPr>
                  <w:rFonts w:eastAsia="Times New Roman" w:cs="Arial TUR"/>
                  <w:sz w:val="24"/>
                  <w:szCs w:val="24"/>
                  <w:lang w:eastAsia="tr-TR"/>
                </w:rPr>
                <w:t xml:space="preserve">Karayolu Yolcu Taşımacılığı Meclisi </w:t>
              </w:r>
            </w:hyperlink>
          </w:p>
        </w:tc>
      </w:tr>
      <w:tr w:rsidR="00B412FB" w:rsidRPr="00B412FB" w:rsidTr="00481AC4">
        <w:trPr>
          <w:trHeight w:val="315"/>
        </w:trPr>
        <w:tc>
          <w:tcPr>
            <w:tcW w:w="718" w:type="dxa"/>
          </w:tcPr>
          <w:p w:rsidR="00B412FB" w:rsidRPr="00B412FB" w:rsidRDefault="00E94396" w:rsidP="00646844">
            <w:pPr>
              <w:spacing w:after="0" w:line="240" w:lineRule="auto"/>
              <w:ind w:left="284"/>
              <w:jc w:val="both"/>
            </w:pPr>
            <w:r>
              <w:t>27</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w:anchor="_Türkiye_Kimya_Sanayi" w:history="1">
              <w:r w:rsidR="009F58D4">
                <w:rPr>
                  <w:rFonts w:eastAsia="Times New Roman" w:cs="Arial TUR"/>
                  <w:sz w:val="24"/>
                  <w:szCs w:val="24"/>
                  <w:lang w:eastAsia="tr-TR"/>
                </w:rPr>
                <w:t xml:space="preserve">Türkiye </w:t>
              </w:r>
              <w:r w:rsidR="00B412FB" w:rsidRPr="00B412FB">
                <w:rPr>
                  <w:rFonts w:eastAsia="Times New Roman" w:cs="Arial TUR"/>
                  <w:sz w:val="24"/>
                  <w:szCs w:val="24"/>
                  <w:lang w:eastAsia="tr-TR"/>
                </w:rPr>
                <w:t>Kimya Sanayi Meclisi</w:t>
              </w:r>
            </w:hyperlink>
          </w:p>
        </w:tc>
      </w:tr>
      <w:tr w:rsidR="00B412FB" w:rsidRPr="00B412FB" w:rsidTr="00481AC4">
        <w:trPr>
          <w:trHeight w:val="315"/>
        </w:trPr>
        <w:tc>
          <w:tcPr>
            <w:tcW w:w="718" w:type="dxa"/>
          </w:tcPr>
          <w:p w:rsidR="00B412FB" w:rsidRPr="00B412FB" w:rsidRDefault="00E94396" w:rsidP="00646844">
            <w:pPr>
              <w:spacing w:after="0" w:line="240" w:lineRule="auto"/>
              <w:ind w:left="284"/>
              <w:jc w:val="both"/>
            </w:pPr>
            <w:r>
              <w:t>28</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w:anchor="_Türkiye_Konfeksiyon_ve" w:history="1">
              <w:r w:rsidR="009F58D4">
                <w:rPr>
                  <w:rFonts w:eastAsia="Times New Roman" w:cs="Arial TUR"/>
                  <w:sz w:val="24"/>
                  <w:szCs w:val="24"/>
                  <w:lang w:eastAsia="tr-TR"/>
                </w:rPr>
                <w:t xml:space="preserve">Türkiye </w:t>
              </w:r>
              <w:r w:rsidR="00B412FB" w:rsidRPr="00B412FB">
                <w:rPr>
                  <w:rFonts w:eastAsia="Times New Roman" w:cs="Arial TUR"/>
                  <w:sz w:val="24"/>
                  <w:szCs w:val="24"/>
                  <w:lang w:eastAsia="tr-TR"/>
                </w:rPr>
                <w:t>Konfeksiyon ve Hazır Giyim Sanayi Meclisi</w:t>
              </w:r>
            </w:hyperlink>
          </w:p>
        </w:tc>
      </w:tr>
      <w:tr w:rsidR="00B412FB" w:rsidRPr="00B412FB" w:rsidTr="00481AC4">
        <w:trPr>
          <w:trHeight w:val="315"/>
        </w:trPr>
        <w:tc>
          <w:tcPr>
            <w:tcW w:w="718" w:type="dxa"/>
          </w:tcPr>
          <w:p w:rsidR="00B412FB" w:rsidRPr="00B412FB" w:rsidRDefault="00E94396" w:rsidP="00646844">
            <w:pPr>
              <w:spacing w:after="0" w:line="240" w:lineRule="auto"/>
              <w:ind w:left="284"/>
              <w:jc w:val="both"/>
              <w:rPr>
                <w:rFonts w:eastAsia="Times New Roman" w:cs="Arial TUR"/>
                <w:sz w:val="24"/>
                <w:szCs w:val="24"/>
                <w:lang w:eastAsia="tr-TR"/>
              </w:rPr>
            </w:pPr>
            <w:r>
              <w:rPr>
                <w:rFonts w:eastAsia="Times New Roman" w:cs="Arial TUR"/>
                <w:sz w:val="24"/>
                <w:szCs w:val="24"/>
                <w:lang w:eastAsia="tr-TR"/>
              </w:rPr>
              <w:t>29</w:t>
            </w:r>
          </w:p>
        </w:tc>
        <w:tc>
          <w:tcPr>
            <w:tcW w:w="5534" w:type="dxa"/>
            <w:shd w:val="clear" w:color="auto" w:fill="auto"/>
            <w:vAlign w:val="center"/>
          </w:tcPr>
          <w:p w:rsidR="00B412FB" w:rsidRPr="00B412FB" w:rsidRDefault="009F58D4" w:rsidP="00DB0990">
            <w:pPr>
              <w:spacing w:after="0" w:line="240" w:lineRule="auto"/>
              <w:jc w:val="both"/>
            </w:pPr>
            <w:r>
              <w:rPr>
                <w:rFonts w:eastAsia="Times New Roman" w:cs="Arial TUR"/>
                <w:sz w:val="24"/>
                <w:szCs w:val="24"/>
                <w:lang w:eastAsia="tr-TR"/>
              </w:rPr>
              <w:t xml:space="preserve">Türkiye </w:t>
            </w:r>
            <w:r w:rsidR="00B412FB" w:rsidRPr="00B412FB">
              <w:rPr>
                <w:rFonts w:eastAsia="Times New Roman" w:cs="Arial TUR"/>
                <w:sz w:val="24"/>
                <w:szCs w:val="24"/>
                <w:lang w:eastAsia="tr-TR"/>
              </w:rPr>
              <w:t>Kozmetik ve Temizlik Ürünleri Sanayi Meclisi</w:t>
            </w:r>
            <w:r w:rsidR="00B412FB" w:rsidRPr="00B412FB">
              <w:t xml:space="preserve"> </w:t>
            </w:r>
          </w:p>
        </w:tc>
      </w:tr>
      <w:tr w:rsidR="00B412FB" w:rsidRPr="00B412FB" w:rsidTr="00481AC4">
        <w:trPr>
          <w:trHeight w:val="315"/>
        </w:trPr>
        <w:tc>
          <w:tcPr>
            <w:tcW w:w="718" w:type="dxa"/>
          </w:tcPr>
          <w:p w:rsidR="00B412FB" w:rsidRPr="00B412FB" w:rsidRDefault="00E94396" w:rsidP="00646844">
            <w:pPr>
              <w:spacing w:after="0" w:line="240" w:lineRule="auto"/>
              <w:ind w:left="284"/>
              <w:jc w:val="both"/>
            </w:pPr>
            <w:r>
              <w:t>30</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r:id="rId18" w:anchor="Kuyumculuk!Yazdırma_Alanı" w:history="1">
              <w:r w:rsidR="009F58D4">
                <w:rPr>
                  <w:rFonts w:eastAsia="Times New Roman" w:cs="Arial TUR"/>
                  <w:sz w:val="24"/>
                  <w:szCs w:val="24"/>
                  <w:lang w:eastAsia="tr-TR"/>
                </w:rPr>
                <w:t xml:space="preserve">Türkiye </w:t>
              </w:r>
              <w:r w:rsidR="00B412FB" w:rsidRPr="00B412FB">
                <w:rPr>
                  <w:rFonts w:eastAsia="Times New Roman" w:cs="Arial TUR"/>
                  <w:sz w:val="24"/>
                  <w:szCs w:val="24"/>
                  <w:lang w:eastAsia="tr-TR"/>
                </w:rPr>
                <w:t>Kuyumculuk Sanayi Meclisi</w:t>
              </w:r>
            </w:hyperlink>
          </w:p>
        </w:tc>
      </w:tr>
      <w:tr w:rsidR="00B412FB" w:rsidRPr="00B412FB" w:rsidTr="00481AC4">
        <w:trPr>
          <w:trHeight w:val="315"/>
        </w:trPr>
        <w:tc>
          <w:tcPr>
            <w:tcW w:w="718" w:type="dxa"/>
          </w:tcPr>
          <w:p w:rsidR="00B412FB" w:rsidRPr="00B412FB" w:rsidRDefault="00E94396" w:rsidP="00646844">
            <w:pPr>
              <w:spacing w:after="0" w:line="240" w:lineRule="auto"/>
              <w:ind w:left="284"/>
              <w:jc w:val="both"/>
            </w:pPr>
            <w:r>
              <w:t>31</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w:anchor="_Türkiye_Madencilik_Meclisi" w:history="1">
              <w:r w:rsidR="009F58D4">
                <w:rPr>
                  <w:rFonts w:eastAsia="Times New Roman" w:cs="Arial TUR"/>
                  <w:sz w:val="24"/>
                  <w:szCs w:val="24"/>
                  <w:lang w:eastAsia="tr-TR"/>
                </w:rPr>
                <w:t xml:space="preserve">Türkiye </w:t>
              </w:r>
              <w:r w:rsidR="00B412FB" w:rsidRPr="00B412FB">
                <w:rPr>
                  <w:rFonts w:eastAsia="Times New Roman" w:cs="Arial TUR"/>
                  <w:sz w:val="24"/>
                  <w:szCs w:val="24"/>
                  <w:lang w:eastAsia="tr-TR"/>
                </w:rPr>
                <w:t>Madencilik Meclisi</w:t>
              </w:r>
            </w:hyperlink>
          </w:p>
        </w:tc>
      </w:tr>
      <w:tr w:rsidR="00B412FB" w:rsidRPr="00B412FB" w:rsidTr="00481AC4">
        <w:trPr>
          <w:trHeight w:val="315"/>
        </w:trPr>
        <w:tc>
          <w:tcPr>
            <w:tcW w:w="718" w:type="dxa"/>
          </w:tcPr>
          <w:p w:rsidR="00B412FB" w:rsidRPr="00B412FB" w:rsidRDefault="00E94396" w:rsidP="00646844">
            <w:pPr>
              <w:spacing w:after="0" w:line="240" w:lineRule="auto"/>
              <w:ind w:left="284"/>
              <w:jc w:val="both"/>
            </w:pPr>
            <w:r>
              <w:t>32</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r:id="rId19" w:anchor="Makine!A1" w:history="1">
              <w:r w:rsidR="009F58D4">
                <w:rPr>
                  <w:rFonts w:eastAsia="Times New Roman" w:cs="Arial TUR"/>
                  <w:sz w:val="24"/>
                  <w:szCs w:val="24"/>
                  <w:lang w:eastAsia="tr-TR"/>
                </w:rPr>
                <w:t xml:space="preserve">Türkiye </w:t>
              </w:r>
              <w:r w:rsidR="00B412FB" w:rsidRPr="00B412FB">
                <w:rPr>
                  <w:rFonts w:eastAsia="Times New Roman" w:cs="Arial TUR"/>
                  <w:sz w:val="24"/>
                  <w:szCs w:val="24"/>
                  <w:lang w:eastAsia="tr-TR"/>
                </w:rPr>
                <w:t>Makine ve Teçhizat İmalatı Meclisi</w:t>
              </w:r>
            </w:hyperlink>
          </w:p>
        </w:tc>
      </w:tr>
      <w:tr w:rsidR="00B412FB" w:rsidRPr="00B412FB" w:rsidTr="00481AC4">
        <w:trPr>
          <w:trHeight w:val="315"/>
        </w:trPr>
        <w:tc>
          <w:tcPr>
            <w:tcW w:w="718" w:type="dxa"/>
            <w:shd w:val="clear" w:color="000000" w:fill="FFFFFF"/>
          </w:tcPr>
          <w:p w:rsidR="00B412FB" w:rsidRPr="00B412FB" w:rsidRDefault="00E94396" w:rsidP="00646844">
            <w:pPr>
              <w:spacing w:after="0" w:line="240" w:lineRule="auto"/>
              <w:ind w:left="284"/>
              <w:jc w:val="both"/>
            </w:pPr>
            <w:r>
              <w:t>33</w:t>
            </w:r>
          </w:p>
        </w:tc>
        <w:tc>
          <w:tcPr>
            <w:tcW w:w="5534" w:type="dxa"/>
            <w:shd w:val="clear" w:color="000000" w:fill="FFFFFF"/>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r:id="rId20" w:anchor="Medikal!A1" w:history="1">
              <w:r w:rsidR="009F58D4">
                <w:rPr>
                  <w:rFonts w:eastAsia="Times New Roman" w:cs="Arial TUR"/>
                  <w:sz w:val="24"/>
                  <w:szCs w:val="24"/>
                  <w:lang w:eastAsia="tr-TR"/>
                </w:rPr>
                <w:t xml:space="preserve">Türkiye </w:t>
              </w:r>
              <w:r w:rsidR="00B412FB" w:rsidRPr="00B412FB">
                <w:rPr>
                  <w:rFonts w:eastAsia="Times New Roman" w:cs="Arial TUR"/>
                  <w:sz w:val="24"/>
                  <w:szCs w:val="24"/>
                  <w:lang w:eastAsia="tr-TR"/>
                </w:rPr>
                <w:t>Medikal Meclisi</w:t>
              </w:r>
            </w:hyperlink>
          </w:p>
        </w:tc>
      </w:tr>
      <w:tr w:rsidR="00B412FB" w:rsidRPr="00B412FB" w:rsidTr="00481AC4">
        <w:trPr>
          <w:trHeight w:val="315"/>
        </w:trPr>
        <w:tc>
          <w:tcPr>
            <w:tcW w:w="718" w:type="dxa"/>
          </w:tcPr>
          <w:p w:rsidR="00B412FB" w:rsidRPr="00B412FB" w:rsidRDefault="00E94396" w:rsidP="00646844">
            <w:pPr>
              <w:spacing w:after="0" w:line="240" w:lineRule="auto"/>
              <w:ind w:left="284"/>
              <w:jc w:val="both"/>
            </w:pPr>
            <w:r>
              <w:t>34</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w:anchor="_Türkiye_Medya_ve_1" w:history="1">
              <w:r w:rsidR="009F58D4">
                <w:rPr>
                  <w:rFonts w:eastAsia="Times New Roman" w:cs="Arial TUR"/>
                  <w:sz w:val="24"/>
                  <w:szCs w:val="24"/>
                  <w:lang w:eastAsia="tr-TR"/>
                </w:rPr>
                <w:t xml:space="preserve">Türkiye </w:t>
              </w:r>
              <w:r w:rsidR="00B412FB" w:rsidRPr="00B412FB">
                <w:rPr>
                  <w:rFonts w:eastAsia="Times New Roman" w:cs="Arial TUR"/>
                  <w:sz w:val="24"/>
                  <w:szCs w:val="24"/>
                  <w:lang w:eastAsia="tr-TR"/>
                </w:rPr>
                <w:t>Medya ve İletişim Meclisi</w:t>
              </w:r>
            </w:hyperlink>
          </w:p>
        </w:tc>
      </w:tr>
      <w:tr w:rsidR="00B412FB" w:rsidRPr="00B412FB" w:rsidTr="00481AC4">
        <w:trPr>
          <w:trHeight w:val="315"/>
        </w:trPr>
        <w:tc>
          <w:tcPr>
            <w:tcW w:w="718" w:type="dxa"/>
            <w:shd w:val="clear" w:color="000000" w:fill="FFFFFF"/>
          </w:tcPr>
          <w:p w:rsidR="00B412FB" w:rsidRPr="00B412FB" w:rsidRDefault="00E94396" w:rsidP="00646844">
            <w:pPr>
              <w:spacing w:after="0" w:line="240" w:lineRule="auto"/>
              <w:ind w:left="284"/>
              <w:jc w:val="both"/>
            </w:pPr>
            <w:r>
              <w:t>35</w:t>
            </w:r>
          </w:p>
        </w:tc>
        <w:tc>
          <w:tcPr>
            <w:tcW w:w="5534" w:type="dxa"/>
            <w:shd w:val="clear" w:color="000000" w:fill="FFFFFF"/>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w:anchor="_Türkiye_Mobilya_Ürünleri" w:history="1">
              <w:r w:rsidR="009F58D4">
                <w:rPr>
                  <w:rFonts w:eastAsia="Times New Roman" w:cs="Arial TUR"/>
                  <w:sz w:val="24"/>
                  <w:szCs w:val="24"/>
                  <w:lang w:eastAsia="tr-TR"/>
                </w:rPr>
                <w:t xml:space="preserve">Türkiye </w:t>
              </w:r>
              <w:r w:rsidR="00B412FB" w:rsidRPr="00B412FB">
                <w:rPr>
                  <w:rFonts w:eastAsia="Times New Roman" w:cs="Arial TUR"/>
                  <w:sz w:val="24"/>
                  <w:szCs w:val="24"/>
                  <w:lang w:eastAsia="tr-TR"/>
                </w:rPr>
                <w:t>Mobilya Ürünleri Meclisi</w:t>
              </w:r>
            </w:hyperlink>
          </w:p>
        </w:tc>
      </w:tr>
      <w:tr w:rsidR="00B412FB" w:rsidRPr="00B412FB" w:rsidTr="00481AC4">
        <w:trPr>
          <w:trHeight w:val="315"/>
        </w:trPr>
        <w:tc>
          <w:tcPr>
            <w:tcW w:w="718" w:type="dxa"/>
          </w:tcPr>
          <w:p w:rsidR="00B412FB" w:rsidRPr="00B412FB" w:rsidRDefault="00E94396" w:rsidP="00646844">
            <w:pPr>
              <w:spacing w:after="0" w:line="240" w:lineRule="auto"/>
              <w:ind w:left="284"/>
              <w:jc w:val="both"/>
            </w:pPr>
            <w:r>
              <w:t>36</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w:anchor="_Türkiye_Orman_Ürünleri" w:history="1">
              <w:r w:rsidR="009F58D4">
                <w:rPr>
                  <w:rFonts w:eastAsia="Times New Roman" w:cs="Arial TUR"/>
                  <w:sz w:val="24"/>
                  <w:szCs w:val="24"/>
                  <w:lang w:eastAsia="tr-TR"/>
                </w:rPr>
                <w:t xml:space="preserve">Türkiye </w:t>
              </w:r>
              <w:r w:rsidR="00B412FB" w:rsidRPr="00B412FB">
                <w:rPr>
                  <w:rFonts w:eastAsia="Times New Roman" w:cs="Arial TUR"/>
                  <w:sz w:val="24"/>
                  <w:szCs w:val="24"/>
                  <w:lang w:eastAsia="tr-TR"/>
                </w:rPr>
                <w:t>Orman Ürünleri Meclisi</w:t>
              </w:r>
            </w:hyperlink>
          </w:p>
        </w:tc>
      </w:tr>
      <w:tr w:rsidR="00B412FB" w:rsidRPr="00B412FB" w:rsidTr="00481AC4">
        <w:trPr>
          <w:trHeight w:val="315"/>
        </w:trPr>
        <w:tc>
          <w:tcPr>
            <w:tcW w:w="718" w:type="dxa"/>
          </w:tcPr>
          <w:p w:rsidR="00B412FB" w:rsidRPr="00B412FB" w:rsidRDefault="00E94396" w:rsidP="00646844">
            <w:pPr>
              <w:spacing w:after="0" w:line="240" w:lineRule="auto"/>
              <w:ind w:left="284"/>
              <w:jc w:val="both"/>
            </w:pPr>
            <w:r>
              <w:t>37</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w:anchor="_Türkiye_Otomotiv_Sanayi_1" w:history="1">
              <w:r w:rsidR="009F58D4">
                <w:rPr>
                  <w:rFonts w:eastAsia="Times New Roman" w:cs="Arial TUR"/>
                  <w:sz w:val="24"/>
                  <w:szCs w:val="24"/>
                  <w:lang w:eastAsia="tr-TR"/>
                </w:rPr>
                <w:t xml:space="preserve">Türkiye </w:t>
              </w:r>
              <w:r w:rsidR="00B412FB" w:rsidRPr="00B412FB">
                <w:rPr>
                  <w:rFonts w:eastAsia="Times New Roman" w:cs="Arial TUR"/>
                  <w:sz w:val="24"/>
                  <w:szCs w:val="24"/>
                  <w:lang w:eastAsia="tr-TR"/>
                </w:rPr>
                <w:t>Otomotiv Sanayi Meclisi</w:t>
              </w:r>
            </w:hyperlink>
          </w:p>
        </w:tc>
      </w:tr>
      <w:tr w:rsidR="00B412FB" w:rsidRPr="00B412FB" w:rsidTr="00481AC4">
        <w:trPr>
          <w:trHeight w:val="315"/>
        </w:trPr>
        <w:tc>
          <w:tcPr>
            <w:tcW w:w="718" w:type="dxa"/>
          </w:tcPr>
          <w:p w:rsidR="00B412FB" w:rsidRPr="00B412FB" w:rsidRDefault="00E94396" w:rsidP="00646844">
            <w:pPr>
              <w:spacing w:after="0" w:line="240" w:lineRule="auto"/>
              <w:ind w:left="284"/>
              <w:jc w:val="both"/>
            </w:pPr>
            <w:r>
              <w:t>38</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r:id="rId21" w:anchor="'Oto Tic'!A1" w:history="1">
              <w:r w:rsidR="009F58D4">
                <w:rPr>
                  <w:rFonts w:eastAsia="Times New Roman" w:cs="Arial TUR"/>
                  <w:sz w:val="24"/>
                  <w:szCs w:val="24"/>
                  <w:lang w:eastAsia="tr-TR"/>
                </w:rPr>
                <w:t xml:space="preserve">Türkiye </w:t>
              </w:r>
              <w:r w:rsidR="00B412FB" w:rsidRPr="00B412FB">
                <w:rPr>
                  <w:rFonts w:eastAsia="Times New Roman" w:cs="Arial TUR"/>
                  <w:sz w:val="24"/>
                  <w:szCs w:val="24"/>
                  <w:lang w:eastAsia="tr-TR"/>
                </w:rPr>
                <w:t>Otomotiv Ticaret Meclisi</w:t>
              </w:r>
            </w:hyperlink>
          </w:p>
        </w:tc>
      </w:tr>
      <w:tr w:rsidR="00B412FB" w:rsidRPr="00B412FB" w:rsidTr="00481AC4">
        <w:trPr>
          <w:trHeight w:val="315"/>
        </w:trPr>
        <w:tc>
          <w:tcPr>
            <w:tcW w:w="718" w:type="dxa"/>
          </w:tcPr>
          <w:p w:rsidR="00B412FB" w:rsidRPr="00B412FB" w:rsidRDefault="00E94396" w:rsidP="00646844">
            <w:pPr>
              <w:spacing w:after="0" w:line="240" w:lineRule="auto"/>
              <w:ind w:left="284"/>
              <w:jc w:val="both"/>
            </w:pPr>
            <w:r>
              <w:t>39</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r:id="rId22" w:anchor="'Oto Yan'!A1" w:history="1">
              <w:r w:rsidR="009F58D4">
                <w:rPr>
                  <w:rFonts w:eastAsia="Times New Roman" w:cs="Arial TUR"/>
                  <w:sz w:val="24"/>
                  <w:szCs w:val="24"/>
                  <w:lang w:eastAsia="tr-TR"/>
                </w:rPr>
                <w:t xml:space="preserve">Türkiye </w:t>
              </w:r>
              <w:r w:rsidR="00B412FB" w:rsidRPr="00B412FB">
                <w:rPr>
                  <w:rFonts w:eastAsia="Times New Roman" w:cs="Arial TUR"/>
                  <w:sz w:val="24"/>
                  <w:szCs w:val="24"/>
                  <w:lang w:eastAsia="tr-TR"/>
                </w:rPr>
                <w:t>Otomotiv Yan Sanayi Meclisi</w:t>
              </w:r>
            </w:hyperlink>
          </w:p>
        </w:tc>
      </w:tr>
      <w:tr w:rsidR="00B412FB" w:rsidRPr="00B412FB" w:rsidTr="00481AC4">
        <w:trPr>
          <w:trHeight w:val="315"/>
        </w:trPr>
        <w:tc>
          <w:tcPr>
            <w:tcW w:w="718" w:type="dxa"/>
          </w:tcPr>
          <w:p w:rsidR="00B412FB" w:rsidRPr="00B412FB" w:rsidRDefault="00E94396" w:rsidP="00646844">
            <w:pPr>
              <w:spacing w:after="0" w:line="240" w:lineRule="auto"/>
              <w:ind w:left="284"/>
              <w:jc w:val="both"/>
            </w:pPr>
            <w:r>
              <w:t>40</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w:anchor="_Türkiye_Özel_Güvenlik" w:history="1">
              <w:r w:rsidR="009F58D4">
                <w:rPr>
                  <w:rFonts w:eastAsia="Times New Roman" w:cs="Arial TUR"/>
                  <w:sz w:val="24"/>
                  <w:szCs w:val="24"/>
                  <w:lang w:eastAsia="tr-TR"/>
                </w:rPr>
                <w:t xml:space="preserve">Türkiye </w:t>
              </w:r>
              <w:r w:rsidR="00B412FB" w:rsidRPr="00B412FB">
                <w:rPr>
                  <w:rFonts w:eastAsia="Times New Roman" w:cs="Arial TUR"/>
                  <w:sz w:val="24"/>
                  <w:szCs w:val="24"/>
                  <w:lang w:eastAsia="tr-TR"/>
                </w:rPr>
                <w:t>Özel Güvenlik Hizmetleri Meclisi</w:t>
              </w:r>
            </w:hyperlink>
          </w:p>
        </w:tc>
      </w:tr>
      <w:tr w:rsidR="00B412FB" w:rsidRPr="00B412FB" w:rsidTr="00481AC4">
        <w:trPr>
          <w:trHeight w:val="315"/>
        </w:trPr>
        <w:tc>
          <w:tcPr>
            <w:tcW w:w="718" w:type="dxa"/>
          </w:tcPr>
          <w:p w:rsidR="00B412FB" w:rsidRPr="00B412FB" w:rsidRDefault="00E94396" w:rsidP="00646844">
            <w:pPr>
              <w:spacing w:after="0" w:line="240" w:lineRule="auto"/>
              <w:ind w:left="284"/>
              <w:jc w:val="both"/>
            </w:pPr>
            <w:r>
              <w:lastRenderedPageBreak/>
              <w:t>41</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w:anchor="_Türkiye_Patent_ve" w:history="1">
              <w:r w:rsidR="009F58D4">
                <w:rPr>
                  <w:rFonts w:eastAsia="Times New Roman" w:cs="Arial TUR"/>
                  <w:sz w:val="24"/>
                  <w:szCs w:val="24"/>
                  <w:lang w:eastAsia="tr-TR"/>
                </w:rPr>
                <w:t xml:space="preserve">Türkiye </w:t>
              </w:r>
              <w:r w:rsidR="00B412FB" w:rsidRPr="00B412FB">
                <w:rPr>
                  <w:rFonts w:eastAsia="Times New Roman" w:cs="Arial TUR"/>
                  <w:sz w:val="24"/>
                  <w:szCs w:val="24"/>
                  <w:lang w:eastAsia="tr-TR"/>
                </w:rPr>
                <w:t xml:space="preserve">Patent ve Marka Vekilleri Meclisi </w:t>
              </w:r>
            </w:hyperlink>
          </w:p>
        </w:tc>
      </w:tr>
      <w:tr w:rsidR="00B412FB" w:rsidRPr="00B412FB" w:rsidTr="00481AC4">
        <w:trPr>
          <w:trHeight w:val="315"/>
        </w:trPr>
        <w:tc>
          <w:tcPr>
            <w:tcW w:w="718" w:type="dxa"/>
          </w:tcPr>
          <w:p w:rsidR="00B412FB" w:rsidRPr="00B412FB" w:rsidRDefault="00E94396" w:rsidP="00646844">
            <w:pPr>
              <w:spacing w:after="0" w:line="240" w:lineRule="auto"/>
              <w:ind w:left="284"/>
              <w:jc w:val="both"/>
            </w:pPr>
            <w:r>
              <w:t>42</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r:id="rId23" w:anchor="Perakendecilik!A1" w:history="1">
              <w:r w:rsidR="00DD033A">
                <w:rPr>
                  <w:rFonts w:eastAsia="Times New Roman" w:cs="Arial TUR"/>
                  <w:sz w:val="24"/>
                  <w:szCs w:val="24"/>
                  <w:lang w:eastAsia="tr-TR"/>
                </w:rPr>
                <w:t xml:space="preserve">Türkiye </w:t>
              </w:r>
              <w:r w:rsidR="00B412FB" w:rsidRPr="00B412FB">
                <w:rPr>
                  <w:rFonts w:eastAsia="Times New Roman" w:cs="Arial TUR"/>
                  <w:sz w:val="24"/>
                  <w:szCs w:val="24"/>
                  <w:lang w:eastAsia="tr-TR"/>
                </w:rPr>
                <w:t>Perakendecilik Meclisi</w:t>
              </w:r>
            </w:hyperlink>
          </w:p>
        </w:tc>
      </w:tr>
      <w:tr w:rsidR="00B412FB" w:rsidRPr="00B412FB" w:rsidTr="00481AC4">
        <w:trPr>
          <w:trHeight w:val="315"/>
        </w:trPr>
        <w:tc>
          <w:tcPr>
            <w:tcW w:w="718" w:type="dxa"/>
          </w:tcPr>
          <w:p w:rsidR="00B412FB" w:rsidRPr="00B412FB" w:rsidRDefault="00E94396" w:rsidP="00646844">
            <w:pPr>
              <w:spacing w:after="0" w:line="240" w:lineRule="auto"/>
              <w:ind w:left="284"/>
              <w:jc w:val="both"/>
            </w:pPr>
            <w:r>
              <w:t>43</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r:id="rId24" w:anchor="Petrol!A1" w:history="1">
              <w:r w:rsidR="00DD033A">
                <w:rPr>
                  <w:rFonts w:eastAsia="Times New Roman" w:cs="Arial TUR"/>
                  <w:sz w:val="24"/>
                  <w:szCs w:val="24"/>
                  <w:lang w:eastAsia="tr-TR"/>
                </w:rPr>
                <w:t xml:space="preserve">Türkiye </w:t>
              </w:r>
              <w:r w:rsidR="00B412FB" w:rsidRPr="00B412FB">
                <w:rPr>
                  <w:rFonts w:eastAsia="Times New Roman" w:cs="Arial TUR"/>
                  <w:sz w:val="24"/>
                  <w:szCs w:val="24"/>
                  <w:lang w:eastAsia="tr-TR"/>
                </w:rPr>
                <w:t>Petrol ve Petrol Ürünleri Sanayi Meclisi</w:t>
              </w:r>
            </w:hyperlink>
          </w:p>
        </w:tc>
      </w:tr>
      <w:tr w:rsidR="00B412FB" w:rsidRPr="00B412FB" w:rsidTr="00481AC4">
        <w:trPr>
          <w:trHeight w:val="315"/>
        </w:trPr>
        <w:tc>
          <w:tcPr>
            <w:tcW w:w="718" w:type="dxa"/>
          </w:tcPr>
          <w:p w:rsidR="00B412FB" w:rsidRPr="00B412FB" w:rsidRDefault="00E94396" w:rsidP="00646844">
            <w:pPr>
              <w:spacing w:after="0" w:line="240" w:lineRule="auto"/>
              <w:ind w:left="284"/>
              <w:jc w:val="both"/>
            </w:pPr>
            <w:r>
              <w:t>44</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w:anchor="_Türkiye_Sağlık_Kurumları" w:history="1">
              <w:r w:rsidR="00DD033A">
                <w:rPr>
                  <w:rFonts w:eastAsia="Times New Roman" w:cs="Arial TUR"/>
                  <w:sz w:val="24"/>
                  <w:szCs w:val="24"/>
                  <w:lang w:eastAsia="tr-TR"/>
                </w:rPr>
                <w:t xml:space="preserve">Türkiye </w:t>
              </w:r>
              <w:r w:rsidR="00B412FB" w:rsidRPr="00B412FB">
                <w:rPr>
                  <w:rFonts w:eastAsia="Times New Roman" w:cs="Arial TUR"/>
                  <w:sz w:val="24"/>
                  <w:szCs w:val="24"/>
                  <w:lang w:eastAsia="tr-TR"/>
                </w:rPr>
                <w:t xml:space="preserve">Sağlık Kurumları Meclisi </w:t>
              </w:r>
            </w:hyperlink>
          </w:p>
        </w:tc>
      </w:tr>
      <w:tr w:rsidR="00B412FB" w:rsidRPr="00B412FB" w:rsidTr="00481AC4">
        <w:trPr>
          <w:trHeight w:val="315"/>
        </w:trPr>
        <w:tc>
          <w:tcPr>
            <w:tcW w:w="718" w:type="dxa"/>
          </w:tcPr>
          <w:p w:rsidR="00B412FB" w:rsidRPr="00B412FB" w:rsidRDefault="00E94396" w:rsidP="00646844">
            <w:pPr>
              <w:spacing w:after="0" w:line="240" w:lineRule="auto"/>
              <w:ind w:left="284"/>
              <w:jc w:val="both"/>
            </w:pPr>
            <w:r>
              <w:t>45</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w:anchor="_Türkiye_Savunma_Sanayi" w:history="1">
              <w:r w:rsidR="00DD033A">
                <w:rPr>
                  <w:rFonts w:eastAsia="Times New Roman" w:cs="Arial TUR"/>
                  <w:sz w:val="24"/>
                  <w:szCs w:val="24"/>
                  <w:lang w:eastAsia="tr-TR"/>
                </w:rPr>
                <w:t xml:space="preserve">Türkiye </w:t>
              </w:r>
              <w:r w:rsidR="00B412FB" w:rsidRPr="00B412FB">
                <w:rPr>
                  <w:rFonts w:eastAsia="Times New Roman" w:cs="Arial TUR"/>
                  <w:sz w:val="24"/>
                  <w:szCs w:val="24"/>
                  <w:lang w:eastAsia="tr-TR"/>
                </w:rPr>
                <w:t>Savunma Sanayi Meclisi</w:t>
              </w:r>
            </w:hyperlink>
          </w:p>
        </w:tc>
      </w:tr>
      <w:tr w:rsidR="00B412FB" w:rsidRPr="00B412FB" w:rsidTr="00481AC4">
        <w:trPr>
          <w:trHeight w:val="315"/>
        </w:trPr>
        <w:tc>
          <w:tcPr>
            <w:tcW w:w="718" w:type="dxa"/>
          </w:tcPr>
          <w:p w:rsidR="00B412FB" w:rsidRPr="00B412FB" w:rsidRDefault="00E94396" w:rsidP="00646844">
            <w:pPr>
              <w:spacing w:after="0" w:line="240" w:lineRule="auto"/>
              <w:ind w:left="284"/>
              <w:jc w:val="both"/>
            </w:pPr>
            <w:r>
              <w:t>46</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r:id="rId25" w:anchor="Seramik!A1" w:history="1">
              <w:r w:rsidR="00DD033A">
                <w:rPr>
                  <w:rFonts w:eastAsia="Times New Roman" w:cs="Arial TUR"/>
                  <w:sz w:val="24"/>
                  <w:szCs w:val="24"/>
                  <w:lang w:eastAsia="tr-TR"/>
                </w:rPr>
                <w:t xml:space="preserve">Türkiye </w:t>
              </w:r>
              <w:r w:rsidR="00B412FB" w:rsidRPr="00B412FB">
                <w:rPr>
                  <w:rFonts w:eastAsia="Times New Roman" w:cs="Arial TUR"/>
                  <w:sz w:val="24"/>
                  <w:szCs w:val="24"/>
                  <w:lang w:eastAsia="tr-TR"/>
                </w:rPr>
                <w:t>Seramik ve Refrakter Sanayi Meclisi</w:t>
              </w:r>
            </w:hyperlink>
          </w:p>
        </w:tc>
      </w:tr>
      <w:tr w:rsidR="00B412FB" w:rsidRPr="00B412FB" w:rsidTr="00481AC4">
        <w:trPr>
          <w:trHeight w:val="315"/>
        </w:trPr>
        <w:tc>
          <w:tcPr>
            <w:tcW w:w="718" w:type="dxa"/>
          </w:tcPr>
          <w:p w:rsidR="00B412FB" w:rsidRPr="00B412FB" w:rsidRDefault="00E94396" w:rsidP="00646844">
            <w:pPr>
              <w:spacing w:after="0" w:line="240" w:lineRule="auto"/>
              <w:ind w:left="284"/>
              <w:jc w:val="both"/>
            </w:pPr>
            <w:r>
              <w:t>47</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w:anchor="_Türkiye_Serbest_Bölgeler_1" w:history="1">
              <w:r w:rsidR="00DD033A">
                <w:rPr>
                  <w:rFonts w:eastAsia="Times New Roman" w:cs="Arial TUR"/>
                  <w:sz w:val="24"/>
                  <w:szCs w:val="24"/>
                  <w:lang w:eastAsia="tr-TR"/>
                </w:rPr>
                <w:t xml:space="preserve">Türkiye </w:t>
              </w:r>
              <w:r w:rsidR="00B412FB" w:rsidRPr="00B412FB">
                <w:rPr>
                  <w:rFonts w:eastAsia="Times New Roman" w:cs="Arial TUR"/>
                  <w:sz w:val="24"/>
                  <w:szCs w:val="24"/>
                  <w:lang w:eastAsia="tr-TR"/>
                </w:rPr>
                <w:t>Serbest Bölgeler Meclisi</w:t>
              </w:r>
            </w:hyperlink>
          </w:p>
        </w:tc>
      </w:tr>
      <w:tr w:rsidR="00B412FB" w:rsidRPr="00B412FB" w:rsidTr="00481AC4">
        <w:trPr>
          <w:trHeight w:val="315"/>
        </w:trPr>
        <w:tc>
          <w:tcPr>
            <w:tcW w:w="718" w:type="dxa"/>
          </w:tcPr>
          <w:p w:rsidR="00B412FB" w:rsidRPr="00B412FB" w:rsidRDefault="00E94396" w:rsidP="00646844">
            <w:pPr>
              <w:spacing w:after="0" w:line="240" w:lineRule="auto"/>
              <w:ind w:left="284"/>
              <w:jc w:val="both"/>
            </w:pPr>
            <w:r>
              <w:t>48</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w:anchor="_Türkiye_Sermaye_Piyasası" w:history="1">
              <w:r w:rsidR="00DD033A">
                <w:rPr>
                  <w:rFonts w:eastAsia="Times New Roman" w:cs="Arial TUR"/>
                  <w:sz w:val="24"/>
                  <w:szCs w:val="24"/>
                  <w:lang w:eastAsia="tr-TR"/>
                </w:rPr>
                <w:t xml:space="preserve">Türkiye </w:t>
              </w:r>
              <w:r w:rsidR="00B412FB" w:rsidRPr="00B412FB">
                <w:rPr>
                  <w:rFonts w:eastAsia="Times New Roman" w:cs="Arial TUR"/>
                  <w:sz w:val="24"/>
                  <w:szCs w:val="24"/>
                  <w:lang w:eastAsia="tr-TR"/>
                </w:rPr>
                <w:t>Sermaye Piyasası Meclisi</w:t>
              </w:r>
            </w:hyperlink>
          </w:p>
        </w:tc>
      </w:tr>
      <w:tr w:rsidR="00B412FB" w:rsidRPr="00B412FB" w:rsidTr="00481AC4">
        <w:trPr>
          <w:trHeight w:val="315"/>
        </w:trPr>
        <w:tc>
          <w:tcPr>
            <w:tcW w:w="718" w:type="dxa"/>
          </w:tcPr>
          <w:p w:rsidR="00B412FB" w:rsidRPr="00B412FB" w:rsidRDefault="00E94396" w:rsidP="00646844">
            <w:pPr>
              <w:spacing w:after="0" w:line="240" w:lineRule="auto"/>
              <w:ind w:left="284"/>
              <w:jc w:val="both"/>
            </w:pPr>
            <w:r>
              <w:t>49</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r:id="rId26" w:anchor="'Seyahat Acentaları'!A1" w:history="1">
              <w:r w:rsidR="00DD033A">
                <w:rPr>
                  <w:rFonts w:eastAsia="Times New Roman" w:cs="Arial TUR"/>
                  <w:sz w:val="24"/>
                  <w:szCs w:val="24"/>
                  <w:lang w:eastAsia="tr-TR"/>
                </w:rPr>
                <w:t xml:space="preserve">Türkiye </w:t>
              </w:r>
              <w:r w:rsidR="00B412FB" w:rsidRPr="00B412FB">
                <w:rPr>
                  <w:rFonts w:eastAsia="Times New Roman" w:cs="Arial TUR"/>
                  <w:sz w:val="24"/>
                  <w:szCs w:val="24"/>
                  <w:lang w:eastAsia="tr-TR"/>
                </w:rPr>
                <w:t>Seyahat Acentaları ve Rehberler Meclisi</w:t>
              </w:r>
            </w:hyperlink>
          </w:p>
        </w:tc>
      </w:tr>
      <w:tr w:rsidR="00B412FB" w:rsidRPr="00B412FB" w:rsidTr="00481AC4">
        <w:trPr>
          <w:trHeight w:val="315"/>
        </w:trPr>
        <w:tc>
          <w:tcPr>
            <w:tcW w:w="718" w:type="dxa"/>
          </w:tcPr>
          <w:p w:rsidR="00B412FB" w:rsidRPr="00B412FB" w:rsidRDefault="00E94396" w:rsidP="00646844">
            <w:pPr>
              <w:spacing w:after="0" w:line="240" w:lineRule="auto"/>
              <w:ind w:left="284"/>
              <w:jc w:val="both"/>
            </w:pPr>
            <w:r>
              <w:t>50</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r:id="rId27" w:anchor="LPG!A1" w:history="1">
              <w:r w:rsidR="00DD033A">
                <w:rPr>
                  <w:rFonts w:eastAsia="Times New Roman" w:cs="Arial TUR"/>
                  <w:sz w:val="24"/>
                  <w:szCs w:val="24"/>
                  <w:lang w:eastAsia="tr-TR"/>
                </w:rPr>
                <w:t xml:space="preserve">Türkiye </w:t>
              </w:r>
              <w:r w:rsidR="00B412FB" w:rsidRPr="00B412FB">
                <w:rPr>
                  <w:rFonts w:eastAsia="Times New Roman" w:cs="Arial TUR"/>
                  <w:sz w:val="24"/>
                  <w:szCs w:val="24"/>
                  <w:lang w:eastAsia="tr-TR"/>
                </w:rPr>
                <w:t>Sıvılaştırılmış Petrol Gazı (LPG) Meclisi</w:t>
              </w:r>
            </w:hyperlink>
          </w:p>
        </w:tc>
      </w:tr>
      <w:tr w:rsidR="00B412FB" w:rsidRPr="00B412FB" w:rsidTr="00481AC4">
        <w:trPr>
          <w:trHeight w:val="315"/>
        </w:trPr>
        <w:tc>
          <w:tcPr>
            <w:tcW w:w="718" w:type="dxa"/>
          </w:tcPr>
          <w:p w:rsidR="00B412FB" w:rsidRPr="00B412FB" w:rsidRDefault="00E94396" w:rsidP="00646844">
            <w:pPr>
              <w:spacing w:after="0" w:line="240" w:lineRule="auto"/>
              <w:ind w:left="284"/>
              <w:jc w:val="both"/>
            </w:pPr>
            <w:r>
              <w:t>51</w:t>
            </w:r>
          </w:p>
        </w:tc>
        <w:tc>
          <w:tcPr>
            <w:tcW w:w="5534" w:type="dxa"/>
            <w:shd w:val="clear" w:color="auto" w:fill="auto"/>
            <w:vAlign w:val="center"/>
          </w:tcPr>
          <w:p w:rsidR="00B412FB" w:rsidRPr="00B412FB" w:rsidRDefault="00A16407" w:rsidP="00DB0990">
            <w:pPr>
              <w:spacing w:after="0" w:line="240" w:lineRule="auto"/>
              <w:jc w:val="both"/>
              <w:rPr>
                <w:sz w:val="24"/>
                <w:szCs w:val="24"/>
              </w:rPr>
            </w:pPr>
            <w:hyperlink r:id="rId28" w:anchor="Sigorta!A1" w:history="1">
              <w:r w:rsidR="00B412FB" w:rsidRPr="00B412FB">
                <w:rPr>
                  <w:rFonts w:eastAsia="Times New Roman" w:cs="Arial TUR"/>
                  <w:sz w:val="24"/>
                  <w:szCs w:val="24"/>
                  <w:lang w:eastAsia="tr-TR"/>
                </w:rPr>
                <w:t>TOBB</w:t>
              </w:r>
            </w:hyperlink>
            <w:r w:rsidR="00B412FB" w:rsidRPr="00B412FB">
              <w:rPr>
                <w:rFonts w:eastAsia="Times New Roman" w:cs="Arial TUR"/>
                <w:sz w:val="24"/>
                <w:szCs w:val="24"/>
                <w:lang w:eastAsia="tr-TR"/>
              </w:rPr>
              <w:t xml:space="preserve"> Sigorta Acenteleri İcra Komitesi </w:t>
            </w:r>
          </w:p>
        </w:tc>
      </w:tr>
      <w:tr w:rsidR="00B412FB" w:rsidRPr="00B412FB" w:rsidTr="00481AC4">
        <w:trPr>
          <w:trHeight w:val="315"/>
        </w:trPr>
        <w:tc>
          <w:tcPr>
            <w:tcW w:w="718" w:type="dxa"/>
          </w:tcPr>
          <w:p w:rsidR="00B412FB" w:rsidRPr="00B412FB" w:rsidRDefault="00E94396" w:rsidP="00646844">
            <w:pPr>
              <w:spacing w:after="0" w:line="240" w:lineRule="auto"/>
              <w:ind w:left="284"/>
              <w:jc w:val="both"/>
              <w:rPr>
                <w:rFonts w:eastAsia="Times New Roman" w:cs="Arial TUR"/>
                <w:sz w:val="24"/>
                <w:szCs w:val="24"/>
                <w:lang w:eastAsia="tr-TR"/>
              </w:rPr>
            </w:pPr>
            <w:r>
              <w:rPr>
                <w:rFonts w:eastAsia="Times New Roman" w:cs="Arial TUR"/>
                <w:sz w:val="24"/>
                <w:szCs w:val="24"/>
                <w:lang w:eastAsia="tr-TR"/>
              </w:rPr>
              <w:t>52</w:t>
            </w:r>
          </w:p>
        </w:tc>
        <w:tc>
          <w:tcPr>
            <w:tcW w:w="5534" w:type="dxa"/>
            <w:shd w:val="clear" w:color="auto" w:fill="auto"/>
            <w:vAlign w:val="center"/>
            <w:hideMark/>
          </w:tcPr>
          <w:p w:rsidR="00B412FB" w:rsidRPr="00B412FB" w:rsidRDefault="00B412FB" w:rsidP="00DB0990">
            <w:pPr>
              <w:spacing w:after="0" w:line="240" w:lineRule="auto"/>
              <w:jc w:val="both"/>
              <w:rPr>
                <w:rFonts w:eastAsia="Times New Roman" w:cs="Arial TUR"/>
                <w:sz w:val="24"/>
                <w:szCs w:val="24"/>
                <w:lang w:eastAsia="tr-TR"/>
              </w:rPr>
            </w:pPr>
            <w:r w:rsidRPr="00B412FB">
              <w:rPr>
                <w:rFonts w:eastAsia="Times New Roman" w:cs="Arial TUR"/>
                <w:sz w:val="24"/>
                <w:szCs w:val="24"/>
                <w:lang w:eastAsia="tr-TR"/>
              </w:rPr>
              <w:t>TOBB Sigorta Eksperleri İcra Komitesi</w:t>
            </w:r>
          </w:p>
        </w:tc>
      </w:tr>
      <w:tr w:rsidR="00B412FB" w:rsidRPr="00B412FB" w:rsidTr="00481AC4">
        <w:trPr>
          <w:trHeight w:val="315"/>
        </w:trPr>
        <w:tc>
          <w:tcPr>
            <w:tcW w:w="718" w:type="dxa"/>
          </w:tcPr>
          <w:p w:rsidR="00B412FB" w:rsidRPr="00B412FB" w:rsidRDefault="00E94396" w:rsidP="00646844">
            <w:pPr>
              <w:spacing w:after="0" w:line="240" w:lineRule="auto"/>
              <w:ind w:left="284"/>
              <w:jc w:val="both"/>
            </w:pPr>
            <w:r>
              <w:t>53</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r:id="rId29" w:anchor="'Sivil Havacılık'!A1" w:history="1">
              <w:r w:rsidR="00DD033A">
                <w:rPr>
                  <w:rFonts w:eastAsia="Times New Roman" w:cs="Arial TUR"/>
                  <w:sz w:val="24"/>
                  <w:szCs w:val="24"/>
                  <w:lang w:eastAsia="tr-TR"/>
                </w:rPr>
                <w:t xml:space="preserve">Türkiye </w:t>
              </w:r>
              <w:r w:rsidR="00B412FB" w:rsidRPr="00B412FB">
                <w:rPr>
                  <w:rFonts w:eastAsia="Times New Roman" w:cs="Arial TUR"/>
                  <w:sz w:val="24"/>
                  <w:szCs w:val="24"/>
                  <w:lang w:eastAsia="tr-TR"/>
                </w:rPr>
                <w:t xml:space="preserve">Sivil Havacılık Meclisi </w:t>
              </w:r>
            </w:hyperlink>
          </w:p>
        </w:tc>
      </w:tr>
      <w:tr w:rsidR="00B412FB" w:rsidRPr="00B412FB" w:rsidTr="00481AC4">
        <w:trPr>
          <w:trHeight w:val="315"/>
        </w:trPr>
        <w:tc>
          <w:tcPr>
            <w:tcW w:w="718" w:type="dxa"/>
          </w:tcPr>
          <w:p w:rsidR="00B412FB" w:rsidRPr="00B412FB" w:rsidRDefault="00E94396" w:rsidP="00646844">
            <w:pPr>
              <w:spacing w:after="0" w:line="240" w:lineRule="auto"/>
              <w:ind w:left="284"/>
              <w:jc w:val="both"/>
            </w:pPr>
            <w:r>
              <w:t>54</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r:id="rId30" w:anchor="Tarım!A1" w:history="1">
              <w:r w:rsidR="00DD033A">
                <w:rPr>
                  <w:rFonts w:eastAsia="Times New Roman" w:cs="Arial TUR"/>
                  <w:sz w:val="24"/>
                  <w:szCs w:val="24"/>
                  <w:lang w:eastAsia="tr-TR"/>
                </w:rPr>
                <w:t xml:space="preserve">Türkiye </w:t>
              </w:r>
              <w:r w:rsidR="00B412FB" w:rsidRPr="00B412FB">
                <w:rPr>
                  <w:rFonts w:eastAsia="Times New Roman" w:cs="Arial TUR"/>
                  <w:sz w:val="24"/>
                  <w:szCs w:val="24"/>
                  <w:lang w:eastAsia="tr-TR"/>
                </w:rPr>
                <w:t>Tarım Meclisi</w:t>
              </w:r>
            </w:hyperlink>
          </w:p>
        </w:tc>
      </w:tr>
      <w:tr w:rsidR="00B412FB" w:rsidRPr="00B412FB" w:rsidTr="00481AC4">
        <w:trPr>
          <w:trHeight w:val="315"/>
        </w:trPr>
        <w:tc>
          <w:tcPr>
            <w:tcW w:w="718" w:type="dxa"/>
          </w:tcPr>
          <w:p w:rsidR="00B412FB" w:rsidRPr="00B412FB" w:rsidRDefault="00E94396" w:rsidP="00646844">
            <w:pPr>
              <w:spacing w:after="0" w:line="240" w:lineRule="auto"/>
              <w:ind w:left="284"/>
              <w:jc w:val="both"/>
            </w:pPr>
            <w:r>
              <w:t>55</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w:anchor="_Türkiye_Teknik_Müşavirlik" w:history="1">
              <w:r w:rsidR="00DD033A">
                <w:rPr>
                  <w:rFonts w:eastAsia="Times New Roman" w:cs="Arial TUR"/>
                  <w:sz w:val="24"/>
                  <w:szCs w:val="24"/>
                  <w:lang w:eastAsia="tr-TR"/>
                </w:rPr>
                <w:t xml:space="preserve">Türkiye </w:t>
              </w:r>
              <w:r w:rsidR="00B412FB" w:rsidRPr="00B412FB">
                <w:rPr>
                  <w:rFonts w:eastAsia="Times New Roman" w:cs="Arial TUR"/>
                  <w:sz w:val="24"/>
                  <w:szCs w:val="24"/>
                  <w:lang w:eastAsia="tr-TR"/>
                </w:rPr>
                <w:t>Teknik Müşavirlik Meclisi</w:t>
              </w:r>
            </w:hyperlink>
          </w:p>
        </w:tc>
      </w:tr>
      <w:tr w:rsidR="00B412FB" w:rsidRPr="00B412FB" w:rsidTr="00481AC4">
        <w:trPr>
          <w:trHeight w:val="315"/>
        </w:trPr>
        <w:tc>
          <w:tcPr>
            <w:tcW w:w="718" w:type="dxa"/>
          </w:tcPr>
          <w:p w:rsidR="00B412FB" w:rsidRPr="00B412FB" w:rsidRDefault="00E94396" w:rsidP="00646844">
            <w:pPr>
              <w:spacing w:after="0" w:line="240" w:lineRule="auto"/>
              <w:ind w:left="284"/>
              <w:jc w:val="both"/>
            </w:pPr>
            <w:r>
              <w:t>56</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r:id="rId31" w:anchor="Tekstil!A1" w:history="1">
              <w:r w:rsidR="00DD033A">
                <w:rPr>
                  <w:rFonts w:eastAsia="Times New Roman" w:cs="Arial TUR"/>
                  <w:sz w:val="24"/>
                  <w:szCs w:val="24"/>
                  <w:lang w:eastAsia="tr-TR"/>
                </w:rPr>
                <w:t xml:space="preserve">Türkiye </w:t>
              </w:r>
              <w:r w:rsidR="00B412FB" w:rsidRPr="00B412FB">
                <w:rPr>
                  <w:rFonts w:eastAsia="Times New Roman" w:cs="Arial TUR"/>
                  <w:sz w:val="24"/>
                  <w:szCs w:val="24"/>
                  <w:lang w:eastAsia="tr-TR"/>
                </w:rPr>
                <w:t>Tekstil Sanayi Meclisi</w:t>
              </w:r>
            </w:hyperlink>
          </w:p>
        </w:tc>
      </w:tr>
      <w:tr w:rsidR="00B412FB" w:rsidRPr="00B412FB" w:rsidTr="00481AC4">
        <w:trPr>
          <w:trHeight w:val="315"/>
        </w:trPr>
        <w:tc>
          <w:tcPr>
            <w:tcW w:w="718" w:type="dxa"/>
          </w:tcPr>
          <w:p w:rsidR="00B412FB" w:rsidRPr="00B412FB" w:rsidRDefault="00E94396" w:rsidP="00646844">
            <w:pPr>
              <w:spacing w:after="0" w:line="240" w:lineRule="auto"/>
              <w:ind w:left="284"/>
              <w:jc w:val="both"/>
            </w:pPr>
            <w:r>
              <w:t>57</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w:anchor="_Türkiye_Telekomünikasyon_Meclisi" w:history="1">
              <w:r w:rsidR="00DD033A">
                <w:rPr>
                  <w:rFonts w:eastAsia="Times New Roman" w:cs="Arial TUR"/>
                  <w:sz w:val="24"/>
                  <w:szCs w:val="24"/>
                  <w:lang w:eastAsia="tr-TR"/>
                </w:rPr>
                <w:t xml:space="preserve">Türkiye </w:t>
              </w:r>
              <w:r w:rsidR="00B412FB" w:rsidRPr="00B412FB">
                <w:rPr>
                  <w:rFonts w:eastAsia="Times New Roman" w:cs="Arial TUR"/>
                  <w:sz w:val="24"/>
                  <w:szCs w:val="24"/>
                  <w:lang w:eastAsia="tr-TR"/>
                </w:rPr>
                <w:t xml:space="preserve">Telekomünikasyon Meclisi </w:t>
              </w:r>
            </w:hyperlink>
          </w:p>
        </w:tc>
      </w:tr>
      <w:tr w:rsidR="00B412FB" w:rsidRPr="00B412FB" w:rsidTr="00481AC4">
        <w:trPr>
          <w:trHeight w:val="315"/>
        </w:trPr>
        <w:tc>
          <w:tcPr>
            <w:tcW w:w="718" w:type="dxa"/>
          </w:tcPr>
          <w:p w:rsidR="00B412FB" w:rsidRPr="00B412FB" w:rsidRDefault="00E94396" w:rsidP="00646844">
            <w:pPr>
              <w:spacing w:after="0" w:line="240" w:lineRule="auto"/>
              <w:ind w:left="284"/>
              <w:jc w:val="both"/>
            </w:pPr>
            <w:r>
              <w:t>58</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r:id="rId32" w:anchor="Toprak!A1" w:history="1">
              <w:r w:rsidR="00DD033A">
                <w:rPr>
                  <w:rFonts w:eastAsia="Times New Roman" w:cs="Arial TUR"/>
                  <w:sz w:val="24"/>
                  <w:szCs w:val="24"/>
                  <w:lang w:eastAsia="tr-TR"/>
                </w:rPr>
                <w:t xml:space="preserve">Türkiye </w:t>
              </w:r>
              <w:r w:rsidR="00B412FB" w:rsidRPr="00B412FB">
                <w:rPr>
                  <w:rFonts w:eastAsia="Times New Roman" w:cs="Arial TUR"/>
                  <w:sz w:val="24"/>
                  <w:szCs w:val="24"/>
                  <w:lang w:eastAsia="tr-TR"/>
                </w:rPr>
                <w:t>Toprak Sanayi Ürünleri Meclisi</w:t>
              </w:r>
            </w:hyperlink>
          </w:p>
        </w:tc>
      </w:tr>
      <w:tr w:rsidR="00B412FB" w:rsidRPr="00B412FB" w:rsidTr="00481AC4">
        <w:trPr>
          <w:trHeight w:val="315"/>
        </w:trPr>
        <w:tc>
          <w:tcPr>
            <w:tcW w:w="718" w:type="dxa"/>
          </w:tcPr>
          <w:p w:rsidR="00B412FB" w:rsidRPr="00B412FB" w:rsidRDefault="00E94396" w:rsidP="00646844">
            <w:pPr>
              <w:spacing w:after="0" w:line="240" w:lineRule="auto"/>
              <w:ind w:left="284"/>
              <w:jc w:val="both"/>
            </w:pPr>
            <w:r>
              <w:t>59</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r:id="rId33" w:anchor="Turizm!A1" w:history="1">
              <w:r w:rsidR="00DD033A">
                <w:rPr>
                  <w:rFonts w:eastAsia="Times New Roman" w:cs="Arial TUR"/>
                  <w:sz w:val="24"/>
                  <w:szCs w:val="24"/>
                  <w:lang w:eastAsia="tr-TR"/>
                </w:rPr>
                <w:t xml:space="preserve">Türkiye </w:t>
              </w:r>
              <w:r w:rsidR="00B412FB" w:rsidRPr="00B412FB">
                <w:rPr>
                  <w:rFonts w:eastAsia="Times New Roman" w:cs="Arial TUR"/>
                  <w:sz w:val="24"/>
                  <w:szCs w:val="24"/>
                  <w:lang w:eastAsia="tr-TR"/>
                </w:rPr>
                <w:t>Turizm Meclisi</w:t>
              </w:r>
            </w:hyperlink>
          </w:p>
        </w:tc>
      </w:tr>
      <w:tr w:rsidR="00B412FB" w:rsidRPr="00B412FB" w:rsidTr="00481AC4">
        <w:trPr>
          <w:trHeight w:val="315"/>
        </w:trPr>
        <w:tc>
          <w:tcPr>
            <w:tcW w:w="718" w:type="dxa"/>
          </w:tcPr>
          <w:p w:rsidR="00B412FB" w:rsidRPr="00B412FB" w:rsidRDefault="00E94396" w:rsidP="00646844">
            <w:pPr>
              <w:spacing w:after="0" w:line="240" w:lineRule="auto"/>
              <w:ind w:left="284"/>
              <w:jc w:val="both"/>
            </w:pPr>
            <w:r>
              <w:t>60</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r:id="rId34" w:anchor="Ulaştırma!A1" w:history="1">
              <w:r w:rsidR="00DD033A">
                <w:rPr>
                  <w:rFonts w:eastAsia="Times New Roman" w:cs="Arial TUR"/>
                  <w:sz w:val="24"/>
                  <w:szCs w:val="24"/>
                  <w:lang w:eastAsia="tr-TR"/>
                </w:rPr>
                <w:t xml:space="preserve">Türkiye </w:t>
              </w:r>
              <w:r w:rsidR="00B412FB" w:rsidRPr="00B412FB">
                <w:rPr>
                  <w:rFonts w:eastAsia="Times New Roman" w:cs="Arial TUR"/>
                  <w:sz w:val="24"/>
                  <w:szCs w:val="24"/>
                  <w:lang w:eastAsia="tr-TR"/>
                </w:rPr>
                <w:t>Ulaştırma ve Lojistik Meclisi</w:t>
              </w:r>
            </w:hyperlink>
          </w:p>
        </w:tc>
      </w:tr>
      <w:tr w:rsidR="00B412FB" w:rsidRPr="00B412FB" w:rsidTr="00481AC4">
        <w:trPr>
          <w:trHeight w:val="315"/>
        </w:trPr>
        <w:tc>
          <w:tcPr>
            <w:tcW w:w="718" w:type="dxa"/>
          </w:tcPr>
          <w:p w:rsidR="00B412FB" w:rsidRPr="00B412FB" w:rsidRDefault="00E94396" w:rsidP="00646844">
            <w:pPr>
              <w:spacing w:after="0" w:line="240" w:lineRule="auto"/>
              <w:ind w:left="284"/>
              <w:jc w:val="both"/>
            </w:pPr>
            <w:r>
              <w:t>61</w:t>
            </w:r>
          </w:p>
        </w:tc>
        <w:tc>
          <w:tcPr>
            <w:tcW w:w="5534" w:type="dxa"/>
            <w:shd w:val="clear" w:color="auto" w:fill="auto"/>
            <w:vAlign w:val="center"/>
          </w:tcPr>
          <w:p w:rsidR="00B412FB" w:rsidRPr="00B412FB" w:rsidRDefault="00A16407" w:rsidP="00DB0990">
            <w:pPr>
              <w:spacing w:after="0" w:line="240" w:lineRule="auto"/>
              <w:jc w:val="both"/>
              <w:rPr>
                <w:sz w:val="24"/>
                <w:szCs w:val="24"/>
              </w:rPr>
            </w:pPr>
            <w:hyperlink r:id="rId35" w:anchor="'Müteahhitlik Hiz.'!A1" w:history="1">
              <w:r w:rsidR="00DD033A">
                <w:rPr>
                  <w:rFonts w:eastAsia="Times New Roman" w:cs="Arial TUR"/>
                  <w:sz w:val="24"/>
                  <w:szCs w:val="24"/>
                  <w:lang w:eastAsia="tr-TR"/>
                </w:rPr>
                <w:t xml:space="preserve">Türkiye </w:t>
              </w:r>
              <w:r w:rsidR="00B412FB" w:rsidRPr="00B412FB">
                <w:rPr>
                  <w:rFonts w:eastAsia="Times New Roman" w:cs="Arial TUR"/>
                  <w:sz w:val="24"/>
                  <w:szCs w:val="24"/>
                  <w:lang w:eastAsia="tr-TR"/>
                </w:rPr>
                <w:t>Uluslararası Müteahhitlik Hizmetleri Meclisi</w:t>
              </w:r>
            </w:hyperlink>
          </w:p>
        </w:tc>
      </w:tr>
      <w:tr w:rsidR="00B412FB" w:rsidRPr="00B412FB" w:rsidTr="00481AC4">
        <w:trPr>
          <w:trHeight w:val="315"/>
        </w:trPr>
        <w:tc>
          <w:tcPr>
            <w:tcW w:w="718" w:type="dxa"/>
          </w:tcPr>
          <w:p w:rsidR="00B412FB" w:rsidRPr="00B412FB" w:rsidRDefault="00E94396" w:rsidP="00646844">
            <w:pPr>
              <w:spacing w:after="0" w:line="240" w:lineRule="auto"/>
              <w:ind w:left="284"/>
              <w:jc w:val="both"/>
            </w:pPr>
            <w:r>
              <w:t>62</w:t>
            </w:r>
          </w:p>
        </w:tc>
        <w:tc>
          <w:tcPr>
            <w:tcW w:w="5534" w:type="dxa"/>
            <w:shd w:val="clear" w:color="auto" w:fill="auto"/>
            <w:vAlign w:val="center"/>
            <w:hideMark/>
          </w:tcPr>
          <w:p w:rsidR="00B412FB" w:rsidRPr="00B412FB" w:rsidRDefault="00A16407" w:rsidP="00DB0990">
            <w:pPr>
              <w:spacing w:after="0" w:line="240" w:lineRule="auto"/>
              <w:jc w:val="both"/>
              <w:rPr>
                <w:rFonts w:eastAsia="Times New Roman" w:cs="Arial TUR"/>
                <w:sz w:val="24"/>
                <w:szCs w:val="24"/>
                <w:lang w:eastAsia="tr-TR"/>
              </w:rPr>
            </w:pPr>
            <w:hyperlink w:anchor="_Türkiye_Yükseköğretim_Meclisi" w:history="1">
              <w:r w:rsidR="00DD033A">
                <w:rPr>
                  <w:rFonts w:eastAsia="Times New Roman" w:cs="Arial TUR"/>
                  <w:sz w:val="24"/>
                  <w:szCs w:val="24"/>
                  <w:lang w:eastAsia="tr-TR"/>
                </w:rPr>
                <w:t xml:space="preserve">Türkiye </w:t>
              </w:r>
              <w:r w:rsidR="00B412FB" w:rsidRPr="00B412FB">
                <w:rPr>
                  <w:rFonts w:eastAsia="Times New Roman" w:cs="Arial TUR"/>
                  <w:sz w:val="24"/>
                  <w:szCs w:val="24"/>
                  <w:lang w:eastAsia="tr-TR"/>
                </w:rPr>
                <w:t xml:space="preserve">Yükseköğretim Meclisi </w:t>
              </w:r>
            </w:hyperlink>
          </w:p>
        </w:tc>
      </w:tr>
    </w:tbl>
    <w:p w:rsidR="00DA4A40" w:rsidRPr="00A47F38" w:rsidRDefault="00DA4A40" w:rsidP="00646844">
      <w:pPr>
        <w:tabs>
          <w:tab w:val="center" w:pos="4536"/>
        </w:tabs>
        <w:spacing w:after="0" w:line="240" w:lineRule="auto"/>
        <w:ind w:left="284"/>
        <w:jc w:val="both"/>
        <w:rPr>
          <w:sz w:val="24"/>
          <w:szCs w:val="24"/>
        </w:rPr>
      </w:pPr>
    </w:p>
    <w:p w:rsidR="00DA4A40" w:rsidRPr="00A47F38" w:rsidRDefault="00DA4A40" w:rsidP="00646844">
      <w:pPr>
        <w:tabs>
          <w:tab w:val="center" w:pos="4536"/>
        </w:tabs>
        <w:spacing w:after="0" w:line="240" w:lineRule="auto"/>
        <w:ind w:left="284"/>
        <w:jc w:val="both"/>
        <w:rPr>
          <w:sz w:val="24"/>
          <w:szCs w:val="24"/>
        </w:rPr>
      </w:pPr>
    </w:p>
    <w:p w:rsidR="00DA4A40" w:rsidRDefault="00DA4A40" w:rsidP="00646844">
      <w:pPr>
        <w:tabs>
          <w:tab w:val="center" w:pos="4536"/>
        </w:tabs>
        <w:spacing w:after="0" w:line="240" w:lineRule="auto"/>
        <w:ind w:left="284"/>
        <w:jc w:val="both"/>
        <w:rPr>
          <w:sz w:val="24"/>
          <w:szCs w:val="24"/>
        </w:rPr>
      </w:pPr>
    </w:p>
    <w:p w:rsidR="00481AC4" w:rsidRDefault="00481AC4" w:rsidP="00646844">
      <w:pPr>
        <w:tabs>
          <w:tab w:val="center" w:pos="4536"/>
        </w:tabs>
        <w:spacing w:after="0" w:line="240" w:lineRule="auto"/>
        <w:ind w:left="284"/>
        <w:jc w:val="both"/>
        <w:rPr>
          <w:sz w:val="24"/>
          <w:szCs w:val="24"/>
        </w:rPr>
      </w:pPr>
    </w:p>
    <w:p w:rsidR="00481AC4" w:rsidRDefault="00481AC4" w:rsidP="00646844">
      <w:pPr>
        <w:tabs>
          <w:tab w:val="center" w:pos="4536"/>
        </w:tabs>
        <w:spacing w:after="0" w:line="240" w:lineRule="auto"/>
        <w:ind w:left="284"/>
        <w:jc w:val="both"/>
        <w:rPr>
          <w:sz w:val="24"/>
          <w:szCs w:val="24"/>
        </w:rPr>
      </w:pPr>
    </w:p>
    <w:p w:rsidR="00481AC4" w:rsidRDefault="00481AC4" w:rsidP="00646844">
      <w:pPr>
        <w:tabs>
          <w:tab w:val="center" w:pos="4536"/>
        </w:tabs>
        <w:spacing w:after="0" w:line="240" w:lineRule="auto"/>
        <w:ind w:left="284"/>
        <w:jc w:val="both"/>
        <w:rPr>
          <w:sz w:val="24"/>
          <w:szCs w:val="24"/>
        </w:rPr>
      </w:pPr>
    </w:p>
    <w:p w:rsidR="00481AC4" w:rsidRDefault="00481AC4" w:rsidP="00646844">
      <w:pPr>
        <w:tabs>
          <w:tab w:val="center" w:pos="4536"/>
        </w:tabs>
        <w:spacing w:after="0" w:line="240" w:lineRule="auto"/>
        <w:ind w:left="284"/>
        <w:jc w:val="both"/>
        <w:rPr>
          <w:sz w:val="24"/>
          <w:szCs w:val="24"/>
        </w:rPr>
      </w:pPr>
    </w:p>
    <w:p w:rsidR="00481AC4" w:rsidRDefault="00481AC4" w:rsidP="00646844">
      <w:pPr>
        <w:tabs>
          <w:tab w:val="center" w:pos="4536"/>
        </w:tabs>
        <w:spacing w:after="0" w:line="240" w:lineRule="auto"/>
        <w:ind w:left="284"/>
        <w:jc w:val="both"/>
        <w:rPr>
          <w:sz w:val="24"/>
          <w:szCs w:val="24"/>
        </w:rPr>
      </w:pPr>
    </w:p>
    <w:p w:rsidR="00481AC4" w:rsidRDefault="00481AC4" w:rsidP="00646844">
      <w:pPr>
        <w:tabs>
          <w:tab w:val="center" w:pos="4536"/>
        </w:tabs>
        <w:spacing w:after="0" w:line="240" w:lineRule="auto"/>
        <w:ind w:left="284"/>
        <w:jc w:val="both"/>
        <w:rPr>
          <w:sz w:val="24"/>
          <w:szCs w:val="24"/>
        </w:rPr>
      </w:pPr>
    </w:p>
    <w:p w:rsidR="00481AC4" w:rsidRDefault="00481AC4" w:rsidP="00646844">
      <w:pPr>
        <w:tabs>
          <w:tab w:val="center" w:pos="4536"/>
        </w:tabs>
        <w:spacing w:after="0" w:line="240" w:lineRule="auto"/>
        <w:ind w:left="284"/>
        <w:jc w:val="both"/>
        <w:rPr>
          <w:sz w:val="24"/>
          <w:szCs w:val="24"/>
        </w:rPr>
      </w:pPr>
    </w:p>
    <w:p w:rsidR="00481AC4" w:rsidRDefault="00481AC4" w:rsidP="00646844">
      <w:pPr>
        <w:tabs>
          <w:tab w:val="center" w:pos="4536"/>
        </w:tabs>
        <w:spacing w:after="0" w:line="240" w:lineRule="auto"/>
        <w:ind w:left="284"/>
        <w:jc w:val="both"/>
        <w:rPr>
          <w:sz w:val="24"/>
          <w:szCs w:val="24"/>
        </w:rPr>
      </w:pPr>
    </w:p>
    <w:p w:rsidR="00481AC4" w:rsidRDefault="00481AC4" w:rsidP="00646844">
      <w:pPr>
        <w:tabs>
          <w:tab w:val="center" w:pos="4536"/>
        </w:tabs>
        <w:spacing w:after="0" w:line="240" w:lineRule="auto"/>
        <w:ind w:left="284"/>
        <w:jc w:val="both"/>
        <w:rPr>
          <w:sz w:val="24"/>
          <w:szCs w:val="24"/>
        </w:rPr>
      </w:pPr>
    </w:p>
    <w:p w:rsidR="00481AC4" w:rsidRDefault="00481AC4" w:rsidP="00646844">
      <w:pPr>
        <w:tabs>
          <w:tab w:val="center" w:pos="4536"/>
        </w:tabs>
        <w:spacing w:after="0" w:line="240" w:lineRule="auto"/>
        <w:ind w:left="284"/>
        <w:jc w:val="both"/>
        <w:rPr>
          <w:sz w:val="24"/>
          <w:szCs w:val="24"/>
        </w:rPr>
      </w:pPr>
    </w:p>
    <w:p w:rsidR="00481AC4" w:rsidRDefault="00481AC4" w:rsidP="00646844">
      <w:pPr>
        <w:tabs>
          <w:tab w:val="center" w:pos="4536"/>
        </w:tabs>
        <w:spacing w:after="0" w:line="240" w:lineRule="auto"/>
        <w:ind w:left="284"/>
        <w:jc w:val="both"/>
        <w:rPr>
          <w:sz w:val="24"/>
          <w:szCs w:val="24"/>
        </w:rPr>
      </w:pPr>
    </w:p>
    <w:p w:rsidR="00481AC4" w:rsidRDefault="00481AC4" w:rsidP="00646844">
      <w:pPr>
        <w:tabs>
          <w:tab w:val="center" w:pos="4536"/>
        </w:tabs>
        <w:spacing w:after="0" w:line="240" w:lineRule="auto"/>
        <w:ind w:left="284"/>
        <w:jc w:val="both"/>
        <w:rPr>
          <w:sz w:val="24"/>
          <w:szCs w:val="24"/>
        </w:rPr>
      </w:pPr>
    </w:p>
    <w:p w:rsidR="00481AC4" w:rsidRDefault="00481AC4" w:rsidP="00646844">
      <w:pPr>
        <w:tabs>
          <w:tab w:val="center" w:pos="4536"/>
        </w:tabs>
        <w:spacing w:after="0" w:line="240" w:lineRule="auto"/>
        <w:ind w:left="284"/>
        <w:jc w:val="both"/>
        <w:rPr>
          <w:sz w:val="24"/>
          <w:szCs w:val="24"/>
        </w:rPr>
      </w:pPr>
    </w:p>
    <w:p w:rsidR="00481AC4" w:rsidRDefault="00481AC4" w:rsidP="00646844">
      <w:pPr>
        <w:tabs>
          <w:tab w:val="center" w:pos="4536"/>
        </w:tabs>
        <w:spacing w:after="0" w:line="240" w:lineRule="auto"/>
        <w:ind w:left="284"/>
        <w:jc w:val="both"/>
        <w:rPr>
          <w:sz w:val="24"/>
          <w:szCs w:val="24"/>
        </w:rPr>
      </w:pPr>
    </w:p>
    <w:p w:rsidR="00481AC4" w:rsidRDefault="00481AC4" w:rsidP="00646844">
      <w:pPr>
        <w:tabs>
          <w:tab w:val="center" w:pos="4536"/>
        </w:tabs>
        <w:spacing w:after="0" w:line="240" w:lineRule="auto"/>
        <w:ind w:left="284"/>
        <w:jc w:val="both"/>
        <w:rPr>
          <w:sz w:val="24"/>
          <w:szCs w:val="24"/>
        </w:rPr>
      </w:pPr>
    </w:p>
    <w:p w:rsidR="00481AC4" w:rsidRDefault="00481AC4" w:rsidP="00646844">
      <w:pPr>
        <w:tabs>
          <w:tab w:val="center" w:pos="4536"/>
        </w:tabs>
        <w:spacing w:after="0" w:line="240" w:lineRule="auto"/>
        <w:ind w:left="284"/>
        <w:jc w:val="both"/>
        <w:rPr>
          <w:sz w:val="24"/>
          <w:szCs w:val="24"/>
        </w:rPr>
      </w:pPr>
    </w:p>
    <w:p w:rsidR="00481AC4" w:rsidRDefault="00481AC4" w:rsidP="00646844">
      <w:pPr>
        <w:tabs>
          <w:tab w:val="center" w:pos="4536"/>
        </w:tabs>
        <w:spacing w:after="0" w:line="240" w:lineRule="auto"/>
        <w:ind w:left="284"/>
        <w:jc w:val="both"/>
        <w:rPr>
          <w:sz w:val="24"/>
          <w:szCs w:val="24"/>
        </w:rPr>
      </w:pPr>
    </w:p>
    <w:p w:rsidR="00481AC4" w:rsidRDefault="00481AC4" w:rsidP="00646844">
      <w:pPr>
        <w:tabs>
          <w:tab w:val="center" w:pos="4536"/>
        </w:tabs>
        <w:spacing w:after="0" w:line="240" w:lineRule="auto"/>
        <w:ind w:left="284"/>
        <w:jc w:val="both"/>
        <w:rPr>
          <w:sz w:val="24"/>
          <w:szCs w:val="24"/>
        </w:rPr>
      </w:pPr>
    </w:p>
    <w:p w:rsidR="00481AC4" w:rsidRDefault="00481AC4" w:rsidP="00646844">
      <w:pPr>
        <w:tabs>
          <w:tab w:val="center" w:pos="4536"/>
        </w:tabs>
        <w:spacing w:after="0" w:line="240" w:lineRule="auto"/>
        <w:ind w:left="284"/>
        <w:jc w:val="both"/>
        <w:rPr>
          <w:sz w:val="24"/>
          <w:szCs w:val="24"/>
        </w:rPr>
      </w:pPr>
    </w:p>
    <w:p w:rsidR="00481AC4" w:rsidRDefault="00481AC4" w:rsidP="00646844">
      <w:pPr>
        <w:tabs>
          <w:tab w:val="center" w:pos="4536"/>
        </w:tabs>
        <w:spacing w:after="0" w:line="240" w:lineRule="auto"/>
        <w:ind w:left="284"/>
        <w:jc w:val="both"/>
        <w:rPr>
          <w:sz w:val="24"/>
          <w:szCs w:val="24"/>
        </w:rPr>
      </w:pPr>
    </w:p>
    <w:p w:rsidR="00E51B19" w:rsidRPr="00584F29" w:rsidRDefault="00E51B19" w:rsidP="006B76FD">
      <w:pPr>
        <w:pStyle w:val="AralkYok"/>
        <w:ind w:left="284"/>
        <w:jc w:val="both"/>
        <w:outlineLvl w:val="0"/>
        <w:rPr>
          <w:rStyle w:val="A4"/>
          <w:rFonts w:cs="Times New Roman"/>
          <w:b/>
          <w:bCs/>
          <w:color w:val="1F497D" w:themeColor="text2"/>
          <w:sz w:val="24"/>
          <w:szCs w:val="24"/>
        </w:rPr>
      </w:pPr>
      <w:r w:rsidRPr="00584F29">
        <w:rPr>
          <w:rStyle w:val="A4"/>
          <w:rFonts w:cs="Times New Roman"/>
          <w:b/>
          <w:bCs/>
          <w:color w:val="1F497D" w:themeColor="text2"/>
          <w:sz w:val="24"/>
          <w:szCs w:val="24"/>
        </w:rPr>
        <w:lastRenderedPageBreak/>
        <w:t xml:space="preserve">Türkiye Ambalaj Meclisi </w:t>
      </w:r>
    </w:p>
    <w:p w:rsidR="00E51B19" w:rsidRPr="00BA6FDF" w:rsidRDefault="00E51B19" w:rsidP="003A5B33">
      <w:pPr>
        <w:pStyle w:val="AralkYok"/>
        <w:ind w:left="284"/>
        <w:jc w:val="both"/>
        <w:rPr>
          <w:rFonts w:cs="Times New Roman"/>
          <w:sz w:val="24"/>
          <w:szCs w:val="24"/>
        </w:rPr>
      </w:pPr>
      <w:r w:rsidRPr="00BA6FDF">
        <w:rPr>
          <w:rStyle w:val="A4"/>
          <w:rFonts w:cs="Times New Roman"/>
          <w:b/>
          <w:bCs/>
          <w:color w:val="FF0000"/>
          <w:sz w:val="24"/>
          <w:szCs w:val="24"/>
        </w:rPr>
        <w:t>Sorun 1</w:t>
      </w:r>
      <w:r w:rsidRPr="00BA6FDF">
        <w:rPr>
          <w:rStyle w:val="A4"/>
          <w:rFonts w:cs="Times New Roman"/>
          <w:b/>
          <w:bCs/>
          <w:sz w:val="24"/>
          <w:szCs w:val="24"/>
        </w:rPr>
        <w:t xml:space="preserve"> </w:t>
      </w:r>
    </w:p>
    <w:p w:rsidR="00E51B19" w:rsidRPr="00BA6FDF" w:rsidRDefault="00E51B19" w:rsidP="003A5B33">
      <w:pPr>
        <w:pStyle w:val="AralkYok"/>
        <w:ind w:left="284"/>
        <w:jc w:val="both"/>
        <w:rPr>
          <w:rFonts w:cs="Times New Roman"/>
          <w:sz w:val="24"/>
          <w:szCs w:val="24"/>
        </w:rPr>
      </w:pPr>
      <w:r w:rsidRPr="00BA6FDF">
        <w:rPr>
          <w:rFonts w:cs="Times New Roman"/>
          <w:sz w:val="24"/>
          <w:szCs w:val="24"/>
        </w:rPr>
        <w:t xml:space="preserve">Ambalaj </w:t>
      </w:r>
      <w:r w:rsidR="0002789D" w:rsidRPr="00BA6FDF">
        <w:rPr>
          <w:rFonts w:cs="Times New Roman"/>
          <w:sz w:val="24"/>
          <w:szCs w:val="24"/>
        </w:rPr>
        <w:t>s</w:t>
      </w:r>
      <w:r w:rsidRPr="00BA6FDF">
        <w:rPr>
          <w:rFonts w:cs="Times New Roman"/>
          <w:sz w:val="24"/>
          <w:szCs w:val="24"/>
        </w:rPr>
        <w:t xml:space="preserve">ektöründe ara mamul ithalatının yüksek olması </w:t>
      </w:r>
    </w:p>
    <w:p w:rsidR="00E51B19" w:rsidRPr="00BA6FDF" w:rsidRDefault="00E51B19" w:rsidP="003A5B33">
      <w:pPr>
        <w:pStyle w:val="AralkYok"/>
        <w:ind w:left="284"/>
        <w:jc w:val="both"/>
        <w:rPr>
          <w:rFonts w:cs="Times New Roman"/>
          <w:b/>
          <w:sz w:val="24"/>
          <w:szCs w:val="24"/>
        </w:rPr>
      </w:pPr>
      <w:r w:rsidRPr="00BA6FDF">
        <w:rPr>
          <w:rFonts w:cs="Times New Roman"/>
          <w:b/>
          <w:sz w:val="24"/>
          <w:szCs w:val="24"/>
        </w:rPr>
        <w:t xml:space="preserve">Açıklama </w:t>
      </w:r>
    </w:p>
    <w:p w:rsidR="00E51B19" w:rsidRPr="00BA6FDF" w:rsidRDefault="00E51B19" w:rsidP="003A5B33">
      <w:pPr>
        <w:pStyle w:val="AralkYok"/>
        <w:ind w:left="284"/>
        <w:jc w:val="both"/>
        <w:rPr>
          <w:rFonts w:cs="Times New Roman"/>
          <w:sz w:val="24"/>
          <w:szCs w:val="24"/>
        </w:rPr>
      </w:pPr>
      <w:r w:rsidRPr="00BA6FDF">
        <w:rPr>
          <w:rFonts w:cs="Times New Roman"/>
          <w:sz w:val="24"/>
          <w:szCs w:val="24"/>
        </w:rPr>
        <w:t>Ambalaj sektörünün toplam ihracat ve ithalatı incelendiğinde, ciddi oranda ara mal açığı olduğu görülmektedir.</w:t>
      </w:r>
      <w:r w:rsidR="007728E7" w:rsidRPr="00BA6FDF">
        <w:rPr>
          <w:rFonts w:cs="Times New Roman"/>
          <w:sz w:val="24"/>
          <w:szCs w:val="24"/>
        </w:rPr>
        <w:t xml:space="preserve"> Ülkemizde kağıt/karton üretiminde ürün çeşitliliği </w:t>
      </w:r>
      <w:r w:rsidRPr="00BA6FDF">
        <w:rPr>
          <w:rFonts w:cs="Times New Roman"/>
          <w:sz w:val="24"/>
          <w:szCs w:val="24"/>
        </w:rPr>
        <w:t>sınırlıdır. Atık kâğıtların ihraç edilmesinden dolayı hammadde yetersizliği yaşanmaktadır.</w:t>
      </w:r>
    </w:p>
    <w:p w:rsidR="00E51B19" w:rsidRPr="00BA6FDF" w:rsidRDefault="00E51B19" w:rsidP="003A5B33">
      <w:pPr>
        <w:pStyle w:val="AralkYok"/>
        <w:ind w:left="284"/>
        <w:jc w:val="both"/>
        <w:rPr>
          <w:rFonts w:cs="Times New Roman"/>
          <w:b/>
          <w:sz w:val="24"/>
          <w:szCs w:val="24"/>
        </w:rPr>
      </w:pPr>
      <w:r w:rsidRPr="00BA6FDF">
        <w:rPr>
          <w:rFonts w:cs="Times New Roman"/>
          <w:b/>
          <w:sz w:val="24"/>
          <w:szCs w:val="24"/>
        </w:rPr>
        <w:t xml:space="preserve">Çözüm Önerisi </w:t>
      </w:r>
    </w:p>
    <w:p w:rsidR="00E51B19" w:rsidRPr="0093548F" w:rsidRDefault="00E51B19" w:rsidP="0093548F">
      <w:pPr>
        <w:spacing w:after="0" w:line="240" w:lineRule="auto"/>
        <w:ind w:left="284"/>
        <w:jc w:val="both"/>
        <w:rPr>
          <w:rFonts w:eastAsia="Times New Roman" w:cstheme="minorHAnsi"/>
          <w:sz w:val="24"/>
          <w:szCs w:val="24"/>
          <w:lang w:eastAsia="tr-TR"/>
        </w:rPr>
      </w:pPr>
      <w:r w:rsidRPr="0093548F">
        <w:rPr>
          <w:rFonts w:eastAsia="Times New Roman" w:cstheme="minorHAnsi"/>
          <w:sz w:val="24"/>
          <w:szCs w:val="24"/>
          <w:lang w:eastAsia="tr-TR"/>
        </w:rPr>
        <w:t>Toplanan atık k</w:t>
      </w:r>
      <w:r w:rsidR="007728E7" w:rsidRPr="0093548F">
        <w:rPr>
          <w:rFonts w:eastAsia="Times New Roman" w:cstheme="minorHAnsi"/>
          <w:sz w:val="24"/>
          <w:szCs w:val="24"/>
          <w:lang w:eastAsia="tr-TR"/>
        </w:rPr>
        <w:t>a</w:t>
      </w:r>
      <w:r w:rsidRPr="0093548F">
        <w:rPr>
          <w:rFonts w:eastAsia="Times New Roman" w:cstheme="minorHAnsi"/>
          <w:sz w:val="24"/>
          <w:szCs w:val="24"/>
          <w:lang w:eastAsia="tr-TR"/>
        </w:rPr>
        <w:t>ğıtların yurtiçinde geri dönüştürülmesi teşvik edilmeli ve geri dönüşümün belgelendirilmesinin denetimi Maliye Bakanlığı tarafı</w:t>
      </w:r>
      <w:r w:rsidR="0093548F" w:rsidRPr="0093548F">
        <w:rPr>
          <w:rFonts w:eastAsia="Times New Roman" w:cstheme="minorHAnsi"/>
          <w:sz w:val="24"/>
          <w:szCs w:val="24"/>
          <w:lang w:eastAsia="tr-TR"/>
        </w:rPr>
        <w:t>ndan fatura üzerinden yapılmalıdır.</w:t>
      </w:r>
    </w:p>
    <w:p w:rsidR="00E51B19" w:rsidRPr="00BA6FDF" w:rsidRDefault="00E51B19" w:rsidP="003A5B33">
      <w:pPr>
        <w:pStyle w:val="AralkYok"/>
        <w:ind w:left="284"/>
        <w:jc w:val="both"/>
        <w:rPr>
          <w:rFonts w:cs="Times New Roman"/>
          <w:b/>
          <w:sz w:val="24"/>
          <w:szCs w:val="24"/>
        </w:rPr>
      </w:pPr>
      <w:r w:rsidRPr="00BA6FDF">
        <w:rPr>
          <w:rFonts w:cs="Times New Roman"/>
          <w:b/>
          <w:sz w:val="24"/>
          <w:szCs w:val="24"/>
        </w:rPr>
        <w:t xml:space="preserve">İlgili Kurum </w:t>
      </w:r>
    </w:p>
    <w:p w:rsidR="00E51B19" w:rsidRPr="00BA6FDF" w:rsidRDefault="00E51B19" w:rsidP="003A5B33">
      <w:pPr>
        <w:pStyle w:val="AralkYok"/>
        <w:ind w:left="284"/>
        <w:jc w:val="both"/>
        <w:rPr>
          <w:rFonts w:cs="Times New Roman"/>
          <w:sz w:val="24"/>
          <w:szCs w:val="24"/>
        </w:rPr>
      </w:pPr>
      <w:r w:rsidRPr="00BA6FDF">
        <w:rPr>
          <w:rFonts w:cs="Times New Roman"/>
          <w:sz w:val="24"/>
          <w:szCs w:val="24"/>
        </w:rPr>
        <w:t xml:space="preserve">Maliye Bakanlığı </w:t>
      </w:r>
    </w:p>
    <w:p w:rsidR="000C1D2F" w:rsidRPr="00BA6FDF" w:rsidRDefault="000C1D2F" w:rsidP="003A5B33">
      <w:pPr>
        <w:pStyle w:val="AralkYok"/>
        <w:ind w:left="284"/>
        <w:jc w:val="both"/>
        <w:rPr>
          <w:rStyle w:val="A4"/>
          <w:rFonts w:cs="Times New Roman"/>
          <w:b/>
          <w:bCs/>
          <w:color w:val="FF0000"/>
          <w:sz w:val="24"/>
          <w:szCs w:val="24"/>
        </w:rPr>
      </w:pPr>
    </w:p>
    <w:p w:rsidR="00E51B19" w:rsidRPr="00BA6FDF" w:rsidRDefault="00E51B19" w:rsidP="003A5B33">
      <w:pPr>
        <w:pStyle w:val="AralkYok"/>
        <w:ind w:left="284"/>
        <w:jc w:val="both"/>
        <w:rPr>
          <w:rStyle w:val="A4"/>
          <w:rFonts w:cs="Times New Roman"/>
          <w:b/>
          <w:bCs/>
          <w:color w:val="FF0000"/>
          <w:sz w:val="24"/>
          <w:szCs w:val="24"/>
        </w:rPr>
      </w:pPr>
      <w:r w:rsidRPr="00BA6FDF">
        <w:rPr>
          <w:rStyle w:val="A4"/>
          <w:rFonts w:cs="Times New Roman"/>
          <w:b/>
          <w:bCs/>
          <w:color w:val="FF0000"/>
          <w:sz w:val="24"/>
          <w:szCs w:val="24"/>
        </w:rPr>
        <w:t xml:space="preserve">Sorun 2 </w:t>
      </w:r>
    </w:p>
    <w:p w:rsidR="00E51B19" w:rsidRPr="00BA6FDF" w:rsidRDefault="00D55947" w:rsidP="003A5B33">
      <w:pPr>
        <w:pStyle w:val="AralkYok"/>
        <w:ind w:left="284"/>
        <w:jc w:val="both"/>
        <w:rPr>
          <w:rFonts w:cs="Times New Roman"/>
          <w:sz w:val="24"/>
          <w:szCs w:val="24"/>
        </w:rPr>
      </w:pPr>
      <w:r w:rsidRPr="00BA6FDF">
        <w:rPr>
          <w:rFonts w:cs="Times New Roman"/>
          <w:sz w:val="24"/>
          <w:szCs w:val="24"/>
        </w:rPr>
        <w:t>E</w:t>
      </w:r>
      <w:r w:rsidR="00E51B19" w:rsidRPr="00BA6FDF">
        <w:rPr>
          <w:rFonts w:cs="Times New Roman"/>
          <w:sz w:val="24"/>
          <w:szCs w:val="24"/>
        </w:rPr>
        <w:t>nerji maliyetleri</w:t>
      </w:r>
      <w:r w:rsidRPr="00BA6FDF">
        <w:rPr>
          <w:rFonts w:cs="Times New Roman"/>
          <w:sz w:val="24"/>
          <w:szCs w:val="24"/>
        </w:rPr>
        <w:t>nin yüksek olması</w:t>
      </w:r>
    </w:p>
    <w:p w:rsidR="00E51B19" w:rsidRPr="00BA6FDF" w:rsidRDefault="00E51B19" w:rsidP="003A5B33">
      <w:pPr>
        <w:pStyle w:val="AralkYok"/>
        <w:ind w:left="284"/>
        <w:jc w:val="both"/>
        <w:rPr>
          <w:rFonts w:cs="Times New Roman"/>
          <w:b/>
          <w:sz w:val="24"/>
          <w:szCs w:val="24"/>
        </w:rPr>
      </w:pPr>
      <w:r w:rsidRPr="00BA6FDF">
        <w:rPr>
          <w:rFonts w:cs="Times New Roman"/>
          <w:b/>
          <w:sz w:val="24"/>
          <w:szCs w:val="24"/>
        </w:rPr>
        <w:t>Açıklama</w:t>
      </w:r>
    </w:p>
    <w:p w:rsidR="00E51B19" w:rsidRPr="00BA6FDF" w:rsidRDefault="00E51B19" w:rsidP="003A5B33">
      <w:pPr>
        <w:pStyle w:val="AralkYok"/>
        <w:ind w:left="284"/>
        <w:jc w:val="both"/>
        <w:rPr>
          <w:rFonts w:cs="Times New Roman"/>
          <w:sz w:val="24"/>
          <w:szCs w:val="24"/>
        </w:rPr>
      </w:pPr>
      <w:r w:rsidRPr="00BA6FDF">
        <w:rPr>
          <w:rFonts w:cs="Times New Roman"/>
          <w:sz w:val="24"/>
          <w:szCs w:val="24"/>
        </w:rPr>
        <w:t>Yüksek elektrik enerjisi maliyetleri ve maliyetler üzerindeki ilave fon ve kesintiler ambalaj sektörünün rekabet gücünü sınırlandırmaktadır.</w:t>
      </w:r>
    </w:p>
    <w:p w:rsidR="00E51B19" w:rsidRPr="00BA6FDF" w:rsidRDefault="00E51B19" w:rsidP="003A5B33">
      <w:pPr>
        <w:pStyle w:val="AralkYok"/>
        <w:ind w:left="284"/>
        <w:jc w:val="both"/>
        <w:rPr>
          <w:rFonts w:cs="Times New Roman"/>
          <w:b/>
          <w:sz w:val="24"/>
          <w:szCs w:val="24"/>
        </w:rPr>
      </w:pPr>
      <w:r w:rsidRPr="00BA6FDF">
        <w:rPr>
          <w:rFonts w:cs="Times New Roman"/>
          <w:b/>
          <w:sz w:val="24"/>
          <w:szCs w:val="24"/>
        </w:rPr>
        <w:t xml:space="preserve">Çözüm </w:t>
      </w:r>
    </w:p>
    <w:p w:rsidR="00E51B19" w:rsidRPr="00BA6FDF" w:rsidRDefault="00E51B19" w:rsidP="009C2C7B">
      <w:pPr>
        <w:pStyle w:val="ListeParagraf"/>
        <w:numPr>
          <w:ilvl w:val="0"/>
          <w:numId w:val="15"/>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Başta TRT payı olmak üze</w:t>
      </w:r>
      <w:r w:rsidR="008805D3" w:rsidRPr="00BA6FDF">
        <w:rPr>
          <w:rFonts w:eastAsia="Times New Roman" w:cstheme="minorHAnsi"/>
          <w:sz w:val="24"/>
          <w:szCs w:val="24"/>
          <w:lang w:eastAsia="tr-TR"/>
        </w:rPr>
        <w:t>re, elektrik enerjisi üzerinde üreticiye yönelik</w:t>
      </w:r>
      <w:r w:rsidRPr="00BA6FDF">
        <w:rPr>
          <w:rFonts w:eastAsia="Times New Roman" w:cstheme="minorHAnsi"/>
          <w:sz w:val="24"/>
          <w:szCs w:val="24"/>
          <w:lang w:eastAsia="tr-TR"/>
        </w:rPr>
        <w:t xml:space="preserve"> her türlü fon ve kesintiler kaldırılmalı, </w:t>
      </w:r>
    </w:p>
    <w:p w:rsidR="00E51B19" w:rsidRPr="00BA6FDF" w:rsidRDefault="00E51B19" w:rsidP="009C2C7B">
      <w:pPr>
        <w:pStyle w:val="ListeParagraf"/>
        <w:numPr>
          <w:ilvl w:val="0"/>
          <w:numId w:val="15"/>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Hafta sonu ve bayram tatiller</w:t>
      </w:r>
      <w:r w:rsidR="001E4FCF" w:rsidRPr="00BA6FDF">
        <w:rPr>
          <w:rFonts w:eastAsia="Times New Roman" w:cstheme="minorHAnsi"/>
          <w:sz w:val="24"/>
          <w:szCs w:val="24"/>
          <w:lang w:eastAsia="tr-TR"/>
        </w:rPr>
        <w:t>inde gece tarifesi uygulanmalı,</w:t>
      </w:r>
    </w:p>
    <w:p w:rsidR="00E51B19" w:rsidRPr="00BA6FDF" w:rsidRDefault="00E51B19" w:rsidP="009C2C7B">
      <w:pPr>
        <w:pStyle w:val="ListeParagraf"/>
        <w:numPr>
          <w:ilvl w:val="0"/>
          <w:numId w:val="15"/>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 xml:space="preserve">Yaz aylarında </w:t>
      </w:r>
      <w:proofErr w:type="spellStart"/>
      <w:r w:rsidRPr="00BA6FDF">
        <w:rPr>
          <w:rFonts w:eastAsia="Times New Roman" w:cstheme="minorHAnsi"/>
          <w:sz w:val="24"/>
          <w:szCs w:val="24"/>
          <w:lang w:eastAsia="tr-TR"/>
        </w:rPr>
        <w:t>puant</w:t>
      </w:r>
      <w:proofErr w:type="spellEnd"/>
      <w:r w:rsidRPr="00BA6FDF">
        <w:rPr>
          <w:rFonts w:eastAsia="Times New Roman" w:cstheme="minorHAnsi"/>
          <w:sz w:val="24"/>
          <w:szCs w:val="24"/>
          <w:lang w:eastAsia="tr-TR"/>
        </w:rPr>
        <w:t xml:space="preserve"> saati uygulaması, </w:t>
      </w:r>
      <w:proofErr w:type="gramStart"/>
      <w:r w:rsidRPr="00BA6FDF">
        <w:rPr>
          <w:rFonts w:eastAsia="Times New Roman" w:cstheme="minorHAnsi"/>
          <w:sz w:val="24"/>
          <w:szCs w:val="24"/>
          <w:lang w:eastAsia="tr-TR"/>
        </w:rPr>
        <w:t>20:00</w:t>
      </w:r>
      <w:proofErr w:type="gramEnd"/>
      <w:r w:rsidRPr="00BA6FDF">
        <w:rPr>
          <w:rFonts w:eastAsia="Times New Roman" w:cstheme="minorHAnsi"/>
          <w:sz w:val="24"/>
          <w:szCs w:val="24"/>
          <w:lang w:eastAsia="tr-TR"/>
        </w:rPr>
        <w:t>-22:00 saatleri arasına indirilmeli,</w:t>
      </w:r>
    </w:p>
    <w:p w:rsidR="00E51B19" w:rsidRPr="00BA6FDF" w:rsidRDefault="00E51B19" w:rsidP="009C2C7B">
      <w:pPr>
        <w:pStyle w:val="ListeParagraf"/>
        <w:numPr>
          <w:ilvl w:val="0"/>
          <w:numId w:val="15"/>
        </w:numPr>
        <w:spacing w:after="0" w:line="240" w:lineRule="auto"/>
        <w:jc w:val="both"/>
        <w:rPr>
          <w:rFonts w:cs="Times New Roman"/>
          <w:sz w:val="24"/>
          <w:szCs w:val="24"/>
        </w:rPr>
      </w:pPr>
      <w:r w:rsidRPr="00BA6FDF">
        <w:rPr>
          <w:rFonts w:eastAsia="Times New Roman" w:cstheme="minorHAnsi"/>
          <w:sz w:val="24"/>
          <w:szCs w:val="24"/>
          <w:lang w:eastAsia="tr-TR"/>
        </w:rPr>
        <w:t>Bireysel tüketici</w:t>
      </w:r>
      <w:r w:rsidRPr="00BA6FDF">
        <w:rPr>
          <w:rFonts w:cs="Times New Roman"/>
          <w:sz w:val="24"/>
          <w:szCs w:val="24"/>
        </w:rPr>
        <w:t xml:space="preserve"> ile sanayiciye uygulanan elektrik enerjisi fiyat</w:t>
      </w:r>
      <w:r w:rsidR="00F63E35" w:rsidRPr="00BA6FDF">
        <w:rPr>
          <w:rFonts w:cs="Times New Roman"/>
          <w:sz w:val="24"/>
          <w:szCs w:val="24"/>
        </w:rPr>
        <w:t>ları arasındaki fark</w:t>
      </w:r>
      <w:r w:rsidRPr="00BA6FDF">
        <w:rPr>
          <w:rFonts w:cs="Times New Roman"/>
          <w:sz w:val="24"/>
          <w:szCs w:val="24"/>
        </w:rPr>
        <w:t xml:space="preserve"> AB ülkeleri ile aynı seviyeye yükseltilinceye kadar, sanayinin kullandığı elektrik enerjisi fiyatlarına zam yapılmamalıdır.</w:t>
      </w:r>
    </w:p>
    <w:p w:rsidR="00E51B19" w:rsidRPr="00BA6FDF" w:rsidRDefault="00E51B19" w:rsidP="003A5B33">
      <w:pPr>
        <w:pStyle w:val="AralkYok"/>
        <w:ind w:left="284"/>
        <w:jc w:val="both"/>
        <w:rPr>
          <w:rFonts w:cs="Times New Roman"/>
          <w:b/>
          <w:sz w:val="24"/>
          <w:szCs w:val="24"/>
        </w:rPr>
      </w:pPr>
      <w:r w:rsidRPr="00BA6FDF">
        <w:rPr>
          <w:rFonts w:cs="Times New Roman"/>
          <w:b/>
          <w:sz w:val="24"/>
          <w:szCs w:val="24"/>
        </w:rPr>
        <w:t>İlgili Kurum</w:t>
      </w:r>
    </w:p>
    <w:p w:rsidR="005E7C11" w:rsidRPr="00BA6FDF" w:rsidRDefault="00E51B19" w:rsidP="003A5B33">
      <w:pPr>
        <w:pStyle w:val="AralkYok"/>
        <w:ind w:left="284"/>
        <w:jc w:val="both"/>
        <w:rPr>
          <w:rFonts w:cs="Times New Roman"/>
          <w:sz w:val="24"/>
          <w:szCs w:val="24"/>
        </w:rPr>
      </w:pPr>
      <w:r w:rsidRPr="00BA6FDF">
        <w:rPr>
          <w:rFonts w:cs="Times New Roman"/>
          <w:sz w:val="24"/>
          <w:szCs w:val="24"/>
        </w:rPr>
        <w:t>Enerji ve Tabii Kaynaklar Bakanlığı</w:t>
      </w:r>
    </w:p>
    <w:p w:rsidR="00BA6FDF" w:rsidRDefault="00BA6FDF" w:rsidP="003A5B33">
      <w:pPr>
        <w:pStyle w:val="AralkYok"/>
        <w:ind w:left="284"/>
        <w:jc w:val="both"/>
        <w:rPr>
          <w:rStyle w:val="A4"/>
          <w:rFonts w:cs="Times New Roman"/>
          <w:b/>
          <w:bCs/>
          <w:color w:val="FF0000"/>
          <w:sz w:val="24"/>
          <w:szCs w:val="24"/>
        </w:rPr>
      </w:pPr>
    </w:p>
    <w:p w:rsidR="00E51B19" w:rsidRPr="00BA6FDF" w:rsidRDefault="00E51B19" w:rsidP="003A5B33">
      <w:pPr>
        <w:pStyle w:val="AralkYok"/>
        <w:ind w:left="284"/>
        <w:jc w:val="both"/>
        <w:rPr>
          <w:rStyle w:val="A4"/>
          <w:rFonts w:cs="Times New Roman"/>
          <w:b/>
          <w:bCs/>
          <w:color w:val="FF0000"/>
          <w:sz w:val="24"/>
          <w:szCs w:val="24"/>
        </w:rPr>
      </w:pPr>
      <w:r w:rsidRPr="00BA6FDF">
        <w:rPr>
          <w:rStyle w:val="A4"/>
          <w:rFonts w:cs="Times New Roman"/>
          <w:b/>
          <w:bCs/>
          <w:color w:val="FF0000"/>
          <w:sz w:val="24"/>
          <w:szCs w:val="24"/>
        </w:rPr>
        <w:t>Sorun 3</w:t>
      </w:r>
    </w:p>
    <w:p w:rsidR="00E51B19" w:rsidRPr="00BA6FDF" w:rsidRDefault="00E51B19" w:rsidP="003A5B33">
      <w:pPr>
        <w:pStyle w:val="AralkYok"/>
        <w:ind w:left="284"/>
        <w:jc w:val="both"/>
        <w:rPr>
          <w:rFonts w:cs="Times New Roman"/>
          <w:sz w:val="24"/>
          <w:szCs w:val="24"/>
        </w:rPr>
      </w:pPr>
      <w:r w:rsidRPr="00BA6FDF">
        <w:rPr>
          <w:rFonts w:cs="Times New Roman"/>
          <w:sz w:val="24"/>
          <w:szCs w:val="24"/>
        </w:rPr>
        <w:t xml:space="preserve">Ambalaj sanayicileri ve </w:t>
      </w:r>
      <w:r w:rsidR="001E4FCF" w:rsidRPr="00BA6FDF">
        <w:rPr>
          <w:rFonts w:cs="Times New Roman"/>
          <w:sz w:val="24"/>
          <w:szCs w:val="24"/>
        </w:rPr>
        <w:t>ambalajlama makineleri</w:t>
      </w:r>
      <w:r w:rsidRPr="00BA6FDF">
        <w:rPr>
          <w:rFonts w:cs="Times New Roman"/>
          <w:sz w:val="24"/>
          <w:szCs w:val="24"/>
        </w:rPr>
        <w:t xml:space="preserve"> üreticilerine </w:t>
      </w:r>
      <w:r w:rsidR="001E4FCF" w:rsidRPr="00BA6FDF">
        <w:rPr>
          <w:rFonts w:cs="Times New Roman"/>
          <w:sz w:val="24"/>
          <w:szCs w:val="24"/>
        </w:rPr>
        <w:t>yönelik teşviklerin</w:t>
      </w:r>
      <w:r w:rsidRPr="00BA6FDF">
        <w:rPr>
          <w:rFonts w:cs="Times New Roman"/>
          <w:sz w:val="24"/>
          <w:szCs w:val="24"/>
        </w:rPr>
        <w:t xml:space="preserve"> yetersiz olması</w:t>
      </w:r>
    </w:p>
    <w:p w:rsidR="00E51B19" w:rsidRPr="00BA6FDF" w:rsidRDefault="00E51B19" w:rsidP="003A5B33">
      <w:pPr>
        <w:pStyle w:val="AralkYok"/>
        <w:ind w:left="284"/>
        <w:jc w:val="both"/>
        <w:rPr>
          <w:rFonts w:cs="Times New Roman"/>
          <w:b/>
          <w:sz w:val="24"/>
          <w:szCs w:val="24"/>
        </w:rPr>
      </w:pPr>
      <w:r w:rsidRPr="00BA6FDF">
        <w:rPr>
          <w:rFonts w:cs="Times New Roman"/>
          <w:b/>
          <w:sz w:val="24"/>
          <w:szCs w:val="24"/>
        </w:rPr>
        <w:t>Açıklama</w:t>
      </w:r>
    </w:p>
    <w:p w:rsidR="00E51B19" w:rsidRPr="00BA6FDF" w:rsidRDefault="00E51B19" w:rsidP="003A5B33">
      <w:pPr>
        <w:pStyle w:val="AralkYok"/>
        <w:ind w:left="284"/>
        <w:jc w:val="both"/>
        <w:rPr>
          <w:rFonts w:cs="Times New Roman"/>
          <w:sz w:val="24"/>
          <w:szCs w:val="24"/>
        </w:rPr>
      </w:pPr>
      <w:r w:rsidRPr="00BA6FDF">
        <w:rPr>
          <w:rFonts w:cs="Times New Roman"/>
          <w:sz w:val="24"/>
          <w:szCs w:val="24"/>
        </w:rPr>
        <w:t>Bölgesel teşvikler ve Ar-Ge teşvikleri sektörün yapısına uymamakta ve yetersiz kalmaktadır. 5746 sayılı Araştırma ve Geliştirme Faaliyetlerinin Desteklenmesi Hakkında Kanun’da yapılan değişiklik ihtiyacı karşılamamıştır.</w:t>
      </w:r>
    </w:p>
    <w:p w:rsidR="00E51B19" w:rsidRPr="00BA6FDF" w:rsidRDefault="00E51B19" w:rsidP="003A5B33">
      <w:pPr>
        <w:pStyle w:val="AralkYok"/>
        <w:ind w:left="284"/>
        <w:jc w:val="both"/>
        <w:rPr>
          <w:rFonts w:cs="Times New Roman"/>
          <w:b/>
          <w:sz w:val="24"/>
          <w:szCs w:val="24"/>
        </w:rPr>
      </w:pPr>
      <w:r w:rsidRPr="00BA6FDF">
        <w:rPr>
          <w:rFonts w:cs="Times New Roman"/>
          <w:b/>
          <w:sz w:val="24"/>
          <w:szCs w:val="24"/>
        </w:rPr>
        <w:t>Çözüm Önerileri</w:t>
      </w:r>
    </w:p>
    <w:p w:rsidR="00E51B19" w:rsidRPr="00BA6FDF" w:rsidRDefault="00E51B19" w:rsidP="009C2C7B">
      <w:pPr>
        <w:pStyle w:val="ListeParagraf"/>
        <w:numPr>
          <w:ilvl w:val="0"/>
          <w:numId w:val="15"/>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 xml:space="preserve">Sektör için, işletmede çalışan sayısına bağlı bir oran uygulanmalı, </w:t>
      </w:r>
      <w:proofErr w:type="spellStart"/>
      <w:r w:rsidRPr="00BA6FDF">
        <w:rPr>
          <w:rFonts w:eastAsia="Times New Roman" w:cstheme="minorHAnsi"/>
          <w:sz w:val="24"/>
          <w:szCs w:val="24"/>
          <w:lang w:eastAsia="tr-TR"/>
        </w:rPr>
        <w:t>Ür</w:t>
      </w:r>
      <w:proofErr w:type="spellEnd"/>
      <w:r w:rsidRPr="00BA6FDF">
        <w:rPr>
          <w:rFonts w:eastAsia="Times New Roman" w:cstheme="minorHAnsi"/>
          <w:sz w:val="24"/>
          <w:szCs w:val="24"/>
          <w:lang w:eastAsia="tr-TR"/>
        </w:rPr>
        <w:t xml:space="preserve">-Ge ve üretimde çalışan mühendisler de Ar-Ge personeli olarak kabul edilmeli, </w:t>
      </w:r>
    </w:p>
    <w:p w:rsidR="00E51B19" w:rsidRPr="00BA6FDF" w:rsidRDefault="00E51B19" w:rsidP="009C2C7B">
      <w:pPr>
        <w:pStyle w:val="ListeParagraf"/>
        <w:numPr>
          <w:ilvl w:val="0"/>
          <w:numId w:val="15"/>
        </w:numPr>
        <w:spacing w:after="0" w:line="240" w:lineRule="auto"/>
        <w:jc w:val="both"/>
        <w:rPr>
          <w:rFonts w:cs="Times New Roman"/>
          <w:sz w:val="24"/>
          <w:szCs w:val="24"/>
        </w:rPr>
      </w:pPr>
      <w:r w:rsidRPr="00BA6FDF">
        <w:rPr>
          <w:rFonts w:eastAsia="Times New Roman" w:cstheme="minorHAnsi"/>
          <w:sz w:val="24"/>
          <w:szCs w:val="24"/>
          <w:lang w:eastAsia="tr-TR"/>
        </w:rPr>
        <w:t>Sektör için</w:t>
      </w:r>
      <w:r w:rsidRPr="00BA6FDF">
        <w:rPr>
          <w:rFonts w:cs="Times New Roman"/>
          <w:sz w:val="24"/>
          <w:szCs w:val="24"/>
        </w:rPr>
        <w:t xml:space="preserve"> teşvikler bölge farkı gözetmeksizin uygulanmalıdır. </w:t>
      </w:r>
    </w:p>
    <w:p w:rsidR="00E51B19" w:rsidRPr="00BA6FDF" w:rsidRDefault="00E51B19" w:rsidP="003A5B33">
      <w:pPr>
        <w:pStyle w:val="AralkYok"/>
        <w:ind w:left="284"/>
        <w:jc w:val="both"/>
        <w:rPr>
          <w:rFonts w:cs="Times New Roman"/>
          <w:b/>
          <w:sz w:val="24"/>
          <w:szCs w:val="24"/>
        </w:rPr>
      </w:pPr>
      <w:r w:rsidRPr="00BA6FDF">
        <w:rPr>
          <w:rFonts w:cs="Times New Roman"/>
          <w:b/>
          <w:sz w:val="24"/>
          <w:szCs w:val="24"/>
        </w:rPr>
        <w:t>İlgili Kurum</w:t>
      </w:r>
    </w:p>
    <w:p w:rsidR="00E51B19" w:rsidRPr="00BA6FDF" w:rsidRDefault="00E51B19" w:rsidP="003A5B33">
      <w:pPr>
        <w:pStyle w:val="AralkYok"/>
        <w:ind w:left="284"/>
        <w:jc w:val="both"/>
        <w:rPr>
          <w:rFonts w:cs="Times New Roman"/>
          <w:sz w:val="24"/>
          <w:szCs w:val="24"/>
        </w:rPr>
      </w:pPr>
      <w:r w:rsidRPr="00BA6FDF">
        <w:rPr>
          <w:rFonts w:cs="Times New Roman"/>
          <w:sz w:val="24"/>
          <w:szCs w:val="24"/>
        </w:rPr>
        <w:t>Bilim</w:t>
      </w:r>
      <w:r w:rsidR="005E7C11" w:rsidRPr="00BA6FDF">
        <w:rPr>
          <w:rFonts w:cs="Times New Roman"/>
          <w:sz w:val="24"/>
          <w:szCs w:val="24"/>
        </w:rPr>
        <w:t xml:space="preserve"> Sanayi ve Teknoloji Bakanlığı</w:t>
      </w:r>
    </w:p>
    <w:p w:rsidR="00AD4B8E" w:rsidRDefault="00AD4B8E" w:rsidP="003A5B33">
      <w:pPr>
        <w:pStyle w:val="AralkYok"/>
        <w:ind w:left="284"/>
        <w:jc w:val="both"/>
        <w:rPr>
          <w:rStyle w:val="A4"/>
          <w:rFonts w:cs="Times New Roman"/>
          <w:b/>
          <w:bCs/>
          <w:color w:val="FF0000"/>
          <w:sz w:val="24"/>
          <w:szCs w:val="24"/>
        </w:rPr>
      </w:pPr>
    </w:p>
    <w:p w:rsidR="00E51B19" w:rsidRPr="00BA6FDF" w:rsidRDefault="00E51B19" w:rsidP="003A5B33">
      <w:pPr>
        <w:pStyle w:val="AralkYok"/>
        <w:ind w:left="284"/>
        <w:jc w:val="both"/>
        <w:rPr>
          <w:rFonts w:cs="Times New Roman"/>
          <w:sz w:val="24"/>
          <w:szCs w:val="24"/>
        </w:rPr>
      </w:pPr>
      <w:r w:rsidRPr="00BA6FDF">
        <w:rPr>
          <w:rStyle w:val="A4"/>
          <w:rFonts w:cs="Times New Roman"/>
          <w:b/>
          <w:bCs/>
          <w:color w:val="FF0000"/>
          <w:sz w:val="24"/>
          <w:szCs w:val="24"/>
        </w:rPr>
        <w:t>Sorun 4</w:t>
      </w:r>
      <w:r w:rsidR="00824279" w:rsidRPr="00BA6FDF">
        <w:rPr>
          <w:rStyle w:val="A4"/>
          <w:rFonts w:cs="Times New Roman"/>
          <w:b/>
          <w:bCs/>
          <w:sz w:val="24"/>
          <w:szCs w:val="24"/>
        </w:rPr>
        <w:t xml:space="preserve"> </w:t>
      </w:r>
    </w:p>
    <w:p w:rsidR="00E51B19" w:rsidRPr="00BA6FDF" w:rsidRDefault="00E51B19" w:rsidP="003A5B33">
      <w:pPr>
        <w:pStyle w:val="AralkYok"/>
        <w:ind w:left="284"/>
        <w:jc w:val="both"/>
        <w:rPr>
          <w:rFonts w:cs="Times New Roman"/>
          <w:sz w:val="24"/>
          <w:szCs w:val="24"/>
        </w:rPr>
      </w:pPr>
      <w:r w:rsidRPr="00BA6FDF">
        <w:rPr>
          <w:rFonts w:cs="Times New Roman"/>
          <w:sz w:val="24"/>
          <w:szCs w:val="24"/>
        </w:rPr>
        <w:t>Ambalaj atıklarının yönetimi ile ilgili uygulamalardan kaynaklanan sorunların devam ediyor olması</w:t>
      </w:r>
    </w:p>
    <w:p w:rsidR="00E51B19" w:rsidRPr="00BA6FDF" w:rsidRDefault="00E51B19" w:rsidP="003A5B33">
      <w:pPr>
        <w:pStyle w:val="AralkYok"/>
        <w:ind w:left="284"/>
        <w:jc w:val="both"/>
        <w:rPr>
          <w:rFonts w:cs="Times New Roman"/>
          <w:b/>
          <w:sz w:val="24"/>
          <w:szCs w:val="24"/>
        </w:rPr>
      </w:pPr>
      <w:r w:rsidRPr="00BA6FDF">
        <w:rPr>
          <w:rFonts w:cs="Times New Roman"/>
          <w:b/>
          <w:sz w:val="24"/>
          <w:szCs w:val="24"/>
        </w:rPr>
        <w:t xml:space="preserve">Açıklama </w:t>
      </w:r>
    </w:p>
    <w:p w:rsidR="00E51B19" w:rsidRPr="00BA6FDF" w:rsidRDefault="001E4FCF" w:rsidP="003A5B33">
      <w:pPr>
        <w:pStyle w:val="AralkYok"/>
        <w:ind w:left="284"/>
        <w:jc w:val="both"/>
        <w:rPr>
          <w:rFonts w:cs="Times New Roman"/>
          <w:sz w:val="24"/>
          <w:szCs w:val="24"/>
        </w:rPr>
      </w:pPr>
      <w:r w:rsidRPr="00BA6FDF">
        <w:rPr>
          <w:rFonts w:cs="Times New Roman"/>
          <w:sz w:val="24"/>
          <w:szCs w:val="24"/>
        </w:rPr>
        <w:lastRenderedPageBreak/>
        <w:t xml:space="preserve">28035 sayılı Resmi Gazetede yayınlanarak yürürlüğe giren </w:t>
      </w:r>
      <w:r w:rsidR="00E51B19" w:rsidRPr="00BA6FDF">
        <w:rPr>
          <w:rFonts w:cs="Times New Roman"/>
          <w:sz w:val="24"/>
          <w:szCs w:val="24"/>
        </w:rPr>
        <w:t>Ambalaj Atıklarının Kontrolü Yönetmeliği, paydaşlar tarafından farklı yorumlanabil</w:t>
      </w:r>
      <w:r w:rsidR="00E51B19" w:rsidRPr="00BA6FDF">
        <w:rPr>
          <w:rFonts w:cs="Times New Roman"/>
          <w:sz w:val="24"/>
          <w:szCs w:val="24"/>
        </w:rPr>
        <w:softHyphen/>
        <w:t xml:space="preserve">mektedir. Sanayi kuruluşlarından yükümlülüklerini yerine getirenler, sistem içerisinde yer alanların yalnızca %20 kadarını oluşturduğu için bu durum haksız rekabete yol açmaktadır. Toplamalar ile ilgili doğrudan sorumlu kılınan yerel yönetimlerin sistem içinde verimli bir şekilde yer almaması, ayrı toplama uygulamalarının yaygınlaşmasındaki en büyük engellerden biridir. </w:t>
      </w:r>
    </w:p>
    <w:p w:rsidR="00E51B19" w:rsidRPr="00BA6FDF" w:rsidRDefault="00E51B19" w:rsidP="003A5B33">
      <w:pPr>
        <w:pStyle w:val="AralkYok"/>
        <w:ind w:left="284"/>
        <w:jc w:val="both"/>
        <w:rPr>
          <w:rFonts w:cs="Times New Roman"/>
          <w:b/>
          <w:sz w:val="24"/>
          <w:szCs w:val="24"/>
        </w:rPr>
      </w:pPr>
      <w:r w:rsidRPr="00BA6FDF">
        <w:rPr>
          <w:rFonts w:cs="Times New Roman"/>
          <w:b/>
          <w:sz w:val="24"/>
          <w:szCs w:val="24"/>
        </w:rPr>
        <w:t xml:space="preserve">Çözüm Önerisi </w:t>
      </w:r>
    </w:p>
    <w:p w:rsidR="00E51B19" w:rsidRPr="00BA6FDF" w:rsidRDefault="00E51B19" w:rsidP="009C2C7B">
      <w:pPr>
        <w:pStyle w:val="ListeParagraf"/>
        <w:numPr>
          <w:ilvl w:val="0"/>
          <w:numId w:val="15"/>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 xml:space="preserve">Mevzuatın uygulanmasında yaşanan sorunlardan dolayı Çevre ve Şehircilik Bakanlığının merkezde ve </w:t>
      </w:r>
      <w:r w:rsidR="00D86C3D" w:rsidRPr="00BA6FDF">
        <w:rPr>
          <w:rFonts w:eastAsia="Times New Roman" w:cstheme="minorHAnsi"/>
          <w:sz w:val="24"/>
          <w:szCs w:val="24"/>
          <w:lang w:eastAsia="tr-TR"/>
        </w:rPr>
        <w:t>i</w:t>
      </w:r>
      <w:r w:rsidRPr="00BA6FDF">
        <w:rPr>
          <w:rFonts w:eastAsia="Times New Roman" w:cstheme="minorHAnsi"/>
          <w:sz w:val="24"/>
          <w:szCs w:val="24"/>
          <w:lang w:eastAsia="tr-TR"/>
        </w:rPr>
        <w:t>l teşkilatlarında bürokratik kapasitesi geliştirilmeli, piyasa gözetimi ve dene</w:t>
      </w:r>
      <w:r w:rsidRPr="00BA6FDF">
        <w:rPr>
          <w:rFonts w:eastAsia="Times New Roman" w:cstheme="minorHAnsi"/>
          <w:sz w:val="24"/>
          <w:szCs w:val="24"/>
          <w:lang w:eastAsia="tr-TR"/>
        </w:rPr>
        <w:softHyphen/>
        <w:t xml:space="preserve">timi artırılmalı, </w:t>
      </w:r>
    </w:p>
    <w:p w:rsidR="00E51B19" w:rsidRPr="00BA6FDF" w:rsidRDefault="00E51B19" w:rsidP="009C2C7B">
      <w:pPr>
        <w:pStyle w:val="ListeParagraf"/>
        <w:numPr>
          <w:ilvl w:val="0"/>
          <w:numId w:val="15"/>
        </w:numPr>
        <w:spacing w:after="0" w:line="240" w:lineRule="auto"/>
        <w:jc w:val="both"/>
        <w:rPr>
          <w:rFonts w:cs="Times New Roman"/>
          <w:sz w:val="24"/>
          <w:szCs w:val="24"/>
        </w:rPr>
      </w:pPr>
      <w:r w:rsidRPr="00BA6FDF">
        <w:rPr>
          <w:rFonts w:eastAsia="Times New Roman" w:cstheme="minorHAnsi"/>
          <w:sz w:val="24"/>
          <w:szCs w:val="24"/>
          <w:lang w:eastAsia="tr-TR"/>
        </w:rPr>
        <w:t>Uygulamadaki</w:t>
      </w:r>
      <w:r w:rsidRPr="00BA6FDF">
        <w:rPr>
          <w:rStyle w:val="A4"/>
          <w:rFonts w:cs="Times New Roman"/>
          <w:sz w:val="24"/>
          <w:szCs w:val="24"/>
        </w:rPr>
        <w:t xml:space="preserve"> belirsizliklerin giderilmesi ve diğer sorunlara yönelik çözüm önerilerinin geliştirilmesi amacı ile </w:t>
      </w:r>
      <w:r w:rsidR="00B043E2" w:rsidRPr="00BA6FDF">
        <w:rPr>
          <w:rStyle w:val="A4"/>
          <w:rFonts w:cs="Times New Roman"/>
          <w:sz w:val="24"/>
          <w:szCs w:val="24"/>
        </w:rPr>
        <w:t>söz konusu Y</w:t>
      </w:r>
      <w:r w:rsidRPr="00BA6FDF">
        <w:rPr>
          <w:rStyle w:val="A4"/>
          <w:rFonts w:cs="Times New Roman"/>
          <w:sz w:val="24"/>
          <w:szCs w:val="24"/>
        </w:rPr>
        <w:t xml:space="preserve">önetmelik’te geçen Ambalaj Komisyonu yeniden toplanmalıdır. </w:t>
      </w:r>
    </w:p>
    <w:p w:rsidR="00E51B19" w:rsidRPr="00BA6FDF" w:rsidRDefault="00E51B19" w:rsidP="003A5B33">
      <w:pPr>
        <w:pStyle w:val="AralkYok"/>
        <w:ind w:left="284"/>
        <w:jc w:val="both"/>
        <w:rPr>
          <w:rFonts w:cs="Times New Roman"/>
          <w:b/>
          <w:sz w:val="24"/>
          <w:szCs w:val="24"/>
        </w:rPr>
      </w:pPr>
      <w:r w:rsidRPr="00BA6FDF">
        <w:rPr>
          <w:rFonts w:cs="Times New Roman"/>
          <w:b/>
          <w:sz w:val="24"/>
          <w:szCs w:val="24"/>
        </w:rPr>
        <w:t xml:space="preserve">İlgili Kurum </w:t>
      </w:r>
    </w:p>
    <w:p w:rsidR="00E51B19" w:rsidRPr="00BA6FDF" w:rsidRDefault="00E51B19" w:rsidP="003A5B33">
      <w:pPr>
        <w:pStyle w:val="AralkYok"/>
        <w:ind w:left="284"/>
        <w:jc w:val="both"/>
        <w:rPr>
          <w:rFonts w:cs="Times New Roman"/>
          <w:sz w:val="24"/>
          <w:szCs w:val="24"/>
        </w:rPr>
      </w:pPr>
      <w:r w:rsidRPr="00BA6FDF">
        <w:rPr>
          <w:rFonts w:cs="Times New Roman"/>
          <w:sz w:val="24"/>
          <w:szCs w:val="24"/>
        </w:rPr>
        <w:t xml:space="preserve">Çevre ve Şehircilik Bakanlığı </w:t>
      </w:r>
    </w:p>
    <w:p w:rsidR="00584F29" w:rsidRDefault="00584F29" w:rsidP="003A5B33">
      <w:pPr>
        <w:pStyle w:val="AralkYok"/>
        <w:ind w:left="284"/>
        <w:jc w:val="both"/>
        <w:rPr>
          <w:rStyle w:val="A4"/>
          <w:rFonts w:cs="Times New Roman"/>
          <w:b/>
          <w:bCs/>
          <w:color w:val="FF0000"/>
          <w:sz w:val="24"/>
          <w:szCs w:val="24"/>
        </w:rPr>
      </w:pPr>
    </w:p>
    <w:p w:rsidR="00E51B19" w:rsidRPr="00BA6FDF" w:rsidRDefault="00E51B19" w:rsidP="003A5B33">
      <w:pPr>
        <w:pStyle w:val="AralkYok"/>
        <w:ind w:left="284"/>
        <w:jc w:val="both"/>
        <w:rPr>
          <w:rStyle w:val="A4"/>
          <w:rFonts w:cs="Times New Roman"/>
          <w:b/>
          <w:bCs/>
          <w:color w:val="FF0000"/>
          <w:sz w:val="24"/>
          <w:szCs w:val="24"/>
        </w:rPr>
      </w:pPr>
      <w:r w:rsidRPr="00BA6FDF">
        <w:rPr>
          <w:rStyle w:val="A4"/>
          <w:rFonts w:cs="Times New Roman"/>
          <w:b/>
          <w:bCs/>
          <w:color w:val="FF0000"/>
          <w:sz w:val="24"/>
          <w:szCs w:val="24"/>
        </w:rPr>
        <w:t>Sorun 5</w:t>
      </w:r>
    </w:p>
    <w:p w:rsidR="00E51B19" w:rsidRPr="00BA6FDF" w:rsidRDefault="00B043E2" w:rsidP="003A5B33">
      <w:pPr>
        <w:pStyle w:val="AralkYok"/>
        <w:ind w:left="284"/>
        <w:jc w:val="both"/>
        <w:rPr>
          <w:rFonts w:cs="Times New Roman"/>
          <w:sz w:val="24"/>
          <w:szCs w:val="24"/>
        </w:rPr>
      </w:pPr>
      <w:r w:rsidRPr="00BA6FDF">
        <w:rPr>
          <w:rFonts w:cs="Times New Roman"/>
          <w:sz w:val="24"/>
          <w:szCs w:val="24"/>
        </w:rPr>
        <w:t xml:space="preserve">28801 sayılı Resmi </w:t>
      </w:r>
      <w:proofErr w:type="spellStart"/>
      <w:r w:rsidRPr="00BA6FDF">
        <w:rPr>
          <w:rFonts w:cs="Times New Roman"/>
          <w:sz w:val="24"/>
          <w:szCs w:val="24"/>
        </w:rPr>
        <w:t>Gazete'de</w:t>
      </w:r>
      <w:proofErr w:type="spellEnd"/>
      <w:r w:rsidRPr="00BA6FDF">
        <w:rPr>
          <w:rFonts w:cs="Times New Roman"/>
          <w:sz w:val="24"/>
          <w:szCs w:val="24"/>
        </w:rPr>
        <w:t xml:space="preserve"> yayımlanarak yürürlüğe giren </w:t>
      </w:r>
      <w:r w:rsidR="00E51B19" w:rsidRPr="00BA6FDF">
        <w:rPr>
          <w:rFonts w:cs="Times New Roman"/>
          <w:sz w:val="24"/>
          <w:szCs w:val="24"/>
        </w:rPr>
        <w:t>Tehlikeli Maddelerin Karayoluyla Taşınması Hakkında Yönetmelik gereği kullanılacak Ambalajların tip-model uygunluk onaylarının ve testlerinin tümünün TSE tarafından yapılması</w:t>
      </w:r>
    </w:p>
    <w:p w:rsidR="00E51B19" w:rsidRPr="00BA6FDF" w:rsidRDefault="00E51B19" w:rsidP="003A5B33">
      <w:pPr>
        <w:pStyle w:val="AralkYok"/>
        <w:ind w:left="284"/>
        <w:jc w:val="both"/>
        <w:rPr>
          <w:rFonts w:cs="Times New Roman"/>
          <w:b/>
          <w:sz w:val="24"/>
          <w:szCs w:val="24"/>
        </w:rPr>
      </w:pPr>
      <w:r w:rsidRPr="00BA6FDF">
        <w:rPr>
          <w:rFonts w:cs="Times New Roman"/>
          <w:b/>
          <w:sz w:val="24"/>
          <w:szCs w:val="24"/>
        </w:rPr>
        <w:t xml:space="preserve">Açıklama </w:t>
      </w:r>
    </w:p>
    <w:p w:rsidR="00E51B19" w:rsidRPr="00BA6FDF" w:rsidRDefault="00E51B19" w:rsidP="003A5B33">
      <w:pPr>
        <w:pStyle w:val="AralkYok"/>
        <w:ind w:left="284"/>
        <w:jc w:val="both"/>
        <w:rPr>
          <w:rFonts w:cs="Times New Roman"/>
          <w:sz w:val="24"/>
          <w:szCs w:val="24"/>
        </w:rPr>
      </w:pPr>
      <w:r w:rsidRPr="00BA6FDF">
        <w:rPr>
          <w:rFonts w:cs="Times New Roman"/>
          <w:sz w:val="24"/>
          <w:szCs w:val="24"/>
        </w:rPr>
        <w:t>Gerekli alt yapı sağlanmadan yürürlüğe giren Yönetmelik gereği, kullanılacak ambalajların tip-model uygunluk onayları ve daha sonraki periyodik ve periyodik olmayan test ve denetimlerinin tamamı TSE tarafından yapılmaktadır. Konu yükleyicileri, dolduranla</w:t>
      </w:r>
      <w:r w:rsidRPr="00BA6FDF">
        <w:rPr>
          <w:rFonts w:cs="Times New Roman"/>
          <w:sz w:val="24"/>
          <w:szCs w:val="24"/>
        </w:rPr>
        <w:softHyphen/>
        <w:t xml:space="preserve">rı, taşımacıları ve araç sürücülerini doğrudan ilgilendirirken, kullanılacak ambalajların onay, test ve denetimlerinin hepsinin bir kuruluş tarafından yapılacak olmasının dünyada başka bir örneği yoktur. </w:t>
      </w:r>
    </w:p>
    <w:p w:rsidR="00E51B19" w:rsidRPr="00BA6FDF" w:rsidRDefault="00E51B19" w:rsidP="003A5B33">
      <w:pPr>
        <w:pStyle w:val="AralkYok"/>
        <w:ind w:left="284"/>
        <w:jc w:val="both"/>
        <w:rPr>
          <w:rFonts w:cs="Times New Roman"/>
          <w:b/>
          <w:sz w:val="24"/>
          <w:szCs w:val="24"/>
        </w:rPr>
      </w:pPr>
      <w:r w:rsidRPr="00BA6FDF">
        <w:rPr>
          <w:rFonts w:cs="Times New Roman"/>
          <w:b/>
          <w:sz w:val="24"/>
          <w:szCs w:val="24"/>
        </w:rPr>
        <w:t>Çözüm Önerisi</w:t>
      </w:r>
    </w:p>
    <w:p w:rsidR="00E51B19" w:rsidRPr="00BA6FDF" w:rsidRDefault="00E51B19" w:rsidP="009C2C7B">
      <w:pPr>
        <w:pStyle w:val="ListeParagraf"/>
        <w:numPr>
          <w:ilvl w:val="0"/>
          <w:numId w:val="16"/>
        </w:numPr>
        <w:spacing w:after="0" w:line="240" w:lineRule="auto"/>
        <w:ind w:left="720"/>
        <w:jc w:val="both"/>
        <w:rPr>
          <w:rFonts w:eastAsia="Times New Roman" w:cstheme="minorHAnsi"/>
          <w:sz w:val="24"/>
          <w:szCs w:val="24"/>
          <w:lang w:eastAsia="tr-TR"/>
        </w:rPr>
      </w:pPr>
      <w:r w:rsidRPr="00BA6FDF">
        <w:rPr>
          <w:rFonts w:eastAsia="Times New Roman" w:cstheme="minorHAnsi"/>
          <w:sz w:val="24"/>
          <w:szCs w:val="24"/>
          <w:lang w:eastAsia="tr-TR"/>
        </w:rPr>
        <w:t>Ambalajların modellerini belirleyecek ve uygunluğunu test edecek mevcut donanımlar için hali hazırda mevcut olan üniversite ve özel sektör laboratuvarlarından yararlanılmalı,</w:t>
      </w:r>
    </w:p>
    <w:p w:rsidR="00E51B19" w:rsidRPr="00BA6FDF" w:rsidRDefault="00E51B19" w:rsidP="009C2C7B">
      <w:pPr>
        <w:pStyle w:val="ListeParagraf"/>
        <w:numPr>
          <w:ilvl w:val="0"/>
          <w:numId w:val="16"/>
        </w:numPr>
        <w:spacing w:after="0" w:line="240" w:lineRule="auto"/>
        <w:ind w:left="720"/>
        <w:jc w:val="both"/>
        <w:rPr>
          <w:rFonts w:cs="Times New Roman"/>
          <w:sz w:val="24"/>
          <w:szCs w:val="24"/>
        </w:rPr>
      </w:pPr>
      <w:r w:rsidRPr="00BA6FDF">
        <w:rPr>
          <w:rFonts w:eastAsia="Times New Roman" w:cstheme="minorHAnsi"/>
          <w:sz w:val="24"/>
          <w:szCs w:val="24"/>
          <w:lang w:eastAsia="tr-TR"/>
        </w:rPr>
        <w:t>TSE bu kuruluşları</w:t>
      </w:r>
      <w:r w:rsidRPr="00BA6FDF">
        <w:rPr>
          <w:rStyle w:val="A4"/>
          <w:rFonts w:cs="Times New Roman"/>
          <w:sz w:val="24"/>
          <w:szCs w:val="24"/>
        </w:rPr>
        <w:t xml:space="preserve"> yetkilendirmeli ve düzenli olarak denetlemelidir. </w:t>
      </w:r>
    </w:p>
    <w:p w:rsidR="00E51B19" w:rsidRPr="00BA6FDF" w:rsidRDefault="00E51B19" w:rsidP="003A5B33">
      <w:pPr>
        <w:pStyle w:val="AralkYok"/>
        <w:ind w:left="284"/>
        <w:jc w:val="both"/>
        <w:rPr>
          <w:rFonts w:cs="Times New Roman"/>
          <w:b/>
          <w:sz w:val="24"/>
          <w:szCs w:val="24"/>
        </w:rPr>
      </w:pPr>
      <w:r w:rsidRPr="00BA6FDF">
        <w:rPr>
          <w:rFonts w:cs="Times New Roman"/>
          <w:b/>
          <w:sz w:val="24"/>
          <w:szCs w:val="24"/>
        </w:rPr>
        <w:t xml:space="preserve">İlgili Kurum </w:t>
      </w:r>
    </w:p>
    <w:p w:rsidR="00E51B19" w:rsidRPr="00BA6FDF" w:rsidRDefault="00E51B19" w:rsidP="003A5B33">
      <w:pPr>
        <w:pStyle w:val="AralkYok"/>
        <w:ind w:left="284"/>
        <w:jc w:val="both"/>
        <w:rPr>
          <w:rFonts w:cs="Times New Roman"/>
          <w:sz w:val="24"/>
          <w:szCs w:val="24"/>
        </w:rPr>
      </w:pPr>
      <w:r w:rsidRPr="00BA6FDF">
        <w:rPr>
          <w:rFonts w:cs="Times New Roman"/>
          <w:sz w:val="24"/>
          <w:szCs w:val="24"/>
        </w:rPr>
        <w:t xml:space="preserve">TSE </w:t>
      </w:r>
    </w:p>
    <w:p w:rsidR="00A47F38" w:rsidRPr="00BA6FDF" w:rsidRDefault="00A47F38" w:rsidP="003A5B33">
      <w:pPr>
        <w:spacing w:after="0" w:line="240" w:lineRule="auto"/>
        <w:ind w:left="284"/>
        <w:jc w:val="both"/>
        <w:rPr>
          <w:rFonts w:eastAsia="Times New Roman" w:cs="Times New Roman"/>
          <w:b/>
          <w:bCs/>
          <w:sz w:val="24"/>
          <w:szCs w:val="24"/>
        </w:rPr>
      </w:pPr>
      <w:bookmarkStart w:id="0" w:name="_Türkiye_Doğal_Gaz"/>
      <w:bookmarkStart w:id="1" w:name="_Türkiye_Denizcilik_Meclisi"/>
      <w:bookmarkStart w:id="2" w:name="_Türkiye_Cam_ve"/>
      <w:bookmarkEnd w:id="0"/>
      <w:bookmarkEnd w:id="1"/>
      <w:bookmarkEnd w:id="2"/>
    </w:p>
    <w:p w:rsidR="00E9082D" w:rsidRPr="00BA6FDF" w:rsidRDefault="00E9082D" w:rsidP="003A5B33">
      <w:pPr>
        <w:spacing w:after="0" w:line="240" w:lineRule="auto"/>
        <w:ind w:left="284"/>
        <w:jc w:val="both"/>
        <w:rPr>
          <w:rFonts w:eastAsia="Times New Roman" w:cs="Times New Roman"/>
          <w:b/>
          <w:bCs/>
          <w:sz w:val="24"/>
          <w:szCs w:val="24"/>
        </w:rPr>
      </w:pPr>
      <w:r w:rsidRPr="00584F29">
        <w:rPr>
          <w:rFonts w:eastAsia="Times New Roman" w:cs="Times New Roman"/>
          <w:b/>
          <w:bCs/>
          <w:color w:val="1F497D" w:themeColor="text2"/>
          <w:sz w:val="24"/>
          <w:szCs w:val="24"/>
        </w:rPr>
        <w:t>Türkiye Bankacılık ve Finans Meclisi</w:t>
      </w:r>
    </w:p>
    <w:p w:rsidR="00E9082D" w:rsidRPr="00BA6FDF" w:rsidRDefault="00E9082D" w:rsidP="003A5B33">
      <w:pPr>
        <w:pStyle w:val="NormalWeb"/>
        <w:spacing w:before="0" w:beforeAutospacing="0" w:after="0" w:afterAutospacing="0"/>
        <w:ind w:left="284"/>
        <w:jc w:val="both"/>
        <w:rPr>
          <w:rFonts w:asciiTheme="minorHAnsi" w:hAnsiTheme="minorHAnsi"/>
          <w:b/>
        </w:rPr>
      </w:pPr>
      <w:r w:rsidRPr="00BA6FDF">
        <w:rPr>
          <w:rFonts w:asciiTheme="minorHAnsi" w:hAnsiTheme="minorHAnsi"/>
          <w:b/>
          <w:color w:val="FF0000"/>
        </w:rPr>
        <w:t xml:space="preserve">Sorun 1 </w:t>
      </w:r>
    </w:p>
    <w:p w:rsidR="00E9082D" w:rsidRPr="00BA6FDF" w:rsidRDefault="00E9082D"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Finansal sektörde haksız rekabete neden olan düzenlemeler</w:t>
      </w:r>
      <w:r w:rsidR="000B281F" w:rsidRPr="00BA6FDF">
        <w:rPr>
          <w:rFonts w:asciiTheme="minorHAnsi" w:hAnsiTheme="minorHAnsi"/>
        </w:rPr>
        <w:t>in bulunması</w:t>
      </w:r>
      <w:r w:rsidRPr="00BA6FDF">
        <w:rPr>
          <w:rFonts w:asciiTheme="minorHAnsi" w:hAnsiTheme="minorHAnsi"/>
        </w:rPr>
        <w:t xml:space="preserve"> </w:t>
      </w:r>
    </w:p>
    <w:p w:rsidR="00E9082D" w:rsidRPr="00BA6FDF" w:rsidRDefault="00E9082D"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E9082D" w:rsidRPr="00BA6FDF" w:rsidRDefault="00E9082D"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Türkiye’de yerleşik kuruluşların, yurtdışında yerleşik kuruluşlar karşısındaki rekabet gücünü korumak amacıyla, finansal sektörde haksız rekabete yol açan mevzuatın uluslararası düzenlemeler ile uyumlu hale getirilmesi gerekmektedir. Ayrıca, yerleşik finansal kuruluşlar arasındaki rekabet koşullarının iyileştirilmesine ilişkin düzenlemeler yapılmasına ihtiyaç duyulmaktadır.</w:t>
      </w:r>
    </w:p>
    <w:p w:rsidR="00E9082D" w:rsidRPr="00BA6FDF" w:rsidRDefault="00E9082D"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E9082D" w:rsidRPr="00BA6FDF" w:rsidRDefault="00E9082D" w:rsidP="009C2C7B">
      <w:pPr>
        <w:pStyle w:val="ListeParagraf"/>
        <w:numPr>
          <w:ilvl w:val="0"/>
          <w:numId w:val="16"/>
        </w:numPr>
        <w:spacing w:after="0" w:line="240" w:lineRule="auto"/>
        <w:ind w:left="720"/>
        <w:jc w:val="both"/>
        <w:rPr>
          <w:rFonts w:eastAsia="Times New Roman" w:cstheme="minorHAnsi"/>
          <w:sz w:val="24"/>
          <w:szCs w:val="24"/>
          <w:lang w:eastAsia="tr-TR"/>
        </w:rPr>
      </w:pPr>
      <w:r w:rsidRPr="00BA6FDF">
        <w:rPr>
          <w:rFonts w:eastAsia="Times New Roman" w:cstheme="minorHAnsi"/>
          <w:sz w:val="24"/>
          <w:szCs w:val="24"/>
          <w:lang w:eastAsia="tr-TR"/>
        </w:rPr>
        <w:t xml:space="preserve">Bankaların ihracat taahhütlerinden doğan sorumluluklarının sınırlandırılmasına ilişkin düzenleme yapılmalı, </w:t>
      </w:r>
    </w:p>
    <w:p w:rsidR="00E9082D" w:rsidRPr="00BA6FDF" w:rsidRDefault="00E9082D" w:rsidP="009C2C7B">
      <w:pPr>
        <w:pStyle w:val="ListeParagraf"/>
        <w:numPr>
          <w:ilvl w:val="0"/>
          <w:numId w:val="16"/>
        </w:numPr>
        <w:spacing w:after="0" w:line="240" w:lineRule="auto"/>
        <w:ind w:left="720"/>
        <w:jc w:val="both"/>
        <w:rPr>
          <w:sz w:val="24"/>
          <w:szCs w:val="24"/>
        </w:rPr>
      </w:pPr>
      <w:r w:rsidRPr="00BA6FDF">
        <w:rPr>
          <w:rFonts w:eastAsia="Times New Roman" w:cstheme="minorHAnsi"/>
          <w:sz w:val="24"/>
          <w:szCs w:val="24"/>
          <w:lang w:eastAsia="tr-TR"/>
        </w:rPr>
        <w:lastRenderedPageBreak/>
        <w:t>Yabancı sermayeli finansal kiralama şirketlerinin taşınmaz işlemlerinde kiracının tabiiyetinin</w:t>
      </w:r>
      <w:r w:rsidRPr="00BA6FDF">
        <w:rPr>
          <w:sz w:val="24"/>
          <w:szCs w:val="24"/>
        </w:rPr>
        <w:t xml:space="preserve"> esas alınmasına ilişkin yasal düzenleme yapılmalı, </w:t>
      </w:r>
    </w:p>
    <w:p w:rsidR="00E9082D" w:rsidRPr="00BA6FDF" w:rsidRDefault="00E9082D" w:rsidP="009C2C7B">
      <w:pPr>
        <w:pStyle w:val="ListeParagraf"/>
        <w:numPr>
          <w:ilvl w:val="0"/>
          <w:numId w:val="16"/>
        </w:numPr>
        <w:spacing w:after="0" w:line="240" w:lineRule="auto"/>
        <w:ind w:left="720"/>
        <w:jc w:val="both"/>
        <w:rPr>
          <w:rFonts w:eastAsia="Times New Roman" w:cstheme="minorHAnsi"/>
          <w:sz w:val="24"/>
          <w:szCs w:val="24"/>
          <w:lang w:eastAsia="tr-TR"/>
        </w:rPr>
      </w:pPr>
      <w:r w:rsidRPr="00BA6FDF">
        <w:rPr>
          <w:rFonts w:eastAsia="Times New Roman" w:cstheme="minorHAnsi"/>
          <w:sz w:val="24"/>
          <w:szCs w:val="24"/>
          <w:lang w:eastAsia="tr-TR"/>
        </w:rPr>
        <w:t xml:space="preserve">Adres Paylaşım Sisteminin tüm finansal kurumlara açık olması sağlanmalı, </w:t>
      </w:r>
    </w:p>
    <w:p w:rsidR="00E9082D" w:rsidRPr="00BA6FDF" w:rsidRDefault="00E9082D" w:rsidP="009C2C7B">
      <w:pPr>
        <w:pStyle w:val="ListeParagraf"/>
        <w:numPr>
          <w:ilvl w:val="0"/>
          <w:numId w:val="16"/>
        </w:numPr>
        <w:spacing w:after="0" w:line="240" w:lineRule="auto"/>
        <w:ind w:left="720"/>
        <w:jc w:val="both"/>
        <w:rPr>
          <w:rFonts w:eastAsia="Times New Roman" w:cstheme="minorHAnsi"/>
          <w:sz w:val="24"/>
          <w:szCs w:val="24"/>
          <w:lang w:eastAsia="tr-TR"/>
        </w:rPr>
      </w:pPr>
      <w:proofErr w:type="spellStart"/>
      <w:r w:rsidRPr="00BA6FDF">
        <w:rPr>
          <w:rFonts w:eastAsia="Times New Roman" w:cstheme="minorHAnsi"/>
          <w:sz w:val="24"/>
          <w:szCs w:val="24"/>
          <w:lang w:eastAsia="tr-TR"/>
        </w:rPr>
        <w:t>Faktoring</w:t>
      </w:r>
      <w:proofErr w:type="spellEnd"/>
      <w:r w:rsidRPr="00BA6FDF">
        <w:rPr>
          <w:rFonts w:eastAsia="Times New Roman" w:cstheme="minorHAnsi"/>
          <w:sz w:val="24"/>
          <w:szCs w:val="24"/>
          <w:lang w:eastAsia="tr-TR"/>
        </w:rPr>
        <w:t xml:space="preserve"> sözleşmesinden kaynaklanan borçlara karşılık teminat olarak alınan ipoteklerin paraya çevrilmesinde İcra İflas Kanunu’nun 150/ı maddesi, alacakların kesinleşmesinde ise Kanun’un 68/b maddesi uygulanmalı, </w:t>
      </w:r>
    </w:p>
    <w:p w:rsidR="00E9082D" w:rsidRPr="00BA6FDF" w:rsidRDefault="00E9082D" w:rsidP="009C2C7B">
      <w:pPr>
        <w:pStyle w:val="ListeParagraf"/>
        <w:numPr>
          <w:ilvl w:val="0"/>
          <w:numId w:val="16"/>
        </w:numPr>
        <w:spacing w:after="0" w:line="240" w:lineRule="auto"/>
        <w:ind w:left="720"/>
        <w:jc w:val="both"/>
        <w:rPr>
          <w:sz w:val="24"/>
          <w:szCs w:val="24"/>
        </w:rPr>
      </w:pPr>
      <w:r w:rsidRPr="00BA6FDF">
        <w:rPr>
          <w:rFonts w:eastAsia="Times New Roman" w:cstheme="minorHAnsi"/>
          <w:sz w:val="24"/>
          <w:szCs w:val="24"/>
          <w:lang w:eastAsia="tr-TR"/>
        </w:rPr>
        <w:t xml:space="preserve">Ülke genelinde </w:t>
      </w:r>
      <w:proofErr w:type="spellStart"/>
      <w:r w:rsidRPr="00BA6FDF">
        <w:rPr>
          <w:rFonts w:eastAsia="Times New Roman" w:cstheme="minorHAnsi"/>
          <w:sz w:val="24"/>
          <w:szCs w:val="24"/>
          <w:lang w:eastAsia="tr-TR"/>
        </w:rPr>
        <w:t>temlikli</w:t>
      </w:r>
      <w:proofErr w:type="spellEnd"/>
      <w:r w:rsidRPr="00BA6FDF">
        <w:rPr>
          <w:rFonts w:eastAsia="Times New Roman" w:cstheme="minorHAnsi"/>
          <w:sz w:val="24"/>
          <w:szCs w:val="24"/>
          <w:lang w:eastAsia="tr-TR"/>
        </w:rPr>
        <w:t xml:space="preserve"> faturaların tespitini </w:t>
      </w:r>
      <w:proofErr w:type="spellStart"/>
      <w:r w:rsidRPr="00BA6FDF">
        <w:rPr>
          <w:rFonts w:eastAsia="Times New Roman" w:cstheme="minorHAnsi"/>
          <w:sz w:val="24"/>
          <w:szCs w:val="24"/>
          <w:lang w:eastAsia="tr-TR"/>
        </w:rPr>
        <w:t>teminen</w:t>
      </w:r>
      <w:proofErr w:type="spellEnd"/>
      <w:r w:rsidRPr="00BA6FDF">
        <w:rPr>
          <w:rFonts w:eastAsia="Times New Roman" w:cstheme="minorHAnsi"/>
          <w:sz w:val="24"/>
          <w:szCs w:val="24"/>
          <w:lang w:eastAsia="tr-TR"/>
        </w:rPr>
        <w:t xml:space="preserve"> fatura nüshalarından biri t-nüshası olarak</w:t>
      </w:r>
      <w:r w:rsidRPr="00BA6FDF">
        <w:rPr>
          <w:sz w:val="24"/>
          <w:szCs w:val="24"/>
        </w:rPr>
        <w:t xml:space="preserve"> düzenlenmelidir. </w:t>
      </w:r>
    </w:p>
    <w:p w:rsidR="00E9082D" w:rsidRPr="00BA6FDF" w:rsidRDefault="00BE7DE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E9082D" w:rsidRPr="00BA6FDF" w:rsidRDefault="0041608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BDDK</w:t>
      </w:r>
    </w:p>
    <w:p w:rsidR="00584F29" w:rsidRDefault="00584F29" w:rsidP="003A5B33">
      <w:pPr>
        <w:pStyle w:val="NormalWeb"/>
        <w:spacing w:before="0" w:beforeAutospacing="0" w:after="0" w:afterAutospacing="0"/>
        <w:ind w:left="284"/>
        <w:jc w:val="both"/>
        <w:rPr>
          <w:rFonts w:asciiTheme="minorHAnsi" w:hAnsiTheme="minorHAnsi"/>
          <w:b/>
          <w:color w:val="FF0000"/>
        </w:rPr>
      </w:pPr>
    </w:p>
    <w:p w:rsidR="00E9082D" w:rsidRPr="00BA6FDF" w:rsidRDefault="00E9082D" w:rsidP="003A5B33">
      <w:pPr>
        <w:pStyle w:val="NormalWeb"/>
        <w:spacing w:before="0" w:beforeAutospacing="0" w:after="0" w:afterAutospacing="0"/>
        <w:ind w:left="284"/>
        <w:jc w:val="both"/>
        <w:rPr>
          <w:rFonts w:asciiTheme="minorHAnsi" w:hAnsiTheme="minorHAnsi"/>
          <w:b/>
        </w:rPr>
      </w:pPr>
      <w:r w:rsidRPr="00BA6FDF">
        <w:rPr>
          <w:rFonts w:asciiTheme="minorHAnsi" w:hAnsiTheme="minorHAnsi"/>
          <w:b/>
          <w:color w:val="FF0000"/>
        </w:rPr>
        <w:t>Sorun 2</w:t>
      </w:r>
      <w:r w:rsidRPr="00BA6FDF">
        <w:rPr>
          <w:rFonts w:asciiTheme="minorHAnsi" w:hAnsiTheme="minorHAnsi"/>
          <w:b/>
          <w:color w:val="B00101"/>
        </w:rPr>
        <w:t xml:space="preserve"> </w:t>
      </w:r>
    </w:p>
    <w:p w:rsidR="00E9082D" w:rsidRPr="00BA6FDF" w:rsidRDefault="00E9082D"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4949 sayılı</w:t>
      </w:r>
      <w:r w:rsidRPr="00BA6FDF">
        <w:rPr>
          <w:rFonts w:asciiTheme="minorHAnsi" w:hAnsiTheme="minorHAnsi"/>
          <w:color w:val="FF0000"/>
        </w:rPr>
        <w:t xml:space="preserve"> </w:t>
      </w:r>
      <w:r w:rsidRPr="00BA6FDF">
        <w:rPr>
          <w:rFonts w:asciiTheme="minorHAnsi" w:hAnsiTheme="minorHAnsi"/>
        </w:rPr>
        <w:t xml:space="preserve">İcra ve İflas Kanunu’nda yer alan “iflasın </w:t>
      </w:r>
      <w:proofErr w:type="spellStart"/>
      <w:r w:rsidRPr="00BA6FDF">
        <w:rPr>
          <w:rFonts w:asciiTheme="minorHAnsi" w:hAnsiTheme="minorHAnsi"/>
        </w:rPr>
        <w:t>ertelenmesi”ne</w:t>
      </w:r>
      <w:proofErr w:type="spellEnd"/>
      <w:r w:rsidRPr="00BA6FDF">
        <w:rPr>
          <w:rFonts w:asciiTheme="minorHAnsi" w:hAnsiTheme="minorHAnsi"/>
        </w:rPr>
        <w:t xml:space="preserve"> ilişkin düzenleme</w:t>
      </w:r>
    </w:p>
    <w:p w:rsidR="00E9082D" w:rsidRPr="00BA6FDF" w:rsidRDefault="00E9082D"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E9082D" w:rsidRPr="00BA6FDF" w:rsidRDefault="00E9082D"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Alacaklının devletin zor kullanma gücünden yararlanarak, alacağını elde etme şeklini düzenleyen İcra ve İflas Kanunu’na, </w:t>
      </w:r>
      <w:proofErr w:type="gramStart"/>
      <w:r w:rsidRPr="00BA6FDF">
        <w:rPr>
          <w:rFonts w:asciiTheme="minorHAnsi" w:hAnsiTheme="minorHAnsi"/>
        </w:rPr>
        <w:t>konkordato</w:t>
      </w:r>
      <w:proofErr w:type="gramEnd"/>
      <w:r w:rsidRPr="00BA6FDF">
        <w:rPr>
          <w:rFonts w:asciiTheme="minorHAnsi" w:hAnsiTheme="minorHAnsi"/>
        </w:rPr>
        <w:t xml:space="preserve"> kurumunun yanı sıra, 17/7/2003 tarihli ve 4949 sayılı Kanun’la “iflasın ertelenmesi” ve 12/2/2004 tarihli ve 5092 sayılı İcra İflas Kanununda Değişiklik Yapılmasına Dair Kanun’la “Kooperatifler ve Sermaye Şirketlerinin Uzlaşma Yoluyla Yeniden Yapılandırılması” kurumları eklenmiştir. “İflasın ertelenmesi” kurumu uygulamada borçlular tarafından sıkça istismar edilmekte, bu da finansal kuruluşların alacaklarının tahsilini olumsuz yönde etkilemekte ve finans sektörünü zor duruma düşürmektedir.</w:t>
      </w:r>
    </w:p>
    <w:p w:rsidR="00E9082D" w:rsidRPr="00BA6FDF" w:rsidRDefault="00E9082D"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E9082D" w:rsidRPr="00BA6FDF" w:rsidRDefault="00E9082D"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Söz konusu düzenleme, ülkemiz koşulları dikkate alınarak yeniden gözden geçirilmelidir.</w:t>
      </w:r>
    </w:p>
    <w:p w:rsidR="00E9082D" w:rsidRPr="00BA6FDF" w:rsidRDefault="00E9082D"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E9082D" w:rsidRPr="00BA6FDF" w:rsidRDefault="00E9082D"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Adalet Bakanlığı</w:t>
      </w:r>
    </w:p>
    <w:p w:rsidR="00584F29" w:rsidRDefault="00584F29" w:rsidP="003A5B33">
      <w:pPr>
        <w:pStyle w:val="NormalWeb"/>
        <w:spacing w:before="0" w:beforeAutospacing="0" w:after="0" w:afterAutospacing="0"/>
        <w:ind w:left="284"/>
        <w:jc w:val="both"/>
        <w:rPr>
          <w:rFonts w:asciiTheme="minorHAnsi" w:hAnsiTheme="minorHAnsi"/>
          <w:b/>
          <w:color w:val="FF0000"/>
        </w:rPr>
      </w:pPr>
    </w:p>
    <w:p w:rsidR="00E9082D" w:rsidRPr="00BA6FDF" w:rsidRDefault="00E9082D" w:rsidP="003A5B33">
      <w:pPr>
        <w:pStyle w:val="NormalWeb"/>
        <w:spacing w:before="0" w:beforeAutospacing="0" w:after="0" w:afterAutospacing="0"/>
        <w:ind w:left="284"/>
        <w:jc w:val="both"/>
        <w:rPr>
          <w:rFonts w:asciiTheme="minorHAnsi" w:hAnsiTheme="minorHAnsi"/>
          <w:b/>
        </w:rPr>
      </w:pPr>
      <w:r w:rsidRPr="00BA6FDF">
        <w:rPr>
          <w:rFonts w:asciiTheme="minorHAnsi" w:hAnsiTheme="minorHAnsi"/>
          <w:b/>
          <w:color w:val="FF0000"/>
        </w:rPr>
        <w:t>Sorun 3</w:t>
      </w:r>
      <w:r w:rsidRPr="00BA6FDF">
        <w:rPr>
          <w:rFonts w:asciiTheme="minorHAnsi" w:hAnsiTheme="minorHAnsi"/>
          <w:b/>
          <w:color w:val="B00101"/>
        </w:rPr>
        <w:t xml:space="preserve"> </w:t>
      </w:r>
    </w:p>
    <w:p w:rsidR="00E9082D" w:rsidRPr="00BA6FDF" w:rsidRDefault="00E9082D"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Aracılık işlemlerinden alınan vergiler ve dolaylı yüklerin yüksek olması</w:t>
      </w:r>
    </w:p>
    <w:p w:rsidR="00E9082D" w:rsidRPr="00BA6FDF" w:rsidRDefault="00E9082D"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E9082D" w:rsidRPr="00BA6FDF" w:rsidRDefault="00E9082D"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Türkiye’de finansal işlemler üzerindeki vergisel yükler ve ücretler yüksektir. Buna bağlı olarak, aracılık maliyeti yükselmekte, finansal işlemlerin riskleri artmakta ve talepleri yurt dışına kaymakta, yerleşik kuruluşların rekabet gücü zayıflamaktadır. </w:t>
      </w:r>
    </w:p>
    <w:p w:rsidR="00E9082D" w:rsidRPr="00BA6FDF" w:rsidRDefault="00E9082D"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E9082D" w:rsidRPr="00BA6FDF" w:rsidRDefault="00E9082D" w:rsidP="009C2C7B">
      <w:pPr>
        <w:pStyle w:val="ListeParagraf"/>
        <w:numPr>
          <w:ilvl w:val="0"/>
          <w:numId w:val="24"/>
        </w:numPr>
        <w:spacing w:after="0" w:line="240" w:lineRule="auto"/>
        <w:ind w:left="720"/>
        <w:jc w:val="both"/>
        <w:rPr>
          <w:rFonts w:eastAsia="Times New Roman" w:cstheme="minorHAnsi"/>
          <w:sz w:val="24"/>
          <w:szCs w:val="24"/>
          <w:lang w:eastAsia="tr-TR"/>
        </w:rPr>
      </w:pPr>
      <w:r w:rsidRPr="00BA6FDF">
        <w:rPr>
          <w:rFonts w:eastAsia="Times New Roman" w:cstheme="minorHAnsi"/>
          <w:sz w:val="24"/>
          <w:szCs w:val="24"/>
          <w:lang w:eastAsia="tr-TR"/>
        </w:rPr>
        <w:t xml:space="preserve">BSMV, KKDF gibi dolaylı vergiler düşürülmeli/kaldırılmalı, </w:t>
      </w:r>
    </w:p>
    <w:p w:rsidR="00E9082D" w:rsidRPr="00BA6FDF" w:rsidRDefault="00E9082D" w:rsidP="009C2C7B">
      <w:pPr>
        <w:pStyle w:val="ListeParagraf"/>
        <w:numPr>
          <w:ilvl w:val="0"/>
          <w:numId w:val="24"/>
        </w:numPr>
        <w:spacing w:after="0" w:line="240" w:lineRule="auto"/>
        <w:ind w:left="720"/>
        <w:jc w:val="both"/>
        <w:rPr>
          <w:rFonts w:eastAsia="Times New Roman" w:cstheme="minorHAnsi"/>
          <w:sz w:val="24"/>
          <w:szCs w:val="24"/>
          <w:lang w:eastAsia="tr-TR"/>
        </w:rPr>
      </w:pPr>
      <w:r w:rsidRPr="00BA6FDF">
        <w:rPr>
          <w:rFonts w:eastAsia="Times New Roman" w:cstheme="minorHAnsi"/>
          <w:sz w:val="24"/>
          <w:szCs w:val="24"/>
          <w:lang w:eastAsia="tr-TR"/>
        </w:rPr>
        <w:t xml:space="preserve">Banka dışı finansal kuruluşların bankalardan kullandıkları kredilerde BSMV kaldırılmalı, </w:t>
      </w:r>
    </w:p>
    <w:p w:rsidR="00E9082D" w:rsidRPr="00BA6FDF" w:rsidRDefault="00E9082D" w:rsidP="009C2C7B">
      <w:pPr>
        <w:pStyle w:val="ListeParagraf"/>
        <w:numPr>
          <w:ilvl w:val="0"/>
          <w:numId w:val="24"/>
        </w:numPr>
        <w:spacing w:after="0" w:line="240" w:lineRule="auto"/>
        <w:ind w:left="720"/>
        <w:jc w:val="both"/>
        <w:rPr>
          <w:rFonts w:eastAsia="Times New Roman" w:cstheme="minorHAnsi"/>
          <w:sz w:val="24"/>
          <w:szCs w:val="24"/>
          <w:lang w:eastAsia="tr-TR"/>
        </w:rPr>
      </w:pPr>
      <w:r w:rsidRPr="00BA6FDF">
        <w:rPr>
          <w:rFonts w:eastAsia="Times New Roman" w:cstheme="minorHAnsi"/>
          <w:sz w:val="24"/>
          <w:szCs w:val="24"/>
          <w:lang w:eastAsia="tr-TR"/>
        </w:rPr>
        <w:t>Zorunlu karşılıklar için, piyasa faiz oranları/enflasyon oranı düzeyinde faiz ödenmeli,</w:t>
      </w:r>
    </w:p>
    <w:p w:rsidR="00E9082D" w:rsidRPr="00BA6FDF" w:rsidRDefault="00E9082D" w:rsidP="009C2C7B">
      <w:pPr>
        <w:pStyle w:val="ListeParagraf"/>
        <w:numPr>
          <w:ilvl w:val="0"/>
          <w:numId w:val="24"/>
        </w:numPr>
        <w:spacing w:after="0" w:line="240" w:lineRule="auto"/>
        <w:ind w:left="720"/>
        <w:jc w:val="both"/>
        <w:rPr>
          <w:rFonts w:eastAsia="Times New Roman" w:cstheme="minorHAnsi"/>
          <w:sz w:val="24"/>
          <w:szCs w:val="24"/>
          <w:lang w:eastAsia="tr-TR"/>
        </w:rPr>
      </w:pPr>
      <w:r w:rsidRPr="00BA6FDF">
        <w:rPr>
          <w:rFonts w:eastAsia="Times New Roman" w:cstheme="minorHAnsi"/>
          <w:sz w:val="24"/>
          <w:szCs w:val="24"/>
          <w:lang w:eastAsia="tr-TR"/>
        </w:rPr>
        <w:t xml:space="preserve">Katılım payı ödemeleriyle oluşturulan BDDK gelirlerinin kullanılmayan bölümünün bütçeye devrine ilişkin düzenleme kaldırılmalı, </w:t>
      </w:r>
    </w:p>
    <w:p w:rsidR="00E9082D" w:rsidRPr="00BA6FDF" w:rsidRDefault="00E9082D" w:rsidP="009C2C7B">
      <w:pPr>
        <w:pStyle w:val="ListeParagraf"/>
        <w:numPr>
          <w:ilvl w:val="0"/>
          <w:numId w:val="24"/>
        </w:numPr>
        <w:spacing w:after="0" w:line="240" w:lineRule="auto"/>
        <w:ind w:left="720"/>
        <w:jc w:val="both"/>
        <w:rPr>
          <w:rFonts w:eastAsia="Times New Roman" w:cstheme="minorHAnsi"/>
          <w:sz w:val="24"/>
          <w:szCs w:val="24"/>
          <w:lang w:eastAsia="tr-TR"/>
        </w:rPr>
      </w:pPr>
      <w:r w:rsidRPr="00BA6FDF">
        <w:rPr>
          <w:rFonts w:eastAsia="Times New Roman" w:cstheme="minorHAnsi"/>
          <w:sz w:val="24"/>
          <w:szCs w:val="24"/>
          <w:lang w:eastAsia="tr-TR"/>
        </w:rPr>
        <w:t xml:space="preserve">Finansal kuruluşların yurt dışından borçlanmaları zorunlu karşılığa tabi tutulmamalı, bunlara tanınmış damga vergisi ve harç istisnası sektörlere eşit olarak uygulanmalı, </w:t>
      </w:r>
    </w:p>
    <w:p w:rsidR="00E9082D" w:rsidRPr="00BA6FDF" w:rsidRDefault="00E9082D" w:rsidP="009C2C7B">
      <w:pPr>
        <w:pStyle w:val="ListeParagraf"/>
        <w:numPr>
          <w:ilvl w:val="0"/>
          <w:numId w:val="24"/>
        </w:numPr>
        <w:spacing w:after="0" w:line="240" w:lineRule="auto"/>
        <w:ind w:left="720"/>
        <w:jc w:val="both"/>
        <w:rPr>
          <w:rFonts w:eastAsia="Times New Roman" w:cstheme="minorHAnsi"/>
          <w:sz w:val="24"/>
          <w:szCs w:val="24"/>
          <w:lang w:eastAsia="tr-TR"/>
        </w:rPr>
      </w:pPr>
      <w:r w:rsidRPr="00BA6FDF">
        <w:rPr>
          <w:rFonts w:eastAsia="Times New Roman" w:cstheme="minorHAnsi"/>
          <w:sz w:val="24"/>
          <w:szCs w:val="24"/>
          <w:lang w:eastAsia="tr-TR"/>
        </w:rPr>
        <w:t xml:space="preserve">Banka dışı finansal kuruluşların yurt dışından yabancı para cinsinden sağladıkları kredilerden ve finansal kiralama işlemleri için yapılan vadeli ithalattan alınan KKDF kaldırılmalı, </w:t>
      </w:r>
    </w:p>
    <w:p w:rsidR="00E9082D" w:rsidRPr="00BA6FDF" w:rsidRDefault="00E9082D" w:rsidP="009C2C7B">
      <w:pPr>
        <w:pStyle w:val="ListeParagraf"/>
        <w:numPr>
          <w:ilvl w:val="0"/>
          <w:numId w:val="24"/>
        </w:numPr>
        <w:spacing w:after="0" w:line="240" w:lineRule="auto"/>
        <w:ind w:left="720"/>
        <w:jc w:val="both"/>
        <w:rPr>
          <w:sz w:val="24"/>
          <w:szCs w:val="24"/>
        </w:rPr>
      </w:pPr>
      <w:r w:rsidRPr="00BA6FDF">
        <w:rPr>
          <w:rFonts w:eastAsia="Times New Roman" w:cstheme="minorHAnsi"/>
          <w:sz w:val="24"/>
          <w:szCs w:val="24"/>
          <w:lang w:eastAsia="tr-TR"/>
        </w:rPr>
        <w:t>Finansal kiralama</w:t>
      </w:r>
      <w:r w:rsidRPr="00BA6FDF">
        <w:rPr>
          <w:sz w:val="24"/>
          <w:szCs w:val="24"/>
        </w:rPr>
        <w:t xml:space="preserve">, </w:t>
      </w:r>
      <w:proofErr w:type="spellStart"/>
      <w:r w:rsidRPr="00BA6FDF">
        <w:rPr>
          <w:sz w:val="24"/>
          <w:szCs w:val="24"/>
        </w:rPr>
        <w:t>faktoring</w:t>
      </w:r>
      <w:proofErr w:type="spellEnd"/>
      <w:r w:rsidRPr="00BA6FDF">
        <w:rPr>
          <w:sz w:val="24"/>
          <w:szCs w:val="24"/>
        </w:rPr>
        <w:t xml:space="preserve"> ve finansman şirketlerinde ayrılan özel karşılıklar, kurumlar vergisi matrahı tespitinde gider kabul edilmelidir.</w:t>
      </w:r>
    </w:p>
    <w:p w:rsidR="00E9082D" w:rsidRPr="00BA6FDF" w:rsidRDefault="00E9082D"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lastRenderedPageBreak/>
        <w:t>İlgili Kurum</w:t>
      </w:r>
    </w:p>
    <w:p w:rsidR="00E9082D" w:rsidRPr="00BA6FDF" w:rsidRDefault="00524153"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BDDK</w:t>
      </w:r>
    </w:p>
    <w:p w:rsidR="00584F29" w:rsidRDefault="00584F29" w:rsidP="003A5B33">
      <w:pPr>
        <w:pStyle w:val="NormalWeb"/>
        <w:spacing w:before="0" w:beforeAutospacing="0" w:after="0" w:afterAutospacing="0"/>
        <w:ind w:left="284"/>
        <w:jc w:val="both"/>
        <w:rPr>
          <w:rFonts w:asciiTheme="minorHAnsi" w:hAnsiTheme="minorHAnsi"/>
          <w:b/>
          <w:color w:val="FF0000"/>
        </w:rPr>
      </w:pPr>
    </w:p>
    <w:p w:rsidR="00E9082D" w:rsidRPr="00BA6FDF" w:rsidRDefault="00E9082D" w:rsidP="003A5B33">
      <w:pPr>
        <w:pStyle w:val="NormalWeb"/>
        <w:spacing w:before="0" w:beforeAutospacing="0" w:after="0" w:afterAutospacing="0"/>
        <w:ind w:left="284"/>
        <w:jc w:val="both"/>
        <w:rPr>
          <w:rFonts w:asciiTheme="minorHAnsi" w:hAnsiTheme="minorHAnsi"/>
          <w:b/>
        </w:rPr>
      </w:pPr>
      <w:r w:rsidRPr="00BA6FDF">
        <w:rPr>
          <w:rFonts w:asciiTheme="minorHAnsi" w:hAnsiTheme="minorHAnsi"/>
          <w:b/>
          <w:color w:val="FF0000"/>
        </w:rPr>
        <w:t>Sorun 4</w:t>
      </w:r>
      <w:r w:rsidRPr="00BA6FDF">
        <w:rPr>
          <w:rFonts w:asciiTheme="minorHAnsi" w:hAnsiTheme="minorHAnsi"/>
          <w:b/>
          <w:color w:val="B00101"/>
        </w:rPr>
        <w:t xml:space="preserve"> </w:t>
      </w:r>
    </w:p>
    <w:p w:rsidR="00E9082D" w:rsidRPr="00BA6FDF" w:rsidRDefault="00E9082D"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İstanbul’un uluslararası bir finans merkezi (İFM) olması ile ilgili Strateji ve Eylem Planı faaliyetlerinin tamamlanmamış olması</w:t>
      </w:r>
    </w:p>
    <w:p w:rsidR="00E9082D" w:rsidRPr="00BA6FDF" w:rsidRDefault="00E9082D"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E9082D" w:rsidRPr="00BA6FDF" w:rsidRDefault="00E9082D"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İFM Stratejisi ve Eylem Planı </w:t>
      </w:r>
      <w:proofErr w:type="gramStart"/>
      <w:r w:rsidRPr="00BA6FDF">
        <w:rPr>
          <w:rFonts w:asciiTheme="minorHAnsi" w:hAnsiTheme="minorHAnsi"/>
        </w:rPr>
        <w:t>2/10/2009</w:t>
      </w:r>
      <w:proofErr w:type="gramEnd"/>
      <w:r w:rsidRPr="00BA6FDF">
        <w:rPr>
          <w:rFonts w:asciiTheme="minorHAnsi" w:hAnsiTheme="minorHAnsi"/>
        </w:rPr>
        <w:t xml:space="preserve"> tarihli ve 27364 sayılı Resmi </w:t>
      </w:r>
      <w:proofErr w:type="spellStart"/>
      <w:r w:rsidRPr="00BA6FDF">
        <w:rPr>
          <w:rFonts w:asciiTheme="minorHAnsi" w:hAnsiTheme="minorHAnsi"/>
        </w:rPr>
        <w:t>Gazete’de</w:t>
      </w:r>
      <w:proofErr w:type="spellEnd"/>
      <w:r w:rsidRPr="00BA6FDF">
        <w:rPr>
          <w:rFonts w:asciiTheme="minorHAnsi" w:hAnsiTheme="minorHAnsi"/>
        </w:rPr>
        <w:t xml:space="preserve"> yayımlanarak yürürlüğe girmiştir. 2010/11 sayılı Başbakanlık Genelgesi uyarınca, İFM çalışmalarını koordine etmek, desteklemek ve yürütmek üzere idari yapı oluşturulmuştur. Buna göre; Yüksek Konsey, Ulusal Danışma Kurulu, İFM Koordinatörlüğü, Çalışma Komiteleri ve Uluslararası Danışma Konseyi kurulmuştur. Çalışmalar Kalkınma Bakanlığı koordinasyonunda yürütülmektedir. İstikrar içinde ve sürdürülebilir büyümenin gerçekleştirilmesinde ekonomik faaliyetin sağlıklı olarak finansmanı için güçlü, etkin çalışan, büyük hacimli ve derin bir finansal sektör çok önemli bir role sahiptir. Türkiye’nin bölgesinde önemli bir merkez olma potansiyeli vardır ve İstanbul da fiilen bir finansal merkez gibi kabul edilmektedir. İstanbul’un uluslararası nitelikte bir finansal merkez olması yönünde mevcut potansiyel kullanılmalıdır. </w:t>
      </w:r>
    </w:p>
    <w:p w:rsidR="00E9082D" w:rsidRPr="00BA6FDF" w:rsidRDefault="00E9082D"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E9082D" w:rsidRPr="00BA6FDF" w:rsidRDefault="00E9082D"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İFM Stratejisi ve Eylem Planı’nda yer alan faaliyetler hızla gerçekleştirilmelidir. </w:t>
      </w:r>
    </w:p>
    <w:p w:rsidR="00E9082D" w:rsidRPr="00BA6FDF" w:rsidRDefault="00E9082D"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E9082D" w:rsidRPr="00BA6FDF" w:rsidRDefault="00E9082D"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Başbak</w:t>
      </w:r>
      <w:r w:rsidR="002F1E84" w:rsidRPr="00BA6FDF">
        <w:rPr>
          <w:rFonts w:asciiTheme="minorHAnsi" w:hAnsiTheme="minorHAnsi"/>
        </w:rPr>
        <w:t>anlık</w:t>
      </w:r>
    </w:p>
    <w:p w:rsidR="00584F29" w:rsidRDefault="00584F29" w:rsidP="003A5B33">
      <w:pPr>
        <w:pStyle w:val="NormalWeb"/>
        <w:spacing w:before="0" w:beforeAutospacing="0" w:after="0" w:afterAutospacing="0"/>
        <w:ind w:left="284"/>
        <w:jc w:val="both"/>
        <w:rPr>
          <w:rFonts w:asciiTheme="minorHAnsi" w:hAnsiTheme="minorHAnsi"/>
          <w:b/>
          <w:color w:val="FF0000"/>
        </w:rPr>
      </w:pPr>
    </w:p>
    <w:p w:rsidR="00E9082D" w:rsidRPr="00BA6FDF" w:rsidRDefault="00E9082D" w:rsidP="003A5B33">
      <w:pPr>
        <w:pStyle w:val="NormalWeb"/>
        <w:spacing w:before="0" w:beforeAutospacing="0" w:after="0" w:afterAutospacing="0"/>
        <w:ind w:left="284"/>
        <w:jc w:val="both"/>
        <w:rPr>
          <w:rFonts w:asciiTheme="minorHAnsi" w:hAnsiTheme="minorHAnsi"/>
          <w:b/>
        </w:rPr>
      </w:pPr>
      <w:r w:rsidRPr="00BA6FDF">
        <w:rPr>
          <w:rFonts w:asciiTheme="minorHAnsi" w:hAnsiTheme="minorHAnsi"/>
          <w:b/>
          <w:color w:val="FF0000"/>
        </w:rPr>
        <w:t>Sorun 5</w:t>
      </w:r>
      <w:r w:rsidRPr="00BA6FDF">
        <w:rPr>
          <w:rFonts w:asciiTheme="minorHAnsi" w:hAnsiTheme="minorHAnsi"/>
          <w:b/>
          <w:color w:val="B00101"/>
        </w:rPr>
        <w:t xml:space="preserve"> </w:t>
      </w:r>
    </w:p>
    <w:p w:rsidR="00E9082D" w:rsidRPr="00BA6FDF" w:rsidRDefault="00E9082D"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Finansal kuruluşlarımızın Yabancı Hesaplar Vergi Uyum Kanu</w:t>
      </w:r>
      <w:r w:rsidR="00F46777" w:rsidRPr="00BA6FDF">
        <w:rPr>
          <w:rFonts w:asciiTheme="minorHAnsi" w:hAnsiTheme="minorHAnsi"/>
        </w:rPr>
        <w:t>nu’na (</w:t>
      </w:r>
      <w:proofErr w:type="spellStart"/>
      <w:r w:rsidR="00F46777" w:rsidRPr="00BA6FDF">
        <w:rPr>
          <w:rFonts w:asciiTheme="minorHAnsi" w:hAnsiTheme="minorHAnsi"/>
        </w:rPr>
        <w:t>Foreign</w:t>
      </w:r>
      <w:proofErr w:type="spellEnd"/>
      <w:r w:rsidR="00F46777" w:rsidRPr="00BA6FDF">
        <w:rPr>
          <w:rFonts w:asciiTheme="minorHAnsi" w:hAnsiTheme="minorHAnsi"/>
        </w:rPr>
        <w:t xml:space="preserve"> </w:t>
      </w:r>
      <w:proofErr w:type="spellStart"/>
      <w:r w:rsidR="00F46777" w:rsidRPr="00BA6FDF">
        <w:rPr>
          <w:rFonts w:asciiTheme="minorHAnsi" w:hAnsiTheme="minorHAnsi"/>
        </w:rPr>
        <w:t>Account</w:t>
      </w:r>
      <w:proofErr w:type="spellEnd"/>
      <w:r w:rsidR="00F46777" w:rsidRPr="00BA6FDF">
        <w:rPr>
          <w:rFonts w:asciiTheme="minorHAnsi" w:hAnsiTheme="minorHAnsi"/>
        </w:rPr>
        <w:t xml:space="preserve"> </w:t>
      </w:r>
      <w:proofErr w:type="spellStart"/>
      <w:r w:rsidR="00F46777" w:rsidRPr="00BA6FDF">
        <w:rPr>
          <w:rFonts w:asciiTheme="minorHAnsi" w:hAnsiTheme="minorHAnsi"/>
        </w:rPr>
        <w:t>Tax</w:t>
      </w:r>
      <w:proofErr w:type="spellEnd"/>
      <w:r w:rsidR="00F46777" w:rsidRPr="00BA6FDF">
        <w:rPr>
          <w:rFonts w:asciiTheme="minorHAnsi" w:hAnsiTheme="minorHAnsi"/>
        </w:rPr>
        <w:t xml:space="preserve"> </w:t>
      </w:r>
      <w:proofErr w:type="spellStart"/>
      <w:r w:rsidR="00F46777" w:rsidRPr="00BA6FDF">
        <w:rPr>
          <w:rFonts w:asciiTheme="minorHAnsi" w:hAnsiTheme="minorHAnsi"/>
        </w:rPr>
        <w:t>Comp</w:t>
      </w:r>
      <w:r w:rsidRPr="00BA6FDF">
        <w:rPr>
          <w:rFonts w:asciiTheme="minorHAnsi" w:hAnsiTheme="minorHAnsi"/>
        </w:rPr>
        <w:t>liance</w:t>
      </w:r>
      <w:proofErr w:type="spellEnd"/>
      <w:r w:rsidRPr="00BA6FDF">
        <w:rPr>
          <w:rFonts w:asciiTheme="minorHAnsi" w:hAnsiTheme="minorHAnsi"/>
        </w:rPr>
        <w:t xml:space="preserve"> </w:t>
      </w:r>
      <w:proofErr w:type="spellStart"/>
      <w:r w:rsidRPr="00BA6FDF">
        <w:rPr>
          <w:rFonts w:asciiTheme="minorHAnsi" w:hAnsiTheme="minorHAnsi"/>
        </w:rPr>
        <w:t>Act</w:t>
      </w:r>
      <w:proofErr w:type="spellEnd"/>
      <w:r w:rsidRPr="00BA6FDF">
        <w:rPr>
          <w:rFonts w:asciiTheme="minorHAnsi" w:hAnsiTheme="minorHAnsi"/>
        </w:rPr>
        <w:t>–FATCA) uyumunun sağlanamaması</w:t>
      </w:r>
    </w:p>
    <w:p w:rsidR="00E9082D" w:rsidRPr="00BA6FDF" w:rsidRDefault="00E9082D"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E9082D" w:rsidRPr="00BA6FDF" w:rsidRDefault="00E9082D"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ABD tarafından çıkarılan FATCA ile ABD dışı finansal kuruluşlarda hesabı olan ABD vergi yükümlülerinin hesap bilgilerinin ABD Gelir İdaresi’ne (IRS) bildirilmesini öngörmektedir. </w:t>
      </w:r>
    </w:p>
    <w:p w:rsidR="00E9082D" w:rsidRPr="00BA6FDF" w:rsidRDefault="00E9082D"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Bütün finansal kuruluşlar FATCA kapsamında yükümlüdür. </w:t>
      </w:r>
      <w:proofErr w:type="spellStart"/>
      <w:r w:rsidRPr="00BA6FDF">
        <w:rPr>
          <w:rFonts w:asciiTheme="minorHAnsi" w:hAnsiTheme="minorHAnsi"/>
        </w:rPr>
        <w:t>FATCA’ya</w:t>
      </w:r>
      <w:proofErr w:type="spellEnd"/>
      <w:r w:rsidRPr="00BA6FDF">
        <w:rPr>
          <w:rFonts w:asciiTheme="minorHAnsi" w:hAnsiTheme="minorHAnsi"/>
        </w:rPr>
        <w:t xml:space="preserve"> uyumsuz olmanın yaptırımı, ilgili finansal kuruluşun ABD kaynaklı bütün gelirlerinden %30 stopaj cezası kesilmesidir. </w:t>
      </w:r>
      <w:proofErr w:type="spellStart"/>
      <w:r w:rsidRPr="00BA6FDF">
        <w:rPr>
          <w:rFonts w:asciiTheme="minorHAnsi" w:hAnsiTheme="minorHAnsi"/>
        </w:rPr>
        <w:t>FATCA’ya</w:t>
      </w:r>
      <w:proofErr w:type="spellEnd"/>
      <w:r w:rsidRPr="00BA6FDF">
        <w:rPr>
          <w:rFonts w:asciiTheme="minorHAnsi" w:hAnsiTheme="minorHAnsi"/>
        </w:rPr>
        <w:t xml:space="preserve"> uyum sağlanması amacıyla, Maliye Bakanlığı Gelir İdaresi Başkanlığı ile koordinasyon içinde hazırlık çalışmaları yürütülmektedir. </w:t>
      </w:r>
    </w:p>
    <w:p w:rsidR="00E9082D" w:rsidRPr="00BA6FDF" w:rsidRDefault="00E9082D" w:rsidP="003A5B33">
      <w:pPr>
        <w:spacing w:after="0" w:line="240" w:lineRule="auto"/>
        <w:ind w:left="284"/>
        <w:jc w:val="both"/>
        <w:rPr>
          <w:rFonts w:cs="Times New Roman"/>
          <w:sz w:val="24"/>
          <w:szCs w:val="24"/>
        </w:rPr>
      </w:pPr>
      <w:r w:rsidRPr="00BA6FDF">
        <w:rPr>
          <w:rFonts w:cs="Times New Roman"/>
          <w:sz w:val="24"/>
          <w:szCs w:val="24"/>
        </w:rPr>
        <w:t xml:space="preserve">Anlaşmanın imzalanmaması durumda, finansal kuruluşların </w:t>
      </w:r>
      <w:proofErr w:type="spellStart"/>
      <w:r w:rsidRPr="00BA6FDF">
        <w:rPr>
          <w:rFonts w:cs="Times New Roman"/>
          <w:sz w:val="24"/>
          <w:szCs w:val="24"/>
        </w:rPr>
        <w:t>FATCA’ya</w:t>
      </w:r>
      <w:proofErr w:type="spellEnd"/>
      <w:r w:rsidRPr="00BA6FDF">
        <w:rPr>
          <w:rFonts w:cs="Times New Roman"/>
          <w:sz w:val="24"/>
          <w:szCs w:val="24"/>
        </w:rPr>
        <w:t xml:space="preserve"> uyumsuz hale gelebileceği ve bu durumun da dış finansal ilişkilerde ve muhabir ilişkilerinde önemli sorunlar doğurabileceği düşünülmektedir.</w:t>
      </w:r>
    </w:p>
    <w:p w:rsidR="00E9082D" w:rsidRPr="00BA6FDF" w:rsidRDefault="00E9082D" w:rsidP="003A5B33">
      <w:pPr>
        <w:spacing w:after="0" w:line="240" w:lineRule="auto"/>
        <w:ind w:left="284"/>
        <w:jc w:val="both"/>
        <w:rPr>
          <w:rFonts w:cs="Times New Roman"/>
          <w:sz w:val="24"/>
          <w:szCs w:val="24"/>
        </w:rPr>
      </w:pPr>
      <w:r w:rsidRPr="00BA6FDF">
        <w:rPr>
          <w:rFonts w:cs="Times New Roman"/>
          <w:sz w:val="24"/>
          <w:szCs w:val="24"/>
        </w:rPr>
        <w:t xml:space="preserve">Ayrıca, KKTC’de faaliyet gösteren banka şubelerinin </w:t>
      </w:r>
      <w:proofErr w:type="spellStart"/>
      <w:r w:rsidRPr="00BA6FDF">
        <w:rPr>
          <w:rFonts w:cs="Times New Roman"/>
          <w:sz w:val="24"/>
          <w:szCs w:val="24"/>
        </w:rPr>
        <w:t>FATCA’ya</w:t>
      </w:r>
      <w:proofErr w:type="spellEnd"/>
      <w:r w:rsidRPr="00BA6FDF">
        <w:rPr>
          <w:rFonts w:cs="Times New Roman"/>
          <w:sz w:val="24"/>
          <w:szCs w:val="24"/>
        </w:rPr>
        <w:t xml:space="preserve"> uyumunun sağlanması amacıyla KKTC mevzuatının FATCA uyumunun getirebileceği yükümlülükler açısından değerlendirilmesi konusunda, KKTC Bankalar Birliği koordinasyonunda yürütülen çalışmalara katkı sağlanmaktadır.</w:t>
      </w:r>
    </w:p>
    <w:p w:rsidR="00E9082D" w:rsidRPr="00BA6FDF" w:rsidRDefault="00E9082D"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E9082D" w:rsidRPr="00BA6FDF" w:rsidRDefault="00E9082D"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ABD ile imzalanması planlanan ikili anlaşma imzalanmalı ve yürürlüğe girmelidir.</w:t>
      </w:r>
    </w:p>
    <w:p w:rsidR="00E9082D" w:rsidRPr="00BA6FDF" w:rsidRDefault="00E9082D"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E9082D" w:rsidRPr="00BA6FDF" w:rsidRDefault="00E9082D"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Maliye Bakanlığı</w:t>
      </w:r>
    </w:p>
    <w:p w:rsidR="00D33574" w:rsidRPr="00BA6FDF" w:rsidRDefault="00D33574" w:rsidP="003A5B33">
      <w:pPr>
        <w:spacing w:after="0" w:line="240" w:lineRule="auto"/>
        <w:ind w:left="284"/>
        <w:jc w:val="both"/>
        <w:rPr>
          <w:rFonts w:eastAsia="Times New Roman"/>
          <w:b/>
          <w:bCs/>
          <w:color w:val="B6B6B6"/>
          <w:sz w:val="24"/>
          <w:szCs w:val="24"/>
        </w:rPr>
      </w:pPr>
    </w:p>
    <w:p w:rsidR="00D33574" w:rsidRPr="002A3F0B" w:rsidRDefault="00D33574" w:rsidP="003A5B33">
      <w:pPr>
        <w:spacing w:after="0" w:line="240" w:lineRule="auto"/>
        <w:ind w:left="284"/>
        <w:jc w:val="both"/>
        <w:rPr>
          <w:rFonts w:eastAsia="Times New Roman"/>
          <w:b/>
          <w:bCs/>
          <w:color w:val="1F497D" w:themeColor="text2"/>
          <w:sz w:val="24"/>
          <w:szCs w:val="24"/>
        </w:rPr>
      </w:pPr>
      <w:r w:rsidRPr="002A3F0B">
        <w:rPr>
          <w:rFonts w:eastAsia="Times New Roman"/>
          <w:b/>
          <w:bCs/>
          <w:color w:val="1F497D" w:themeColor="text2"/>
          <w:sz w:val="24"/>
          <w:szCs w:val="24"/>
        </w:rPr>
        <w:t>Türkiye Bilgisayar ve İletişim Teknolojileri Meclisi</w:t>
      </w:r>
    </w:p>
    <w:p w:rsidR="00D33574" w:rsidRPr="00BA6FDF" w:rsidRDefault="00D33574" w:rsidP="003A5B33">
      <w:pPr>
        <w:spacing w:after="0" w:line="240" w:lineRule="auto"/>
        <w:ind w:left="284"/>
        <w:jc w:val="both"/>
        <w:rPr>
          <w:rFonts w:eastAsia="Times New Roman"/>
          <w:b/>
          <w:color w:val="FF0000"/>
          <w:sz w:val="24"/>
          <w:szCs w:val="24"/>
        </w:rPr>
      </w:pPr>
      <w:r w:rsidRPr="00BA6FDF">
        <w:rPr>
          <w:rFonts w:eastAsia="Times New Roman"/>
          <w:b/>
          <w:color w:val="FF0000"/>
          <w:sz w:val="24"/>
          <w:szCs w:val="24"/>
        </w:rPr>
        <w:t>Sorun 1</w:t>
      </w:r>
    </w:p>
    <w:p w:rsidR="00D33574" w:rsidRPr="00BA6FDF" w:rsidRDefault="00D33574" w:rsidP="003A5B33">
      <w:pPr>
        <w:pStyle w:val="NormalWeb"/>
        <w:spacing w:before="0" w:beforeAutospacing="0" w:after="0" w:afterAutospacing="0"/>
        <w:ind w:left="284"/>
        <w:jc w:val="both"/>
        <w:rPr>
          <w:rFonts w:asciiTheme="minorHAnsi" w:eastAsia="Times New Roman" w:hAnsiTheme="minorHAnsi"/>
          <w:color w:val="000000"/>
        </w:rPr>
      </w:pPr>
      <w:r w:rsidRPr="00BA6FDF">
        <w:rPr>
          <w:rFonts w:asciiTheme="minorHAnsi" w:hAnsiTheme="minorHAnsi"/>
        </w:rPr>
        <w:lastRenderedPageBreak/>
        <w:t xml:space="preserve">Perakendecilerin, toptancıların sanal </w:t>
      </w:r>
      <w:proofErr w:type="spellStart"/>
      <w:r w:rsidRPr="00BA6FDF">
        <w:rPr>
          <w:rFonts w:asciiTheme="minorHAnsi" w:hAnsiTheme="minorHAnsi"/>
        </w:rPr>
        <w:t>POS’unu</w:t>
      </w:r>
      <w:proofErr w:type="spellEnd"/>
      <w:r w:rsidRPr="00BA6FDF">
        <w:rPr>
          <w:rFonts w:asciiTheme="minorHAnsi" w:hAnsiTheme="minorHAnsi"/>
        </w:rPr>
        <w:t xml:space="preserve"> kullanmaları önündeki engeller</w:t>
      </w:r>
    </w:p>
    <w:p w:rsidR="00D33574" w:rsidRPr="00BA6FDF" w:rsidRDefault="00D33574" w:rsidP="003A5B33">
      <w:pPr>
        <w:spacing w:after="0" w:line="240" w:lineRule="auto"/>
        <w:ind w:left="284"/>
        <w:jc w:val="both"/>
        <w:rPr>
          <w:rFonts w:eastAsia="Times New Roman"/>
          <w:b/>
          <w:color w:val="000000"/>
          <w:sz w:val="24"/>
          <w:szCs w:val="24"/>
        </w:rPr>
      </w:pPr>
      <w:r w:rsidRPr="00BA6FDF">
        <w:rPr>
          <w:rFonts w:eastAsia="Times New Roman"/>
          <w:b/>
          <w:color w:val="000000"/>
          <w:sz w:val="24"/>
          <w:szCs w:val="24"/>
        </w:rPr>
        <w:t>Açıklama</w:t>
      </w:r>
    </w:p>
    <w:p w:rsidR="00D33574" w:rsidRPr="00BA6FDF" w:rsidRDefault="00D33574"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Bilişim toptancıları ve ara toptancılarının POS komisyon oranları ile bir bilişim perakendecisinin POS komisyon oranı arasında büyük farklılıklar bulunmaktadır. Bu durum perakendecileri, müşteriden alınan ödemeler konusunda toptancılarla işbirliğine sevk etmiştir. Ancak </w:t>
      </w:r>
      <w:r w:rsidR="00946182" w:rsidRPr="00BA6FDF">
        <w:rPr>
          <w:rFonts w:asciiTheme="minorHAnsi" w:hAnsiTheme="minorHAnsi"/>
        </w:rPr>
        <w:t xml:space="preserve">Nisan </w:t>
      </w:r>
      <w:r w:rsidRPr="00BA6FDF">
        <w:rPr>
          <w:rFonts w:asciiTheme="minorHAnsi" w:hAnsiTheme="minorHAnsi"/>
        </w:rPr>
        <w:t>2014</w:t>
      </w:r>
      <w:r w:rsidR="00946182" w:rsidRPr="00BA6FDF">
        <w:rPr>
          <w:rFonts w:asciiTheme="minorHAnsi" w:hAnsiTheme="minorHAnsi"/>
        </w:rPr>
        <w:t xml:space="preserve"> tarihinde Türkiye</w:t>
      </w:r>
      <w:r w:rsidRPr="00BA6FDF">
        <w:rPr>
          <w:rFonts w:asciiTheme="minorHAnsi" w:hAnsiTheme="minorHAnsi"/>
        </w:rPr>
        <w:t xml:space="preserve"> Bankalar Birliği tarafından, BDDK’nın talebiyle yayınlanan ‘Mesleki Tanzim Kararı’, sanal </w:t>
      </w:r>
      <w:proofErr w:type="spellStart"/>
      <w:r w:rsidRPr="00BA6FDF">
        <w:rPr>
          <w:rFonts w:asciiTheme="minorHAnsi" w:hAnsiTheme="minorHAnsi"/>
        </w:rPr>
        <w:t>POS’larla</w:t>
      </w:r>
      <w:proofErr w:type="spellEnd"/>
      <w:r w:rsidRPr="00BA6FDF">
        <w:rPr>
          <w:rFonts w:asciiTheme="minorHAnsi" w:hAnsiTheme="minorHAnsi"/>
        </w:rPr>
        <w:t xml:space="preserve"> işlem yapan her kuruluşun, kendi sanal </w:t>
      </w:r>
      <w:proofErr w:type="spellStart"/>
      <w:r w:rsidRPr="00BA6FDF">
        <w:rPr>
          <w:rFonts w:asciiTheme="minorHAnsi" w:hAnsiTheme="minorHAnsi"/>
        </w:rPr>
        <w:t>POS’u</w:t>
      </w:r>
      <w:proofErr w:type="spellEnd"/>
      <w:r w:rsidRPr="00BA6FDF">
        <w:rPr>
          <w:rFonts w:asciiTheme="minorHAnsi" w:hAnsiTheme="minorHAnsi"/>
        </w:rPr>
        <w:t xml:space="preserve"> olmasa bile, bir üye numarası olması ve sözleşme imzalaması şartını getirmiş, bankalar ise bu işlemin her biri için 10-30 TL </w:t>
      </w:r>
      <w:r w:rsidR="00CF7BB5" w:rsidRPr="00BA6FDF">
        <w:rPr>
          <w:rFonts w:asciiTheme="minorHAnsi" w:hAnsiTheme="minorHAnsi"/>
        </w:rPr>
        <w:t xml:space="preserve">arasında </w:t>
      </w:r>
      <w:r w:rsidRPr="00BA6FDF">
        <w:rPr>
          <w:rFonts w:asciiTheme="minorHAnsi" w:hAnsiTheme="minorHAnsi"/>
        </w:rPr>
        <w:t>ücret talep etmişlerdir. Bir perakendecinin birçok banka ve toptancı ile çalıştığı düşünüldüğünde ise, bu durum perakendeciler için her yıl ödenecek büyük maliyetler getirmektedir.</w:t>
      </w:r>
    </w:p>
    <w:p w:rsidR="00D33574" w:rsidRPr="00BA6FDF" w:rsidRDefault="00D33574" w:rsidP="003A5B33">
      <w:pPr>
        <w:pStyle w:val="NormalWeb"/>
        <w:spacing w:before="0" w:beforeAutospacing="0" w:after="0" w:afterAutospacing="0"/>
        <w:ind w:left="284"/>
        <w:jc w:val="both"/>
        <w:rPr>
          <w:rFonts w:asciiTheme="minorHAnsi" w:hAnsiTheme="minorHAnsi"/>
          <w:b/>
        </w:rPr>
      </w:pPr>
      <w:r w:rsidRPr="00BA6FDF">
        <w:rPr>
          <w:rFonts w:asciiTheme="minorHAnsi" w:hAnsiTheme="minorHAnsi"/>
          <w:b/>
        </w:rPr>
        <w:t>Çözüm Önerisi</w:t>
      </w:r>
    </w:p>
    <w:p w:rsidR="00D33574" w:rsidRPr="00BA6FDF" w:rsidRDefault="00CF7BB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B</w:t>
      </w:r>
      <w:r w:rsidR="00D33574" w:rsidRPr="00BA6FDF">
        <w:rPr>
          <w:rFonts w:asciiTheme="minorHAnsi" w:hAnsiTheme="minorHAnsi"/>
        </w:rPr>
        <w:t xml:space="preserve">ankalar ve ilgili </w:t>
      </w:r>
      <w:r w:rsidRPr="00BA6FDF">
        <w:rPr>
          <w:rFonts w:asciiTheme="minorHAnsi" w:hAnsiTheme="minorHAnsi"/>
        </w:rPr>
        <w:t xml:space="preserve">diğer </w:t>
      </w:r>
      <w:r w:rsidR="00D33574" w:rsidRPr="00BA6FDF">
        <w:rPr>
          <w:rFonts w:asciiTheme="minorHAnsi" w:hAnsiTheme="minorHAnsi"/>
        </w:rPr>
        <w:t>paydaşlarla mutabık kalınacak bir ödeme yöntemi ve makul ücretler belirlenerek tek sözleşme üzerinden işlemlerin gerçekleştirilmesi sağlanmalıdır.</w:t>
      </w:r>
    </w:p>
    <w:p w:rsidR="00D33574" w:rsidRPr="00BA6FDF" w:rsidRDefault="00D33574" w:rsidP="003A5B33">
      <w:pPr>
        <w:pStyle w:val="NormalWeb"/>
        <w:spacing w:before="0" w:beforeAutospacing="0" w:after="0" w:afterAutospacing="0"/>
        <w:ind w:left="284"/>
        <w:jc w:val="both"/>
        <w:rPr>
          <w:rFonts w:asciiTheme="minorHAnsi" w:hAnsiTheme="minorHAnsi"/>
          <w:b/>
        </w:rPr>
      </w:pPr>
      <w:r w:rsidRPr="00BA6FDF">
        <w:rPr>
          <w:rFonts w:asciiTheme="minorHAnsi" w:hAnsiTheme="minorHAnsi"/>
          <w:b/>
        </w:rPr>
        <w:t>İlgili Kurum</w:t>
      </w:r>
    </w:p>
    <w:p w:rsidR="00D33574" w:rsidRPr="00BA6FDF" w:rsidRDefault="00D33574"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BDDK</w:t>
      </w:r>
    </w:p>
    <w:p w:rsidR="00584F29" w:rsidRDefault="00584F29" w:rsidP="003A5B33">
      <w:pPr>
        <w:pStyle w:val="NormalWeb"/>
        <w:spacing w:before="0" w:beforeAutospacing="0" w:after="0" w:afterAutospacing="0"/>
        <w:ind w:left="284"/>
        <w:jc w:val="both"/>
        <w:rPr>
          <w:rFonts w:asciiTheme="minorHAnsi" w:hAnsiTheme="minorHAnsi"/>
          <w:b/>
          <w:color w:val="FF0000"/>
        </w:rPr>
      </w:pPr>
    </w:p>
    <w:p w:rsidR="00D33574" w:rsidRPr="00BA6FDF" w:rsidRDefault="00D33574"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2 </w:t>
      </w:r>
    </w:p>
    <w:p w:rsidR="00D33574" w:rsidRPr="00BA6FDF" w:rsidRDefault="00D33574"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Kredi kartında</w:t>
      </w:r>
      <w:r w:rsidR="002F19BC" w:rsidRPr="00BA6FDF">
        <w:rPr>
          <w:rFonts w:asciiTheme="minorHAnsi" w:hAnsiTheme="minorHAnsi"/>
        </w:rPr>
        <w:t>ki</w:t>
      </w:r>
      <w:r w:rsidRPr="00BA6FDF">
        <w:rPr>
          <w:rFonts w:asciiTheme="minorHAnsi" w:hAnsiTheme="minorHAnsi"/>
        </w:rPr>
        <w:t xml:space="preserve"> taksit sınırlandırması</w:t>
      </w:r>
      <w:r w:rsidR="002F19BC" w:rsidRPr="00BA6FDF">
        <w:rPr>
          <w:rFonts w:asciiTheme="minorHAnsi" w:hAnsiTheme="minorHAnsi"/>
        </w:rPr>
        <w:t>nın haksız rekabete yol açması</w:t>
      </w:r>
    </w:p>
    <w:p w:rsidR="00D33574" w:rsidRPr="00BA6FDF" w:rsidRDefault="00D33574"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D33574" w:rsidRPr="00BA6FDF" w:rsidRDefault="00D33574" w:rsidP="003A5B33">
      <w:pPr>
        <w:pStyle w:val="NormalWeb"/>
        <w:spacing w:before="0" w:beforeAutospacing="0" w:after="0" w:afterAutospacing="0"/>
        <w:ind w:left="284"/>
        <w:jc w:val="both"/>
        <w:rPr>
          <w:rFonts w:asciiTheme="minorHAnsi" w:hAnsiTheme="minorHAnsi"/>
        </w:rPr>
      </w:pPr>
      <w:proofErr w:type="gramStart"/>
      <w:r w:rsidRPr="00BA6FDF">
        <w:rPr>
          <w:rFonts w:asciiTheme="minorHAnsi" w:hAnsiTheme="minorHAnsi"/>
        </w:rPr>
        <w:t>31/12/2013</w:t>
      </w:r>
      <w:proofErr w:type="gramEnd"/>
      <w:r w:rsidRPr="00BA6FDF">
        <w:rPr>
          <w:rFonts w:asciiTheme="minorHAnsi" w:hAnsiTheme="minorHAnsi"/>
        </w:rPr>
        <w:t xml:space="preserve"> tarihinde Banka Kredi Kartları Hakkında Yapılan Yönetmelik’te değişiklik yapılarak kredi kartlarıyla yapılan cep telefonu alımlarında taksit kaldırılırken, birçok sektörde 9 takside kadar izin verilmiştir. Bu durum sektörde büyük ciro kaybına yol açmıştır. Diğer taraftan telefon operatörlerinin tarifeleri marifetiyle fatura üzerinden, telefon satışlarını taksitlendirebilmesi, küçük mağazalar karşısında haksız rekabete neden olmaya devam etmektedir.</w:t>
      </w:r>
    </w:p>
    <w:p w:rsidR="00D33574" w:rsidRPr="00BA6FDF" w:rsidRDefault="00D33574"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D33574" w:rsidRPr="00BA6FDF" w:rsidRDefault="00907F7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Taksit sınırlandırması, perakendecilerin</w:t>
      </w:r>
      <w:r w:rsidR="00D33574" w:rsidRPr="00BA6FDF">
        <w:rPr>
          <w:rFonts w:asciiTheme="minorHAnsi" w:hAnsiTheme="minorHAnsi"/>
        </w:rPr>
        <w:t xml:space="preserve"> durumunu düzeltecek şekilde revize edilmelidir.</w:t>
      </w:r>
    </w:p>
    <w:p w:rsidR="00D33574" w:rsidRPr="00BA6FDF" w:rsidRDefault="00D33574"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D33574" w:rsidRPr="00BA6FDF" w:rsidRDefault="00D33574"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BDDK</w:t>
      </w:r>
    </w:p>
    <w:p w:rsidR="00584F29" w:rsidRDefault="00584F29" w:rsidP="003A5B33">
      <w:pPr>
        <w:pStyle w:val="NormalWeb"/>
        <w:spacing w:before="0" w:beforeAutospacing="0" w:after="0" w:afterAutospacing="0"/>
        <w:ind w:left="284"/>
        <w:jc w:val="both"/>
        <w:rPr>
          <w:rFonts w:asciiTheme="minorHAnsi" w:hAnsiTheme="minorHAnsi"/>
          <w:b/>
          <w:color w:val="FF0000"/>
        </w:rPr>
      </w:pPr>
    </w:p>
    <w:p w:rsidR="00D33574" w:rsidRPr="00BA6FDF" w:rsidRDefault="00D33574" w:rsidP="003A5B33">
      <w:pPr>
        <w:pStyle w:val="NormalWeb"/>
        <w:spacing w:before="0" w:beforeAutospacing="0" w:after="0" w:afterAutospacing="0"/>
        <w:ind w:left="284"/>
        <w:jc w:val="both"/>
        <w:rPr>
          <w:rFonts w:asciiTheme="minorHAnsi" w:hAnsiTheme="minorHAnsi"/>
          <w:b/>
        </w:rPr>
      </w:pPr>
      <w:r w:rsidRPr="00BA6FDF">
        <w:rPr>
          <w:rFonts w:asciiTheme="minorHAnsi" w:hAnsiTheme="minorHAnsi"/>
          <w:b/>
          <w:color w:val="FF0000"/>
        </w:rPr>
        <w:t>Sorun 3</w:t>
      </w:r>
    </w:p>
    <w:p w:rsidR="00D33574" w:rsidRPr="00BA6FDF" w:rsidRDefault="00D33574"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Bilgisayar ve iletişim teknolojileri sektöründe Ar-Ge faaliyetlerinin yetersiz olması</w:t>
      </w:r>
    </w:p>
    <w:p w:rsidR="00D33574" w:rsidRPr="00BA6FDF" w:rsidRDefault="00D33574"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D33574" w:rsidRPr="00BA6FDF" w:rsidRDefault="00D33574"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Ar-Ge ile geliştirilecek özgün ve yaratıcı ürün, hizmet ve içeriğin oluşmaması, sektörün ürün ve hizmetlerine olan talebi sınırlamaktadır. Ar-</w:t>
      </w:r>
      <w:r w:rsidR="007D39C1" w:rsidRPr="00BA6FDF">
        <w:rPr>
          <w:rFonts w:asciiTheme="minorHAnsi" w:hAnsiTheme="minorHAnsi"/>
        </w:rPr>
        <w:t>G</w:t>
      </w:r>
      <w:r w:rsidRPr="00BA6FDF">
        <w:rPr>
          <w:rFonts w:asciiTheme="minorHAnsi" w:hAnsiTheme="minorHAnsi"/>
        </w:rPr>
        <w:t>e merkezlerinde 50 personel zorunluluğunun 30 personele indirilmesi sektö</w:t>
      </w:r>
      <w:r w:rsidR="005C257B" w:rsidRPr="00BA6FDF">
        <w:rPr>
          <w:rFonts w:asciiTheme="minorHAnsi" w:hAnsiTheme="minorHAnsi"/>
        </w:rPr>
        <w:t>r tarafından olumlu karşılanmakl</w:t>
      </w:r>
      <w:r w:rsidRPr="00BA6FDF">
        <w:rPr>
          <w:rFonts w:asciiTheme="minorHAnsi" w:hAnsiTheme="minorHAnsi"/>
        </w:rPr>
        <w:t xml:space="preserve">a birlikte, küçük firmaların Ar-Ge merkezi desteğinden faydalanamadığı görülmektedir.  </w:t>
      </w:r>
      <w:r w:rsidRPr="00BA6FDF">
        <w:rPr>
          <w:rFonts w:asciiTheme="minorHAnsi" w:hAnsiTheme="minorHAnsi"/>
          <w:bCs/>
        </w:rPr>
        <w:t xml:space="preserve">Ulaştırma Denizcilik ve Haberleşme Bakanlığı’nın bilişim sektörü özelinde destek programına yönelik çalışmalarında herhangi bir gelişme olmamıştır. </w:t>
      </w:r>
    </w:p>
    <w:p w:rsidR="00D33574" w:rsidRPr="00BA6FDF" w:rsidRDefault="00D33574"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D33574" w:rsidRPr="00BA6FDF" w:rsidRDefault="00AD463C" w:rsidP="009C2C7B">
      <w:pPr>
        <w:pStyle w:val="ListeParagraf"/>
        <w:numPr>
          <w:ilvl w:val="0"/>
          <w:numId w:val="25"/>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 xml:space="preserve">Ulaştırma Denizcilik ve Haberleşme Bakanlığı, </w:t>
      </w:r>
      <w:r w:rsidR="00D33574" w:rsidRPr="00BA6FDF">
        <w:rPr>
          <w:rFonts w:eastAsia="Times New Roman" w:cstheme="minorHAnsi"/>
          <w:sz w:val="24"/>
          <w:szCs w:val="24"/>
          <w:lang w:eastAsia="tr-TR"/>
        </w:rPr>
        <w:t>TÜBİTAK ve KOSGEB,</w:t>
      </w:r>
      <w:r w:rsidR="008C6338" w:rsidRPr="00BA6FDF">
        <w:rPr>
          <w:rFonts w:eastAsia="Times New Roman" w:cstheme="minorHAnsi"/>
          <w:sz w:val="24"/>
          <w:szCs w:val="24"/>
          <w:lang w:eastAsia="tr-TR"/>
        </w:rPr>
        <w:t xml:space="preserve"> bilişim sektörü </w:t>
      </w:r>
      <w:r w:rsidR="00D33574" w:rsidRPr="00BA6FDF">
        <w:rPr>
          <w:rFonts w:eastAsia="Times New Roman" w:cstheme="minorHAnsi"/>
          <w:sz w:val="24"/>
          <w:szCs w:val="24"/>
          <w:lang w:eastAsia="tr-TR"/>
        </w:rPr>
        <w:t>KOBİ’lerin</w:t>
      </w:r>
      <w:r w:rsidR="008C6338" w:rsidRPr="00BA6FDF">
        <w:rPr>
          <w:rFonts w:eastAsia="Times New Roman" w:cstheme="minorHAnsi"/>
          <w:sz w:val="24"/>
          <w:szCs w:val="24"/>
          <w:lang w:eastAsia="tr-TR"/>
        </w:rPr>
        <w:t xml:space="preserve">in, tespit edilmiş ihtiyaçlarını karşılayacak </w:t>
      </w:r>
      <w:r w:rsidR="00D33574" w:rsidRPr="00BA6FDF">
        <w:rPr>
          <w:rFonts w:eastAsia="Times New Roman" w:cstheme="minorHAnsi"/>
          <w:sz w:val="24"/>
          <w:szCs w:val="24"/>
          <w:lang w:eastAsia="tr-TR"/>
        </w:rPr>
        <w:t>güdümlü proje çağrıları geliştirmeli,</w:t>
      </w:r>
    </w:p>
    <w:p w:rsidR="00D33574" w:rsidRPr="00BA6FDF" w:rsidRDefault="00D33574" w:rsidP="009C2C7B">
      <w:pPr>
        <w:pStyle w:val="ListeParagraf"/>
        <w:numPr>
          <w:ilvl w:val="0"/>
          <w:numId w:val="25"/>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Küçük firmalar için Ar-Ge desteklerinde şartlar hafifletil</w:t>
      </w:r>
      <w:r w:rsidR="00BE235E" w:rsidRPr="00BA6FDF">
        <w:rPr>
          <w:rFonts w:eastAsia="Times New Roman" w:cstheme="minorHAnsi"/>
          <w:sz w:val="24"/>
          <w:szCs w:val="24"/>
          <w:lang w:eastAsia="tr-TR"/>
        </w:rPr>
        <w:t>erek</w:t>
      </w:r>
      <w:r w:rsidRPr="00BA6FDF">
        <w:rPr>
          <w:rFonts w:eastAsia="Times New Roman" w:cstheme="minorHAnsi"/>
          <w:sz w:val="24"/>
          <w:szCs w:val="24"/>
          <w:lang w:eastAsia="tr-TR"/>
        </w:rPr>
        <w:t xml:space="preserve"> fonların küçük firmalar tarafından da kullanılması sağlanmalı</w:t>
      </w:r>
      <w:r w:rsidR="007D39C1" w:rsidRPr="00BA6FDF">
        <w:rPr>
          <w:rFonts w:eastAsia="Times New Roman" w:cstheme="minorHAnsi"/>
          <w:sz w:val="24"/>
          <w:szCs w:val="24"/>
          <w:lang w:eastAsia="tr-TR"/>
        </w:rPr>
        <w:t>,</w:t>
      </w:r>
    </w:p>
    <w:p w:rsidR="00D33574" w:rsidRPr="00BA6FDF" w:rsidRDefault="00D33574" w:rsidP="009C2C7B">
      <w:pPr>
        <w:pStyle w:val="ListeParagraf"/>
        <w:numPr>
          <w:ilvl w:val="0"/>
          <w:numId w:val="25"/>
        </w:numPr>
        <w:spacing w:after="0" w:line="240" w:lineRule="auto"/>
        <w:jc w:val="both"/>
        <w:rPr>
          <w:sz w:val="24"/>
          <w:szCs w:val="24"/>
        </w:rPr>
      </w:pPr>
      <w:r w:rsidRPr="00BA6FDF">
        <w:rPr>
          <w:rFonts w:eastAsia="Times New Roman" w:cstheme="minorHAnsi"/>
          <w:sz w:val="24"/>
          <w:szCs w:val="24"/>
          <w:lang w:eastAsia="tr-TR"/>
        </w:rPr>
        <w:lastRenderedPageBreak/>
        <w:t>Evrensel Hizmet</w:t>
      </w:r>
      <w:r w:rsidRPr="00BA6FDF">
        <w:rPr>
          <w:sz w:val="24"/>
          <w:szCs w:val="24"/>
        </w:rPr>
        <w:t xml:space="preserve"> Fonu ve diğer fonlar, sektörde Ar-Ge faaliyetlerini teşvik edecek yöntemlerle kullandırılmalıdır.</w:t>
      </w:r>
    </w:p>
    <w:p w:rsidR="00D33574" w:rsidRPr="00BA6FDF" w:rsidRDefault="00D33574"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D33574" w:rsidRPr="00BA6FDF" w:rsidRDefault="00D33574"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Ulaştırma Denizcilik ve Haberleşme Bakanlığı </w:t>
      </w:r>
    </w:p>
    <w:p w:rsidR="00584F29" w:rsidRDefault="00584F29" w:rsidP="003A5B33">
      <w:pPr>
        <w:pStyle w:val="NormalWeb"/>
        <w:spacing w:before="0" w:beforeAutospacing="0" w:after="0" w:afterAutospacing="0"/>
        <w:ind w:left="284"/>
        <w:jc w:val="both"/>
        <w:rPr>
          <w:rFonts w:asciiTheme="minorHAnsi" w:hAnsiTheme="minorHAnsi"/>
          <w:b/>
          <w:color w:val="FF0000"/>
        </w:rPr>
      </w:pPr>
    </w:p>
    <w:p w:rsidR="00D33574" w:rsidRPr="00BA6FDF" w:rsidRDefault="00D33574"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4 </w:t>
      </w:r>
    </w:p>
    <w:p w:rsidR="00D33574" w:rsidRPr="00BA6FDF" w:rsidRDefault="00D33574"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Kamu alımlarında ihale mevzuatında yaşanan sorunlar</w:t>
      </w:r>
    </w:p>
    <w:p w:rsidR="00D33574" w:rsidRPr="00BA6FDF" w:rsidRDefault="00D33574"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D33574" w:rsidRPr="00BA6FDF" w:rsidRDefault="00D33574"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Bilişim sektörünü ilgilendiren ihale mevzuatında</w:t>
      </w:r>
      <w:r w:rsidR="00406EFE" w:rsidRPr="00BA6FDF">
        <w:rPr>
          <w:rFonts w:asciiTheme="minorHAnsi" w:hAnsiTheme="minorHAnsi"/>
        </w:rPr>
        <w:t xml:space="preserve"> son dönemde yapılan</w:t>
      </w:r>
      <w:r w:rsidRPr="00BA6FDF">
        <w:rPr>
          <w:rFonts w:asciiTheme="minorHAnsi" w:hAnsiTheme="minorHAnsi"/>
        </w:rPr>
        <w:t xml:space="preserve"> iyileştirmeler yerli katkı oranına odaklanmıştır. Ancak bilişim sektörüne bakıldığında esas katma değerin işletme ve bakım hizmetlerinde oluşturulduğu göze çarpmaktadır. Bu konuda ihale mevzuatında </w:t>
      </w:r>
      <w:r w:rsidR="0087299A" w:rsidRPr="00BA6FDF">
        <w:rPr>
          <w:rFonts w:asciiTheme="minorHAnsi" w:hAnsiTheme="minorHAnsi"/>
        </w:rPr>
        <w:t xml:space="preserve">herhangi </w:t>
      </w:r>
      <w:r w:rsidRPr="00BA6FDF">
        <w:rPr>
          <w:rFonts w:asciiTheme="minorHAnsi" w:hAnsiTheme="minorHAnsi"/>
        </w:rPr>
        <w:t xml:space="preserve">bir iyileştirme henüz </w:t>
      </w:r>
      <w:r w:rsidR="0087299A" w:rsidRPr="00BA6FDF">
        <w:rPr>
          <w:rFonts w:asciiTheme="minorHAnsi" w:hAnsiTheme="minorHAnsi"/>
        </w:rPr>
        <w:t>yapılmamıştır</w:t>
      </w:r>
      <w:r w:rsidRPr="00BA6FDF">
        <w:rPr>
          <w:rFonts w:asciiTheme="minorHAnsi" w:hAnsiTheme="minorHAnsi"/>
        </w:rPr>
        <w:t>. İhale mevzuatında bu yöndeki iyileştirmeler yatırım dönüşü ve verimliliği açısından da kritik bir husustur. Diğer taraftan ihale süresince yaşanan kur farkı maliyetlerde artışa sebep olmaktadır.</w:t>
      </w:r>
    </w:p>
    <w:p w:rsidR="00D33574" w:rsidRPr="00BA6FDF" w:rsidRDefault="00D33574"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D33574" w:rsidRPr="00BA6FDF" w:rsidRDefault="00D33574" w:rsidP="009C2C7B">
      <w:pPr>
        <w:pStyle w:val="ListeParagraf"/>
        <w:numPr>
          <w:ilvl w:val="0"/>
          <w:numId w:val="26"/>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Hizmet ve danışmanlık tedariki için kamu alımları ile ilgili ihale mevzuatı, sektörün görüşleri alınarak güncellenmeli,</w:t>
      </w:r>
    </w:p>
    <w:p w:rsidR="00D33574" w:rsidRPr="00BA6FDF" w:rsidRDefault="00D33574" w:rsidP="009C2C7B">
      <w:pPr>
        <w:pStyle w:val="ListeParagraf"/>
        <w:numPr>
          <w:ilvl w:val="0"/>
          <w:numId w:val="26"/>
        </w:numPr>
        <w:spacing w:after="0" w:line="240" w:lineRule="auto"/>
        <w:jc w:val="both"/>
        <w:rPr>
          <w:sz w:val="24"/>
          <w:szCs w:val="24"/>
        </w:rPr>
      </w:pPr>
      <w:r w:rsidRPr="00BA6FDF">
        <w:rPr>
          <w:rFonts w:eastAsia="Times New Roman" w:cstheme="minorHAnsi"/>
          <w:sz w:val="24"/>
          <w:szCs w:val="24"/>
          <w:lang w:eastAsia="tr-TR"/>
        </w:rPr>
        <w:t>Döviz</w:t>
      </w:r>
      <w:r w:rsidRPr="00BA6FDF">
        <w:rPr>
          <w:sz w:val="24"/>
          <w:szCs w:val="24"/>
        </w:rPr>
        <w:t xml:space="preserve"> kurundan dolayı oluşan zararlar karşılanmalıdır.</w:t>
      </w:r>
    </w:p>
    <w:p w:rsidR="00D33574" w:rsidRPr="00BA6FDF" w:rsidRDefault="00D33574"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D33574" w:rsidRPr="00BA6FDF" w:rsidRDefault="002C7C1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KİK</w:t>
      </w:r>
    </w:p>
    <w:p w:rsidR="00584F29" w:rsidRDefault="00584F29" w:rsidP="003A5B33">
      <w:pPr>
        <w:pStyle w:val="NormalWeb"/>
        <w:spacing w:before="0" w:beforeAutospacing="0" w:after="0" w:afterAutospacing="0"/>
        <w:ind w:left="284"/>
        <w:jc w:val="both"/>
        <w:rPr>
          <w:rFonts w:asciiTheme="minorHAnsi" w:hAnsiTheme="minorHAnsi"/>
          <w:b/>
          <w:color w:val="FF0000"/>
        </w:rPr>
      </w:pPr>
    </w:p>
    <w:p w:rsidR="00D33574" w:rsidRPr="00BA6FDF" w:rsidRDefault="00D33574"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5 </w:t>
      </w:r>
    </w:p>
    <w:p w:rsidR="00D33574" w:rsidRPr="00BA6FDF" w:rsidRDefault="00D33574"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Sektöre uygun kalifiye iş gücünün ve mesleki eğitim müfredatının yetersiz olması </w:t>
      </w:r>
    </w:p>
    <w:p w:rsidR="00D33574" w:rsidRPr="00BA6FDF" w:rsidRDefault="00D33574"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D33574" w:rsidRPr="00BA6FDF" w:rsidRDefault="00D33574" w:rsidP="003A5B33">
      <w:pPr>
        <w:spacing w:after="0" w:line="240" w:lineRule="auto"/>
        <w:ind w:left="284"/>
        <w:jc w:val="both"/>
        <w:rPr>
          <w:rFonts w:eastAsia="Times New Roman" w:cs="Times New Roman"/>
          <w:sz w:val="24"/>
          <w:szCs w:val="24"/>
        </w:rPr>
      </w:pPr>
      <w:r w:rsidRPr="00BA6FDF">
        <w:rPr>
          <w:rFonts w:cs="Times New Roman"/>
          <w:sz w:val="24"/>
          <w:szCs w:val="24"/>
        </w:rPr>
        <w:t xml:space="preserve">Sektördeki iş gücünün istenen pazar niteliklerinde olmaması sektörün gelişmesini engellemektedir. </w:t>
      </w:r>
      <w:r w:rsidRPr="00BA6FDF">
        <w:rPr>
          <w:rFonts w:eastAsia="Times New Roman" w:cs="Times New Roman"/>
          <w:sz w:val="24"/>
          <w:szCs w:val="24"/>
        </w:rPr>
        <w:t>İ</w:t>
      </w:r>
      <w:r w:rsidR="00530D64" w:rsidRPr="00BA6FDF">
        <w:rPr>
          <w:rFonts w:eastAsia="Times New Roman" w:cs="Times New Roman"/>
          <w:sz w:val="24"/>
          <w:szCs w:val="24"/>
        </w:rPr>
        <w:t>ŞKUR’un</w:t>
      </w:r>
      <w:r w:rsidRPr="00BA6FDF">
        <w:rPr>
          <w:rFonts w:eastAsia="Times New Roman" w:cs="Times New Roman"/>
          <w:sz w:val="24"/>
          <w:szCs w:val="24"/>
        </w:rPr>
        <w:t xml:space="preserve"> mevcut meslek tanımları sektörün iht</w:t>
      </w:r>
      <w:r w:rsidR="009F1CA7" w:rsidRPr="00BA6FDF">
        <w:rPr>
          <w:rFonts w:eastAsia="Times New Roman" w:cs="Times New Roman"/>
          <w:sz w:val="24"/>
          <w:szCs w:val="24"/>
        </w:rPr>
        <w:t>iyaçları ile birebir örtüşmemekte</w:t>
      </w:r>
      <w:r w:rsidR="006C6C26" w:rsidRPr="00BA6FDF">
        <w:rPr>
          <w:rFonts w:eastAsia="Times New Roman" w:cs="Times New Roman"/>
          <w:sz w:val="24"/>
          <w:szCs w:val="24"/>
        </w:rPr>
        <w:t xml:space="preserve"> ve </w:t>
      </w:r>
      <w:r w:rsidR="006C6C26" w:rsidRPr="00BA6FDF">
        <w:rPr>
          <w:rFonts w:cs="Times New Roman"/>
          <w:sz w:val="24"/>
          <w:szCs w:val="24"/>
        </w:rPr>
        <w:t>eğitim müfredatı da güncel ihtiyaçlara cevap verememektedir.</w:t>
      </w:r>
      <w:r w:rsidR="006C6C26" w:rsidRPr="00BA6FDF">
        <w:rPr>
          <w:rFonts w:eastAsia="Times New Roman" w:cs="Times New Roman"/>
          <w:sz w:val="24"/>
          <w:szCs w:val="24"/>
        </w:rPr>
        <w:t xml:space="preserve"> </w:t>
      </w:r>
      <w:r w:rsidR="009F1CA7" w:rsidRPr="00BA6FDF">
        <w:rPr>
          <w:rFonts w:eastAsia="Times New Roman" w:cs="Times New Roman"/>
          <w:sz w:val="24"/>
          <w:szCs w:val="24"/>
        </w:rPr>
        <w:t>Sektöre yönelik g</w:t>
      </w:r>
      <w:r w:rsidRPr="00BA6FDF">
        <w:rPr>
          <w:rFonts w:eastAsia="Times New Roman" w:cs="Times New Roman"/>
          <w:sz w:val="24"/>
          <w:szCs w:val="24"/>
        </w:rPr>
        <w:t xml:space="preserve">elişmiş meslek tanımlarına </w:t>
      </w:r>
      <w:r w:rsidR="009F1CA7" w:rsidRPr="00BA6FDF">
        <w:rPr>
          <w:rFonts w:eastAsia="Times New Roman" w:cs="Times New Roman"/>
          <w:sz w:val="24"/>
          <w:szCs w:val="24"/>
        </w:rPr>
        <w:t xml:space="preserve">ihtiyaç bulunmaktadır. </w:t>
      </w:r>
      <w:r w:rsidRPr="00BA6FDF">
        <w:rPr>
          <w:rFonts w:eastAsia="Times New Roman" w:cs="Times New Roman"/>
          <w:sz w:val="24"/>
          <w:szCs w:val="24"/>
        </w:rPr>
        <w:t xml:space="preserve"> </w:t>
      </w:r>
      <w:r w:rsidR="006C6C26" w:rsidRPr="00BA6FDF">
        <w:rPr>
          <w:rFonts w:eastAsia="Times New Roman" w:cs="Times New Roman"/>
          <w:sz w:val="24"/>
          <w:szCs w:val="24"/>
        </w:rPr>
        <w:t>B</w:t>
      </w:r>
      <w:r w:rsidRPr="00BA6FDF">
        <w:rPr>
          <w:rFonts w:eastAsia="Times New Roman" w:cs="Times New Roman"/>
          <w:sz w:val="24"/>
          <w:szCs w:val="24"/>
        </w:rPr>
        <w:t>ilişim sektörü, oluşturulacak bir destek ile çok hızlı geri dönüşler sağlama potansiyeline sahiptir.</w:t>
      </w:r>
      <w:r w:rsidRPr="00BA6FDF">
        <w:rPr>
          <w:rFonts w:cs="Times New Roman"/>
          <w:sz w:val="24"/>
          <w:szCs w:val="24"/>
        </w:rPr>
        <w:t xml:space="preserve"> </w:t>
      </w:r>
    </w:p>
    <w:p w:rsidR="00D33574" w:rsidRPr="00BA6FDF" w:rsidRDefault="00D33574"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D33574" w:rsidRPr="00BA6FDF" w:rsidRDefault="00D33574" w:rsidP="009C2C7B">
      <w:pPr>
        <w:pStyle w:val="ListeParagraf"/>
        <w:numPr>
          <w:ilvl w:val="0"/>
          <w:numId w:val="25"/>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İŞKUR, sektör kuruluşları ve diğer paydaşlar ile işbirliği içerisinde kalifiyeli istihdam geliştirme projesi gerçekleştirmeli,</w:t>
      </w:r>
    </w:p>
    <w:p w:rsidR="00D33574" w:rsidRPr="00BA6FDF" w:rsidRDefault="00D33574" w:rsidP="009C2C7B">
      <w:pPr>
        <w:pStyle w:val="ListeParagraf"/>
        <w:numPr>
          <w:ilvl w:val="0"/>
          <w:numId w:val="25"/>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 xml:space="preserve">Müfredat, sektörün katılımı ile oluşturulmaya başlanan mesleki tanımlara uygun olarak hızla güncellenmeli, </w:t>
      </w:r>
    </w:p>
    <w:p w:rsidR="00D33574" w:rsidRPr="00BA6FDF" w:rsidRDefault="00D33574" w:rsidP="009C2C7B">
      <w:pPr>
        <w:pStyle w:val="ListeParagraf"/>
        <w:numPr>
          <w:ilvl w:val="0"/>
          <w:numId w:val="25"/>
        </w:numPr>
        <w:spacing w:after="0" w:line="240" w:lineRule="auto"/>
        <w:jc w:val="both"/>
        <w:rPr>
          <w:sz w:val="24"/>
          <w:szCs w:val="24"/>
        </w:rPr>
      </w:pPr>
      <w:r w:rsidRPr="00BA6FDF">
        <w:rPr>
          <w:rFonts w:eastAsia="Times New Roman" w:cstheme="minorHAnsi"/>
          <w:sz w:val="24"/>
          <w:szCs w:val="24"/>
          <w:lang w:eastAsia="tr-TR"/>
        </w:rPr>
        <w:t>Firmalara</w:t>
      </w:r>
      <w:r w:rsidRPr="00BA6FDF">
        <w:rPr>
          <w:sz w:val="24"/>
          <w:szCs w:val="24"/>
        </w:rPr>
        <w:t xml:space="preserve"> eğitim faaliyetleri için teşvik sağlanmalıdır. </w:t>
      </w:r>
    </w:p>
    <w:p w:rsidR="00D33574" w:rsidRPr="00BA6FDF" w:rsidRDefault="00D33574"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D33574" w:rsidRPr="00BA6FDF" w:rsidRDefault="00D33574"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İŞKUR</w:t>
      </w:r>
    </w:p>
    <w:p w:rsidR="00E9082D" w:rsidRPr="00BA6FDF" w:rsidRDefault="00E9082D" w:rsidP="003A5B33">
      <w:pPr>
        <w:spacing w:after="0" w:line="240" w:lineRule="auto"/>
        <w:ind w:left="284"/>
        <w:jc w:val="both"/>
        <w:rPr>
          <w:rFonts w:eastAsiaTheme="minorEastAsia" w:cs="Times New Roman"/>
          <w:b/>
          <w:bCs/>
          <w:sz w:val="24"/>
          <w:szCs w:val="24"/>
        </w:rPr>
      </w:pPr>
    </w:p>
    <w:p w:rsidR="00D07E06" w:rsidRPr="002A3F0B" w:rsidRDefault="00D07E06" w:rsidP="003A5B33">
      <w:pPr>
        <w:spacing w:after="0" w:line="240" w:lineRule="auto"/>
        <w:ind w:left="284"/>
        <w:jc w:val="both"/>
        <w:rPr>
          <w:rFonts w:eastAsiaTheme="minorEastAsia" w:cs="Times New Roman"/>
          <w:b/>
          <w:bCs/>
          <w:color w:val="1F497D" w:themeColor="text2"/>
          <w:sz w:val="24"/>
          <w:szCs w:val="24"/>
        </w:rPr>
      </w:pPr>
      <w:r w:rsidRPr="002A3F0B">
        <w:rPr>
          <w:rFonts w:eastAsiaTheme="minorEastAsia" w:cs="Times New Roman"/>
          <w:b/>
          <w:bCs/>
          <w:color w:val="1F497D" w:themeColor="text2"/>
          <w:sz w:val="24"/>
          <w:szCs w:val="24"/>
        </w:rPr>
        <w:t>Türkiye Bilgisayar Yazılımı Meclisi</w:t>
      </w:r>
    </w:p>
    <w:p w:rsidR="00D07E06" w:rsidRPr="00BA6FDF" w:rsidRDefault="00D07E06" w:rsidP="003A5B33">
      <w:pPr>
        <w:pStyle w:val="NormalWeb"/>
        <w:spacing w:before="0" w:beforeAutospacing="0" w:after="0" w:afterAutospacing="0"/>
        <w:ind w:left="284"/>
        <w:jc w:val="both"/>
        <w:rPr>
          <w:rFonts w:asciiTheme="minorHAnsi" w:hAnsiTheme="minorHAnsi"/>
          <w:b/>
        </w:rPr>
      </w:pPr>
      <w:r w:rsidRPr="00BA6FDF">
        <w:rPr>
          <w:rFonts w:asciiTheme="minorHAnsi" w:hAnsiTheme="minorHAnsi"/>
          <w:b/>
          <w:color w:val="FF0000"/>
        </w:rPr>
        <w:t>Sorun 1</w:t>
      </w:r>
      <w:r w:rsidRPr="00BA6FDF">
        <w:rPr>
          <w:rFonts w:asciiTheme="minorHAnsi" w:hAnsiTheme="minorHAnsi"/>
          <w:b/>
          <w:color w:val="B00101"/>
        </w:rPr>
        <w:t xml:space="preserve"> </w:t>
      </w:r>
    </w:p>
    <w:p w:rsidR="00D07E06" w:rsidRPr="00BA6FDF" w:rsidRDefault="00D07E06"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Ulusal yazılım stratejisinin </w:t>
      </w:r>
      <w:r w:rsidR="000C4D39" w:rsidRPr="00BA6FDF">
        <w:rPr>
          <w:rFonts w:asciiTheme="minorHAnsi" w:hAnsiTheme="minorHAnsi"/>
        </w:rPr>
        <w:t>henüz uygulamaya konulmaması</w:t>
      </w:r>
    </w:p>
    <w:p w:rsidR="00D07E06" w:rsidRPr="00BA6FDF" w:rsidRDefault="00D07E06"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D07E06" w:rsidRPr="00BA6FDF" w:rsidRDefault="00D07E06"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Yazılım endüstrisi, diğer tüm sektörlerin işletme verimliliğinden, ürettikleri ürün ve hizmetlerinin küresel rekabette başarılı olabilmesine kadar, yarattığı katma değeri yüksek yerli ürünler ile stratejik bir sektör olduğu kabul görmesine rağmen sektörün </w:t>
      </w:r>
      <w:r w:rsidR="00EE4FA5" w:rsidRPr="00BA6FDF">
        <w:rPr>
          <w:rFonts w:asciiTheme="minorHAnsi" w:hAnsiTheme="minorHAnsi"/>
        </w:rPr>
        <w:t>u</w:t>
      </w:r>
      <w:r w:rsidRPr="00BA6FDF">
        <w:rPr>
          <w:rFonts w:asciiTheme="minorHAnsi" w:hAnsiTheme="minorHAnsi"/>
        </w:rPr>
        <w:t xml:space="preserve">lusal </w:t>
      </w:r>
      <w:r w:rsidR="00EE4FA5" w:rsidRPr="00BA6FDF">
        <w:rPr>
          <w:rFonts w:asciiTheme="minorHAnsi" w:hAnsiTheme="minorHAnsi"/>
        </w:rPr>
        <w:t>y</w:t>
      </w:r>
      <w:r w:rsidRPr="00BA6FDF">
        <w:rPr>
          <w:rFonts w:asciiTheme="minorHAnsi" w:hAnsiTheme="minorHAnsi"/>
        </w:rPr>
        <w:t xml:space="preserve">azılım </w:t>
      </w:r>
      <w:r w:rsidR="00EE4FA5" w:rsidRPr="00BA6FDF">
        <w:rPr>
          <w:rFonts w:asciiTheme="minorHAnsi" w:hAnsiTheme="minorHAnsi"/>
        </w:rPr>
        <w:t>s</w:t>
      </w:r>
      <w:r w:rsidRPr="00BA6FDF">
        <w:rPr>
          <w:rFonts w:asciiTheme="minorHAnsi" w:hAnsiTheme="minorHAnsi"/>
        </w:rPr>
        <w:t xml:space="preserve">tratejisi oluşturulamamaktadır. Dünyadaki örneklerin gösterdiği gibi, yazılım sektörünün ekonominin lokomotifi olması, arkasında güçlü bir siyasi iradenin varlığı ile </w:t>
      </w:r>
      <w:r w:rsidRPr="00BA6FDF">
        <w:rPr>
          <w:rFonts w:asciiTheme="minorHAnsi" w:hAnsiTheme="minorHAnsi"/>
        </w:rPr>
        <w:lastRenderedPageBreak/>
        <w:t>mümkündür. Arkasında siyasi bir irade bulan Türk yazılım sektörü, dış kaynak kullanmayan ve yatırım sermayesi düşük bir sanayi sektörü olarak ekonominin önünü güçlü biçimde açmaya adaydır.</w:t>
      </w:r>
    </w:p>
    <w:p w:rsidR="00D07E06" w:rsidRPr="00BA6FDF" w:rsidRDefault="00D07E06" w:rsidP="003A5B33">
      <w:pPr>
        <w:pStyle w:val="NormalWeb"/>
        <w:spacing w:before="0" w:beforeAutospacing="0" w:after="0" w:afterAutospacing="0"/>
        <w:ind w:left="284"/>
        <w:jc w:val="both"/>
        <w:rPr>
          <w:rFonts w:asciiTheme="minorHAnsi" w:hAnsiTheme="minorHAnsi"/>
          <w:b/>
          <w:bCs/>
        </w:rPr>
      </w:pPr>
      <w:r w:rsidRPr="00BA6FDF">
        <w:rPr>
          <w:rFonts w:asciiTheme="minorHAnsi" w:hAnsiTheme="minorHAnsi"/>
          <w:b/>
          <w:bCs/>
        </w:rPr>
        <w:t>Çözüm Önerisi</w:t>
      </w:r>
    </w:p>
    <w:p w:rsidR="000C4D39" w:rsidRPr="00BA6FDF" w:rsidRDefault="00D07E06" w:rsidP="009C2C7B">
      <w:pPr>
        <w:pStyle w:val="ListeParagraf"/>
        <w:numPr>
          <w:ilvl w:val="0"/>
          <w:numId w:val="22"/>
        </w:numPr>
        <w:spacing w:after="0" w:line="240" w:lineRule="auto"/>
        <w:ind w:left="720"/>
        <w:jc w:val="both"/>
        <w:rPr>
          <w:rFonts w:eastAsia="Times New Roman" w:cstheme="minorHAnsi"/>
          <w:sz w:val="24"/>
          <w:szCs w:val="24"/>
          <w:lang w:eastAsia="tr-TR"/>
        </w:rPr>
      </w:pPr>
      <w:r w:rsidRPr="00BA6FDF">
        <w:rPr>
          <w:rFonts w:eastAsia="Times New Roman" w:cstheme="minorHAnsi"/>
          <w:sz w:val="24"/>
          <w:szCs w:val="24"/>
          <w:lang w:eastAsia="tr-TR"/>
        </w:rPr>
        <w:t xml:space="preserve">Sektöre yönelik, sadece yazılım politikaları üzerine çalışacak bir kurum ihdas edilmeli, </w:t>
      </w:r>
    </w:p>
    <w:p w:rsidR="00D07E06" w:rsidRPr="00BA6FDF" w:rsidRDefault="000C4D39" w:rsidP="009C2C7B">
      <w:pPr>
        <w:pStyle w:val="ListeParagraf"/>
        <w:numPr>
          <w:ilvl w:val="0"/>
          <w:numId w:val="22"/>
        </w:numPr>
        <w:spacing w:after="0" w:line="240" w:lineRule="auto"/>
        <w:ind w:left="720"/>
        <w:jc w:val="both"/>
        <w:rPr>
          <w:sz w:val="24"/>
          <w:szCs w:val="24"/>
        </w:rPr>
      </w:pPr>
      <w:r w:rsidRPr="00BA6FDF">
        <w:rPr>
          <w:rFonts w:eastAsia="Times New Roman" w:cstheme="minorHAnsi"/>
          <w:sz w:val="24"/>
          <w:szCs w:val="24"/>
          <w:lang w:eastAsia="tr-TR"/>
        </w:rPr>
        <w:t>Çalışmaları</w:t>
      </w:r>
      <w:r w:rsidRPr="00BA6FDF">
        <w:rPr>
          <w:sz w:val="24"/>
          <w:szCs w:val="24"/>
        </w:rPr>
        <w:t xml:space="preserve"> başlatılan </w:t>
      </w:r>
      <w:r w:rsidR="00D07E06" w:rsidRPr="00BA6FDF">
        <w:rPr>
          <w:sz w:val="24"/>
          <w:szCs w:val="24"/>
        </w:rPr>
        <w:t>ulusal yazılım stratejisi</w:t>
      </w:r>
      <w:r w:rsidRPr="00BA6FDF">
        <w:rPr>
          <w:sz w:val="24"/>
          <w:szCs w:val="24"/>
        </w:rPr>
        <w:t xml:space="preserve"> bir an önce uygulamaya konulmalıdır</w:t>
      </w:r>
      <w:r w:rsidR="00D07E06" w:rsidRPr="00BA6FDF">
        <w:rPr>
          <w:sz w:val="24"/>
          <w:szCs w:val="24"/>
        </w:rPr>
        <w:t xml:space="preserve">. </w:t>
      </w:r>
    </w:p>
    <w:p w:rsidR="00D07E06" w:rsidRPr="00BA6FDF" w:rsidRDefault="00D07E06"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D07E06" w:rsidRPr="00BA6FDF" w:rsidRDefault="00D07E06"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Bilim Sanayi ve Teknoloji Bakanlığı</w:t>
      </w:r>
    </w:p>
    <w:p w:rsidR="00584F29" w:rsidRDefault="00584F29" w:rsidP="003A5B33">
      <w:pPr>
        <w:pStyle w:val="NormalWeb"/>
        <w:spacing w:before="0" w:beforeAutospacing="0" w:after="0" w:afterAutospacing="0"/>
        <w:ind w:left="284"/>
        <w:jc w:val="both"/>
        <w:rPr>
          <w:rFonts w:asciiTheme="minorHAnsi" w:hAnsiTheme="minorHAnsi"/>
          <w:b/>
          <w:color w:val="FF0000"/>
        </w:rPr>
      </w:pPr>
    </w:p>
    <w:p w:rsidR="00D07E06" w:rsidRPr="00BA6FDF" w:rsidRDefault="00D07E06" w:rsidP="003A5B33">
      <w:pPr>
        <w:pStyle w:val="NormalWeb"/>
        <w:spacing w:before="0" w:beforeAutospacing="0" w:after="0" w:afterAutospacing="0"/>
        <w:ind w:left="284"/>
        <w:jc w:val="both"/>
        <w:rPr>
          <w:rFonts w:asciiTheme="minorHAnsi" w:hAnsiTheme="minorHAnsi"/>
          <w:b/>
        </w:rPr>
      </w:pPr>
      <w:r w:rsidRPr="00BA6FDF">
        <w:rPr>
          <w:rFonts w:asciiTheme="minorHAnsi" w:hAnsiTheme="minorHAnsi"/>
          <w:b/>
          <w:color w:val="FF0000"/>
        </w:rPr>
        <w:t>Sorun 2</w:t>
      </w:r>
    </w:p>
    <w:p w:rsidR="00D07E06" w:rsidRPr="00BA6FDF" w:rsidRDefault="00D07E06"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Kamu yazılım ihaleleri ve kurum içi yazılım geliştirme</w:t>
      </w:r>
    </w:p>
    <w:p w:rsidR="00D07E06" w:rsidRPr="00BA6FDF" w:rsidRDefault="00D07E06"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D07E06" w:rsidRPr="00BA6FDF" w:rsidRDefault="00D07E06"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Sektör, kamu yazılım ihalelerinde kendilerini geliştirebilecek hacimde projeler bulamamaktadır. Yazılım ürün ve hizmetleri ihalelerinde, sektörün özelliklerinin göz önüne alınması, sektörün gelişmesi için büyük öneme sahiptir. Yazılım üreten kamu birimleri, yazılımı kendisi üretmek yerine, dağıtıcı rol üstlenerek, piyasa oluşturucu, yönlendirici ve yapılandırıcı bir rolde, kamu-özel sektör-üniversite üçlüsünün işbirliğini sağlayıcı nitelikte olmalıdır.</w:t>
      </w:r>
    </w:p>
    <w:p w:rsidR="00D07E06" w:rsidRPr="00BA6FDF" w:rsidRDefault="00D07E06" w:rsidP="003A5B33">
      <w:pPr>
        <w:pStyle w:val="NormalWeb"/>
        <w:spacing w:before="0" w:beforeAutospacing="0" w:after="0" w:afterAutospacing="0"/>
        <w:ind w:left="284"/>
        <w:jc w:val="both"/>
        <w:rPr>
          <w:rFonts w:asciiTheme="minorHAnsi" w:hAnsiTheme="minorHAnsi"/>
          <w:b/>
          <w:bCs/>
        </w:rPr>
      </w:pPr>
      <w:r w:rsidRPr="00BA6FDF">
        <w:rPr>
          <w:rFonts w:asciiTheme="minorHAnsi" w:hAnsiTheme="minorHAnsi"/>
          <w:b/>
          <w:bCs/>
        </w:rPr>
        <w:t>Çözüm Önerisi</w:t>
      </w:r>
    </w:p>
    <w:p w:rsidR="00D07E06" w:rsidRPr="00BA6FDF" w:rsidRDefault="00D07E06" w:rsidP="009C2C7B">
      <w:pPr>
        <w:pStyle w:val="ListeParagraf"/>
        <w:numPr>
          <w:ilvl w:val="0"/>
          <w:numId w:val="20"/>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Kamu birimleri, özel sektör ve üniversiteler ile birlikte, yönlendirici ve yapılandırıcı işlev üstlenerek, yerli yazılım sektörü ile işbirliği içinde olmalı,</w:t>
      </w:r>
    </w:p>
    <w:p w:rsidR="00D07E06" w:rsidRPr="00BA6FDF" w:rsidRDefault="00D07E06" w:rsidP="009C2C7B">
      <w:pPr>
        <w:pStyle w:val="ListeParagraf"/>
        <w:numPr>
          <w:ilvl w:val="0"/>
          <w:numId w:val="20"/>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Kamu yazılım ihalelerinde, yazılım projelerinin doğası gereği, tek bir yıla bağlılık ortadan kaldırılmalı, iç pazarı desteklemek amacıyla özel sektör öncelikle tercih edilmeli,</w:t>
      </w:r>
    </w:p>
    <w:p w:rsidR="00D07E06" w:rsidRPr="00BA6FDF" w:rsidRDefault="00D07E06" w:rsidP="009C2C7B">
      <w:pPr>
        <w:pStyle w:val="ListeParagraf"/>
        <w:numPr>
          <w:ilvl w:val="0"/>
          <w:numId w:val="20"/>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Yazılım ürün ve hizmetlerinin ihalelerine ilişkin düzenlemeler özel sektörün katılımıyla acilen yeniden yapılandırılmalı,</w:t>
      </w:r>
    </w:p>
    <w:p w:rsidR="00D07E06" w:rsidRPr="00BA6FDF" w:rsidRDefault="00D07E06" w:rsidP="009C2C7B">
      <w:pPr>
        <w:pStyle w:val="ListeParagraf"/>
        <w:numPr>
          <w:ilvl w:val="0"/>
          <w:numId w:val="20"/>
        </w:numPr>
        <w:spacing w:after="0" w:line="240" w:lineRule="auto"/>
        <w:jc w:val="both"/>
        <w:rPr>
          <w:sz w:val="24"/>
          <w:szCs w:val="24"/>
        </w:rPr>
      </w:pPr>
      <w:r w:rsidRPr="00BA6FDF">
        <w:rPr>
          <w:rFonts w:eastAsia="Times New Roman" w:cstheme="minorHAnsi"/>
          <w:sz w:val="24"/>
          <w:szCs w:val="24"/>
          <w:lang w:eastAsia="tr-TR"/>
        </w:rPr>
        <w:t>Yazılım</w:t>
      </w:r>
      <w:r w:rsidRPr="00BA6FDF">
        <w:rPr>
          <w:sz w:val="24"/>
          <w:szCs w:val="24"/>
        </w:rPr>
        <w:t xml:space="preserve"> sektörü için, savunma sanayinde sıkça kullanılmakta olan ofset mekanizması geliştirilmelidir.</w:t>
      </w:r>
    </w:p>
    <w:p w:rsidR="00D07E06" w:rsidRPr="00BA6FDF" w:rsidRDefault="00D07E06"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D07E06" w:rsidRPr="00BA6FDF" w:rsidRDefault="000B4F2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KİK</w:t>
      </w:r>
    </w:p>
    <w:p w:rsidR="00584F29" w:rsidRDefault="00584F29" w:rsidP="003A5B33">
      <w:pPr>
        <w:pStyle w:val="NormalWeb"/>
        <w:spacing w:before="0" w:beforeAutospacing="0" w:after="0" w:afterAutospacing="0"/>
        <w:ind w:left="284"/>
        <w:jc w:val="both"/>
        <w:rPr>
          <w:rFonts w:asciiTheme="minorHAnsi" w:hAnsiTheme="minorHAnsi"/>
          <w:b/>
          <w:color w:val="FF0000"/>
        </w:rPr>
      </w:pPr>
    </w:p>
    <w:p w:rsidR="00D07E06" w:rsidRPr="00BA6FDF" w:rsidRDefault="00D07E06" w:rsidP="003A5B33">
      <w:pPr>
        <w:pStyle w:val="NormalWeb"/>
        <w:spacing w:before="0" w:beforeAutospacing="0" w:after="0" w:afterAutospacing="0"/>
        <w:ind w:left="284"/>
        <w:jc w:val="both"/>
        <w:rPr>
          <w:rFonts w:asciiTheme="minorHAnsi" w:hAnsiTheme="minorHAnsi"/>
          <w:b/>
          <w:bCs/>
        </w:rPr>
      </w:pPr>
      <w:r w:rsidRPr="00BA6FDF">
        <w:rPr>
          <w:rFonts w:asciiTheme="minorHAnsi" w:hAnsiTheme="minorHAnsi"/>
          <w:b/>
          <w:color w:val="FF0000"/>
        </w:rPr>
        <w:t>Sorun 3</w:t>
      </w:r>
      <w:r w:rsidRPr="00BA6FDF">
        <w:rPr>
          <w:rFonts w:asciiTheme="minorHAnsi" w:hAnsiTheme="minorHAnsi"/>
          <w:b/>
          <w:color w:val="B00101"/>
        </w:rPr>
        <w:t xml:space="preserve"> </w:t>
      </w:r>
    </w:p>
    <w:p w:rsidR="00D07E06" w:rsidRPr="00BA6FDF" w:rsidRDefault="00D07E06"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Uluslararası yazılım ürünlerinin, ulusal ürünler</w:t>
      </w:r>
      <w:r w:rsidR="00B47D59" w:rsidRPr="00BA6FDF">
        <w:rPr>
          <w:rFonts w:asciiTheme="minorHAnsi" w:hAnsiTheme="minorHAnsi"/>
        </w:rPr>
        <w:t>e karşı haksız rekabete neden olması</w:t>
      </w:r>
    </w:p>
    <w:p w:rsidR="00D07E06" w:rsidRPr="00BA6FDF" w:rsidRDefault="00D07E06"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D07E06" w:rsidRPr="00BA6FDF" w:rsidRDefault="00D07E06"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Yurt dışından ithal edilen yabancı kaynaklı yazılımlar, ekonomik ürün/mal olarak kabul edilirken, yurt içinde üretilen ulusal yazılımlar hizmet olarak değerlendirilmektedir. Bu durum, yurt dışı firmalara, endüstriyel üretim ve yenilik yaratma açısından avantajlar sağlarken, hizmet olarak değerlendirilen yerli üretimlerin yenilik olarak değerlendirilmemesi, ulusal yazılım endüstrisi açısından önemli bir haksız rekabete sebep olmaktadır.</w:t>
      </w:r>
    </w:p>
    <w:p w:rsidR="00D07E06" w:rsidRPr="00BA6FDF" w:rsidRDefault="00D07E06"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D07E06" w:rsidRPr="00BA6FDF" w:rsidRDefault="00D07E06"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Yapılacak düzenlemelerle, ulusal yazılım endüstrisi ürünleri de ekonomik ürün/mal olarak kabul edilerek, yabancı firmaların, yerli endüstri karşısındaki rekabet avantajı önlenmeli, yerli sanayi aleyhine olan haksız rekabetin önüne geçilmelidir.</w:t>
      </w:r>
    </w:p>
    <w:p w:rsidR="00D07E06" w:rsidRPr="00BA6FDF" w:rsidRDefault="00D07E06"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D07E06" w:rsidRPr="00BA6FDF" w:rsidRDefault="00D07E06"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Bilim Sanayi ve Teknoloji Bakanlığı</w:t>
      </w:r>
    </w:p>
    <w:p w:rsidR="00897EE9" w:rsidRPr="002A3F0B" w:rsidRDefault="00897EE9" w:rsidP="003A5B33">
      <w:pPr>
        <w:pStyle w:val="Balk1"/>
        <w:spacing w:before="0" w:line="240" w:lineRule="auto"/>
        <w:ind w:left="284"/>
        <w:jc w:val="both"/>
        <w:rPr>
          <w:rFonts w:asciiTheme="minorHAnsi" w:hAnsiTheme="minorHAnsi" w:cs="Times New Roman"/>
          <w:color w:val="1F497D" w:themeColor="text2"/>
          <w:sz w:val="24"/>
          <w:szCs w:val="24"/>
        </w:rPr>
      </w:pPr>
      <w:r w:rsidRPr="002A3F0B">
        <w:rPr>
          <w:rFonts w:asciiTheme="minorHAnsi" w:hAnsiTheme="minorHAnsi" w:cs="Times New Roman"/>
          <w:color w:val="1F497D" w:themeColor="text2"/>
          <w:sz w:val="24"/>
          <w:szCs w:val="24"/>
        </w:rPr>
        <w:lastRenderedPageBreak/>
        <w:t>Türkiye Cam ve Cam Ürünleri Sanayi Meclisi</w:t>
      </w:r>
    </w:p>
    <w:p w:rsidR="00897EE9" w:rsidRPr="00BA6FDF" w:rsidRDefault="00897EE9" w:rsidP="003A5B33">
      <w:pPr>
        <w:pStyle w:val="NormalWeb"/>
        <w:spacing w:before="0" w:beforeAutospacing="0" w:after="0" w:afterAutospacing="0"/>
        <w:ind w:left="284"/>
        <w:jc w:val="both"/>
        <w:rPr>
          <w:rFonts w:asciiTheme="minorHAnsi" w:hAnsiTheme="minorHAnsi"/>
          <w:b/>
        </w:rPr>
      </w:pPr>
      <w:r w:rsidRPr="00BA6FDF">
        <w:rPr>
          <w:rFonts w:asciiTheme="minorHAnsi" w:hAnsiTheme="minorHAnsi"/>
          <w:b/>
          <w:color w:val="FF0000"/>
        </w:rPr>
        <w:t>Sorun 1</w:t>
      </w:r>
    </w:p>
    <w:p w:rsidR="00897EE9" w:rsidRPr="00BA6FDF" w:rsidRDefault="00897EE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Enerji tasarrufu ve verimliliği sağlayan camların yaygın</w:t>
      </w:r>
      <w:r w:rsidR="00404A58" w:rsidRPr="00BA6FDF">
        <w:rPr>
          <w:rFonts w:asciiTheme="minorHAnsi" w:hAnsiTheme="minorHAnsi"/>
        </w:rPr>
        <w:t xml:space="preserve"> biçimde </w:t>
      </w:r>
      <w:r w:rsidRPr="00BA6FDF">
        <w:rPr>
          <w:rFonts w:asciiTheme="minorHAnsi" w:hAnsiTheme="minorHAnsi"/>
        </w:rPr>
        <w:t>kullanılmaması</w:t>
      </w:r>
    </w:p>
    <w:p w:rsidR="00897EE9" w:rsidRPr="00BA6FDF" w:rsidRDefault="00897EE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897EE9" w:rsidRPr="00BA6FDF" w:rsidRDefault="00756AE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27075 sayılı Resmi </w:t>
      </w:r>
      <w:proofErr w:type="spellStart"/>
      <w:r w:rsidRPr="00BA6FDF">
        <w:rPr>
          <w:rFonts w:asciiTheme="minorHAnsi" w:hAnsiTheme="minorHAnsi"/>
        </w:rPr>
        <w:t>Gazete’de</w:t>
      </w:r>
      <w:proofErr w:type="spellEnd"/>
      <w:r w:rsidRPr="00BA6FDF">
        <w:rPr>
          <w:rFonts w:asciiTheme="minorHAnsi" w:hAnsiTheme="minorHAnsi"/>
        </w:rPr>
        <w:t xml:space="preserve"> yayınlanan </w:t>
      </w:r>
      <w:r w:rsidR="00897EE9" w:rsidRPr="00BA6FDF">
        <w:rPr>
          <w:rFonts w:asciiTheme="minorHAnsi" w:hAnsiTheme="minorHAnsi"/>
        </w:rPr>
        <w:t>Binalarda Enerji Performansı Yönetmeliği kapsamında hazırlanan TS 825 Binalarda Isı Yalıtım Kuralları Standardı 2013 yılında revize edilerek binalarda pencere camı olarak ısı kontrol kaplamalı camların kullanımı hedeflenmiştir. Ancak anılan standart halen yürürlüğe konulmadığı için ısı kontrol kaplamalı camların kullanımı zorunlu hale getirilmemiştir.</w:t>
      </w:r>
    </w:p>
    <w:p w:rsidR="00897EE9" w:rsidRPr="00BA6FDF" w:rsidRDefault="00897EE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897EE9" w:rsidRPr="00BA6FDF" w:rsidRDefault="00897EE9" w:rsidP="009C2C7B">
      <w:pPr>
        <w:pStyle w:val="ListeParagraf"/>
        <w:numPr>
          <w:ilvl w:val="0"/>
          <w:numId w:val="10"/>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 xml:space="preserve">Revize edilen standart yürürlüğe konulmalı, </w:t>
      </w:r>
    </w:p>
    <w:p w:rsidR="00897EE9" w:rsidRPr="00BA6FDF" w:rsidRDefault="00897EE9" w:rsidP="009C2C7B">
      <w:pPr>
        <w:pStyle w:val="ListeParagraf"/>
        <w:numPr>
          <w:ilvl w:val="0"/>
          <w:numId w:val="10"/>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 xml:space="preserve">Kamu, özel sektör ve kentsel dönüşüm bina projelerinde ilgili standart uygulanmalı ve yapı denetim kuruluşlarınca etkin olarak denetlenmeli, </w:t>
      </w:r>
    </w:p>
    <w:p w:rsidR="00897EE9" w:rsidRPr="00BA6FDF" w:rsidRDefault="00897EE9" w:rsidP="009C2C7B">
      <w:pPr>
        <w:pStyle w:val="ListeParagraf"/>
        <w:numPr>
          <w:ilvl w:val="0"/>
          <w:numId w:val="10"/>
        </w:numPr>
        <w:spacing w:after="0" w:line="240" w:lineRule="auto"/>
        <w:jc w:val="both"/>
        <w:rPr>
          <w:sz w:val="24"/>
          <w:szCs w:val="24"/>
        </w:rPr>
      </w:pPr>
      <w:r w:rsidRPr="00BA6FDF">
        <w:rPr>
          <w:rFonts w:eastAsia="Times New Roman" w:cstheme="minorHAnsi"/>
          <w:sz w:val="24"/>
          <w:szCs w:val="24"/>
          <w:lang w:eastAsia="tr-TR"/>
        </w:rPr>
        <w:t>Enerji verimli</w:t>
      </w:r>
      <w:r w:rsidRPr="00BA6FDF">
        <w:rPr>
          <w:sz w:val="24"/>
          <w:szCs w:val="24"/>
        </w:rPr>
        <w:t xml:space="preserve"> camların kullanımının yaygınlaşması için kanun ve yönetmeliklere ek olarak teşvik sistemi oluşturulmalı, enerji verimli camlarda %18 olan KDV</w:t>
      </w:r>
      <w:r w:rsidR="00E131BA" w:rsidRPr="00BA6FDF">
        <w:rPr>
          <w:sz w:val="24"/>
          <w:szCs w:val="24"/>
        </w:rPr>
        <w:t xml:space="preserve"> oranı</w:t>
      </w:r>
      <w:r w:rsidRPr="00BA6FDF">
        <w:rPr>
          <w:sz w:val="24"/>
          <w:szCs w:val="24"/>
        </w:rPr>
        <w:t xml:space="preserve"> %1’e düşürülmelidir. </w:t>
      </w:r>
    </w:p>
    <w:p w:rsidR="00897EE9" w:rsidRPr="00BA6FDF" w:rsidRDefault="00897EE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Kurumlar</w:t>
      </w:r>
    </w:p>
    <w:p w:rsidR="00897EE9" w:rsidRPr="00BA6FDF" w:rsidRDefault="00897EE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Çevre ve Şehircilik Bakanlığı</w:t>
      </w:r>
    </w:p>
    <w:p w:rsidR="002A3F0B" w:rsidRDefault="002A3F0B" w:rsidP="003A5B33">
      <w:pPr>
        <w:pStyle w:val="NormalWeb"/>
        <w:spacing w:before="0" w:beforeAutospacing="0" w:after="0" w:afterAutospacing="0"/>
        <w:ind w:left="284"/>
        <w:jc w:val="both"/>
        <w:rPr>
          <w:rFonts w:asciiTheme="minorHAnsi" w:hAnsiTheme="minorHAnsi"/>
          <w:b/>
          <w:color w:val="FF0000"/>
        </w:rPr>
      </w:pPr>
    </w:p>
    <w:p w:rsidR="00897EE9" w:rsidRPr="00BA6FDF" w:rsidRDefault="00897EE9" w:rsidP="003A5B33">
      <w:pPr>
        <w:pStyle w:val="NormalWeb"/>
        <w:spacing w:before="0" w:beforeAutospacing="0" w:after="0" w:afterAutospacing="0"/>
        <w:ind w:left="284"/>
        <w:jc w:val="both"/>
        <w:rPr>
          <w:rFonts w:asciiTheme="minorHAnsi" w:hAnsiTheme="minorHAnsi"/>
          <w:b/>
        </w:rPr>
      </w:pPr>
      <w:r w:rsidRPr="00BA6FDF">
        <w:rPr>
          <w:rFonts w:asciiTheme="minorHAnsi" w:hAnsiTheme="minorHAnsi"/>
          <w:b/>
          <w:color w:val="FF0000"/>
        </w:rPr>
        <w:t>Sorun 2</w:t>
      </w:r>
      <w:r w:rsidRPr="00BA6FDF">
        <w:rPr>
          <w:rFonts w:asciiTheme="minorHAnsi" w:hAnsiTheme="minorHAnsi"/>
          <w:b/>
          <w:color w:val="B00101"/>
        </w:rPr>
        <w:t xml:space="preserve"> </w:t>
      </w:r>
    </w:p>
    <w:p w:rsidR="00897EE9" w:rsidRPr="00BA6FDF" w:rsidRDefault="00897EE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Cam sektöründe istihdam edilecek nitelikli işgücü bulunmaması</w:t>
      </w:r>
    </w:p>
    <w:p w:rsidR="00897EE9" w:rsidRPr="00BA6FDF" w:rsidRDefault="00897EE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897EE9" w:rsidRPr="00BA6FDF" w:rsidRDefault="00897EE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Cam sektöründe izabe sanayi ve cam işleme alanında eğitim almış yüksek nitelikli teknik elemanlara ihtiyaç duyulmaktadır.</w:t>
      </w:r>
    </w:p>
    <w:p w:rsidR="00897EE9" w:rsidRPr="00BA6FDF" w:rsidRDefault="00897EE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897EE9" w:rsidRPr="00BA6FDF" w:rsidRDefault="00897EE9" w:rsidP="009C2C7B">
      <w:pPr>
        <w:pStyle w:val="ListeParagraf"/>
        <w:numPr>
          <w:ilvl w:val="0"/>
          <w:numId w:val="11"/>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 xml:space="preserve">Her OSB’de meslek lisesi açılması mecburi hale getirilmeli, </w:t>
      </w:r>
    </w:p>
    <w:p w:rsidR="00897EE9" w:rsidRPr="00BA6FDF" w:rsidRDefault="00897EE9" w:rsidP="009C2C7B">
      <w:pPr>
        <w:pStyle w:val="ListeParagraf"/>
        <w:numPr>
          <w:ilvl w:val="0"/>
          <w:numId w:val="11"/>
        </w:numPr>
        <w:spacing w:after="0" w:line="240" w:lineRule="auto"/>
        <w:jc w:val="both"/>
        <w:rPr>
          <w:sz w:val="24"/>
          <w:szCs w:val="24"/>
        </w:rPr>
      </w:pPr>
      <w:r w:rsidRPr="00BA6FDF">
        <w:rPr>
          <w:rFonts w:eastAsia="Times New Roman" w:cstheme="minorHAnsi"/>
          <w:sz w:val="24"/>
          <w:szCs w:val="24"/>
          <w:lang w:eastAsia="tr-TR"/>
        </w:rPr>
        <w:t>Bu liselerde</w:t>
      </w:r>
      <w:r w:rsidRPr="00BA6FDF">
        <w:rPr>
          <w:sz w:val="24"/>
          <w:szCs w:val="24"/>
        </w:rPr>
        <w:t xml:space="preserve"> cam sektörü uzmanları eğitim vermeli</w:t>
      </w:r>
      <w:r w:rsidR="00827A7D" w:rsidRPr="00BA6FDF">
        <w:rPr>
          <w:sz w:val="24"/>
          <w:szCs w:val="24"/>
        </w:rPr>
        <w:t>dir.</w:t>
      </w:r>
      <w:r w:rsidRPr="00BA6FDF">
        <w:rPr>
          <w:sz w:val="24"/>
          <w:szCs w:val="24"/>
        </w:rPr>
        <w:t xml:space="preserve"> </w:t>
      </w:r>
    </w:p>
    <w:p w:rsidR="00897EE9" w:rsidRPr="00BA6FDF" w:rsidRDefault="00897EE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897EE9" w:rsidRPr="00BA6FDF" w:rsidRDefault="007762C9" w:rsidP="003A5B33">
      <w:pPr>
        <w:pStyle w:val="NormalWeb"/>
        <w:spacing w:before="0" w:beforeAutospacing="0" w:after="0" w:afterAutospacing="0"/>
        <w:ind w:left="284"/>
        <w:jc w:val="both"/>
        <w:rPr>
          <w:rFonts w:asciiTheme="minorHAnsi" w:hAnsiTheme="minorHAnsi"/>
        </w:rPr>
      </w:pPr>
      <w:r>
        <w:rPr>
          <w:rFonts w:asciiTheme="minorHAnsi" w:hAnsiTheme="minorHAnsi"/>
        </w:rPr>
        <w:t>Çalışma ve Sosyal Güvenlik Bakanlığı</w:t>
      </w:r>
    </w:p>
    <w:p w:rsidR="002A3F0B" w:rsidRDefault="002A3F0B" w:rsidP="003A5B33">
      <w:pPr>
        <w:pStyle w:val="NormalWeb"/>
        <w:spacing w:before="0" w:beforeAutospacing="0" w:after="0" w:afterAutospacing="0"/>
        <w:ind w:left="284"/>
        <w:jc w:val="both"/>
        <w:rPr>
          <w:rFonts w:asciiTheme="minorHAnsi" w:hAnsiTheme="minorHAnsi"/>
          <w:b/>
          <w:color w:val="FF0000"/>
        </w:rPr>
      </w:pPr>
    </w:p>
    <w:p w:rsidR="00897EE9" w:rsidRPr="00BA6FDF" w:rsidRDefault="00897EE9" w:rsidP="003A5B33">
      <w:pPr>
        <w:pStyle w:val="NormalWeb"/>
        <w:spacing w:before="0" w:beforeAutospacing="0" w:after="0" w:afterAutospacing="0"/>
        <w:ind w:left="284"/>
        <w:jc w:val="both"/>
        <w:rPr>
          <w:rFonts w:asciiTheme="minorHAnsi" w:hAnsiTheme="minorHAnsi"/>
          <w:b/>
          <w:bCs/>
        </w:rPr>
      </w:pPr>
      <w:r w:rsidRPr="00BA6FDF">
        <w:rPr>
          <w:rFonts w:asciiTheme="minorHAnsi" w:hAnsiTheme="minorHAnsi"/>
          <w:b/>
          <w:color w:val="FF0000"/>
        </w:rPr>
        <w:t>Sorun 3</w:t>
      </w:r>
    </w:p>
    <w:p w:rsidR="00897EE9" w:rsidRPr="00BA6FDF" w:rsidRDefault="00897EE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Ulaşım </w:t>
      </w:r>
      <w:proofErr w:type="spellStart"/>
      <w:r w:rsidR="007361B1" w:rsidRPr="00BA6FDF">
        <w:rPr>
          <w:rFonts w:asciiTheme="minorHAnsi" w:hAnsiTheme="minorHAnsi"/>
        </w:rPr>
        <w:t>modlarının</w:t>
      </w:r>
      <w:proofErr w:type="spellEnd"/>
      <w:r w:rsidR="007361B1" w:rsidRPr="00BA6FDF">
        <w:rPr>
          <w:rFonts w:asciiTheme="minorHAnsi" w:hAnsiTheme="minorHAnsi"/>
        </w:rPr>
        <w:t xml:space="preserve"> yetersizliği </w:t>
      </w:r>
      <w:r w:rsidRPr="00BA6FDF">
        <w:rPr>
          <w:rFonts w:asciiTheme="minorHAnsi" w:hAnsiTheme="minorHAnsi"/>
        </w:rPr>
        <w:t>ve taşıma maliyetlerinin yüksekliği</w:t>
      </w:r>
    </w:p>
    <w:p w:rsidR="00897EE9" w:rsidRPr="00BA6FDF" w:rsidRDefault="00897EE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897EE9" w:rsidRPr="00BA6FDF" w:rsidRDefault="00897EE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Ürünlerin nakliyesi çoğunlukla karayolu ile yapılmakta, yüksek akaryakıt maliyetleri navlun giderini olumsuz yönde etkilemektedir. Karayolu taşımacılığına alternatif olarak demiryolu ve denizyolu taşımacılığının geliştirilmesine ihtiyaç duyulmaktadır. </w:t>
      </w:r>
    </w:p>
    <w:p w:rsidR="00897EE9" w:rsidRPr="00BA6FDF" w:rsidRDefault="00897EE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897EE9" w:rsidRPr="00BA6FDF" w:rsidRDefault="00897EE9" w:rsidP="009C2C7B">
      <w:pPr>
        <w:pStyle w:val="ListeParagraf"/>
        <w:numPr>
          <w:ilvl w:val="0"/>
          <w:numId w:val="12"/>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 xml:space="preserve">Taşımada demiryolu ve denizyolunun payı artırılmalı, </w:t>
      </w:r>
    </w:p>
    <w:p w:rsidR="00897EE9" w:rsidRPr="00BA6FDF" w:rsidRDefault="00897EE9" w:rsidP="009C2C7B">
      <w:pPr>
        <w:pStyle w:val="ListeParagraf"/>
        <w:numPr>
          <w:ilvl w:val="0"/>
          <w:numId w:val="12"/>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 xml:space="preserve">Demiryolu taşımacılığı yeni bağlantı hatlarıyla geliştirilmeli, </w:t>
      </w:r>
    </w:p>
    <w:p w:rsidR="00897EE9" w:rsidRPr="00BA6FDF" w:rsidRDefault="00897EE9" w:rsidP="009C2C7B">
      <w:pPr>
        <w:pStyle w:val="ListeParagraf"/>
        <w:numPr>
          <w:ilvl w:val="0"/>
          <w:numId w:val="12"/>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 xml:space="preserve">İhracat limanlarındaki altyapı hizmetleri geliştirilmeli ve ucuzlatılmalı, </w:t>
      </w:r>
    </w:p>
    <w:p w:rsidR="00897EE9" w:rsidRPr="00BA6FDF" w:rsidRDefault="00897EE9" w:rsidP="009C2C7B">
      <w:pPr>
        <w:pStyle w:val="ListeParagraf"/>
        <w:numPr>
          <w:ilvl w:val="0"/>
          <w:numId w:val="12"/>
        </w:numPr>
        <w:spacing w:after="0" w:line="240" w:lineRule="auto"/>
        <w:jc w:val="both"/>
        <w:rPr>
          <w:sz w:val="24"/>
          <w:szCs w:val="24"/>
        </w:rPr>
      </w:pPr>
      <w:r w:rsidRPr="00BA6FDF">
        <w:rPr>
          <w:rFonts w:eastAsia="Times New Roman" w:cstheme="minorHAnsi"/>
          <w:sz w:val="24"/>
          <w:szCs w:val="24"/>
          <w:lang w:eastAsia="tr-TR"/>
        </w:rPr>
        <w:t>Fazla yük</w:t>
      </w:r>
      <w:r w:rsidRPr="00BA6FDF">
        <w:rPr>
          <w:sz w:val="24"/>
          <w:szCs w:val="24"/>
        </w:rPr>
        <w:t xml:space="preserve"> taşıyabildikleri için birim başına taşıma maliyetlerini düşüren HC konteynerlerin araç üzerinde 4 metre ile sınırlandırılan yükseklikleri 4,20 metreye çıkarılmalıdır. </w:t>
      </w:r>
    </w:p>
    <w:p w:rsidR="00897EE9" w:rsidRPr="00BA6FDF" w:rsidRDefault="00897EE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w:t>
      </w:r>
      <w:r w:rsidR="00232772" w:rsidRPr="00BA6FDF">
        <w:rPr>
          <w:rFonts w:asciiTheme="minorHAnsi" w:hAnsiTheme="minorHAnsi"/>
          <w:b/>
          <w:bCs/>
        </w:rPr>
        <w:t>gili Kurum</w:t>
      </w:r>
    </w:p>
    <w:p w:rsidR="00897EE9" w:rsidRPr="00BA6FDF" w:rsidRDefault="00897EE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Ulaştırma Denizcilik ve Haberleşme Bakanlığı</w:t>
      </w:r>
    </w:p>
    <w:p w:rsidR="003F2103" w:rsidRDefault="003F2103" w:rsidP="003A5B33">
      <w:pPr>
        <w:pStyle w:val="NormalWeb"/>
        <w:spacing w:before="0" w:beforeAutospacing="0" w:after="0" w:afterAutospacing="0"/>
        <w:ind w:left="284"/>
        <w:jc w:val="both"/>
        <w:rPr>
          <w:rFonts w:asciiTheme="minorHAnsi" w:hAnsiTheme="minorHAnsi"/>
          <w:b/>
          <w:color w:val="FF0000"/>
        </w:rPr>
      </w:pPr>
    </w:p>
    <w:p w:rsidR="00897EE9" w:rsidRPr="00BA6FDF" w:rsidRDefault="00897EE9" w:rsidP="003A5B33">
      <w:pPr>
        <w:pStyle w:val="NormalWeb"/>
        <w:spacing w:before="0" w:beforeAutospacing="0" w:after="0" w:afterAutospacing="0"/>
        <w:ind w:left="284"/>
        <w:jc w:val="both"/>
        <w:rPr>
          <w:rFonts w:asciiTheme="minorHAnsi" w:hAnsiTheme="minorHAnsi"/>
          <w:b/>
          <w:bCs/>
        </w:rPr>
      </w:pPr>
      <w:r w:rsidRPr="00BA6FDF">
        <w:rPr>
          <w:rFonts w:asciiTheme="minorHAnsi" w:hAnsiTheme="minorHAnsi"/>
          <w:b/>
          <w:color w:val="FF0000"/>
        </w:rPr>
        <w:t>Sorun 4</w:t>
      </w:r>
      <w:r w:rsidRPr="00BA6FDF">
        <w:rPr>
          <w:rFonts w:asciiTheme="minorHAnsi" w:hAnsiTheme="minorHAnsi"/>
          <w:b/>
          <w:color w:val="B00101"/>
        </w:rPr>
        <w:t xml:space="preserve"> </w:t>
      </w:r>
    </w:p>
    <w:p w:rsidR="00897EE9" w:rsidRPr="00BA6FDF" w:rsidRDefault="00897EE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lastRenderedPageBreak/>
        <w:t>Ülkemizde emniyet ve güvenlik camlarının kullanılmasına yönelik herhangi bir yasal düzenleme bulunmaması</w:t>
      </w:r>
    </w:p>
    <w:p w:rsidR="00897EE9" w:rsidRPr="00BA6FDF" w:rsidRDefault="00897EE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897EE9" w:rsidRPr="00BA6FDF" w:rsidRDefault="00897EE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Gelişen mimari trendler çerçevesinde, düz cam ürünlerine yeni binalarda daha fazla yer verilmeye başlanması, camda ilave güvenlik önlemlerinin alınmasını zaruri kılmaktadır. Yeni binaların emniyet ve güvenlik gerektiren bölümlerinde emniyet ve güvenlik camlarının kullanımına yönelik standart </w:t>
      </w:r>
      <w:r w:rsidR="001967A1" w:rsidRPr="00BA6FDF">
        <w:rPr>
          <w:rFonts w:asciiTheme="minorHAnsi" w:hAnsiTheme="minorHAnsi"/>
        </w:rPr>
        <w:t xml:space="preserve">(TS 13433) </w:t>
      </w:r>
      <w:r w:rsidRPr="00BA6FDF">
        <w:rPr>
          <w:rFonts w:asciiTheme="minorHAnsi" w:hAnsiTheme="minorHAnsi"/>
        </w:rPr>
        <w:t>bulunmasına rağmen 3194 sayılı İmar Kanunu’nda ilgili standarda atıfta bulunulmamaktadır.</w:t>
      </w:r>
    </w:p>
    <w:p w:rsidR="00897EE9" w:rsidRPr="00BA6FDF" w:rsidRDefault="00897EE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897EE9" w:rsidRPr="00BA6FDF" w:rsidRDefault="00897EE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İlgili mevzuatta yapılacak düzenleme ile standarda atıfta bulunularak, yeni binalarda emniyet ve güvenlik camlarının kullanımı zorunlu hale getirilmelidir.</w:t>
      </w:r>
    </w:p>
    <w:p w:rsidR="00897EE9" w:rsidRPr="00BA6FDF" w:rsidRDefault="00897EE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897EE9" w:rsidRPr="00BA6FDF" w:rsidRDefault="00897EE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Çevre ve Şehircilik Bakanlığı</w:t>
      </w:r>
    </w:p>
    <w:p w:rsidR="003F2103" w:rsidRDefault="003F2103" w:rsidP="003A5B33">
      <w:pPr>
        <w:pStyle w:val="NormalWeb"/>
        <w:spacing w:before="0" w:beforeAutospacing="0" w:after="0" w:afterAutospacing="0"/>
        <w:ind w:left="284"/>
        <w:jc w:val="both"/>
        <w:rPr>
          <w:rFonts w:asciiTheme="minorHAnsi" w:hAnsiTheme="minorHAnsi"/>
          <w:b/>
          <w:color w:val="FF0000"/>
        </w:rPr>
      </w:pPr>
    </w:p>
    <w:p w:rsidR="00897EE9" w:rsidRPr="00BA6FDF" w:rsidRDefault="00897EE9" w:rsidP="003A5B33">
      <w:pPr>
        <w:pStyle w:val="NormalWeb"/>
        <w:spacing w:before="0" w:beforeAutospacing="0" w:after="0" w:afterAutospacing="0"/>
        <w:ind w:left="284"/>
        <w:jc w:val="both"/>
        <w:rPr>
          <w:rFonts w:asciiTheme="minorHAnsi" w:hAnsiTheme="minorHAnsi"/>
          <w:b/>
        </w:rPr>
      </w:pPr>
      <w:r w:rsidRPr="00BA6FDF">
        <w:rPr>
          <w:rFonts w:asciiTheme="minorHAnsi" w:hAnsiTheme="minorHAnsi"/>
          <w:b/>
          <w:color w:val="FF0000"/>
        </w:rPr>
        <w:t>Sorun 5</w:t>
      </w:r>
      <w:r w:rsidRPr="00BA6FDF">
        <w:rPr>
          <w:rFonts w:asciiTheme="minorHAnsi" w:hAnsiTheme="minorHAnsi"/>
          <w:b/>
          <w:color w:val="B00101"/>
        </w:rPr>
        <w:t xml:space="preserve"> </w:t>
      </w:r>
    </w:p>
    <w:p w:rsidR="00897EE9" w:rsidRPr="00BA6FDF" w:rsidRDefault="00897EE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Cam ambalaj atığı toplama ve geri dönüşüm faaliyetlerinin yetersizliği</w:t>
      </w:r>
    </w:p>
    <w:p w:rsidR="00897EE9" w:rsidRPr="00BA6FDF" w:rsidRDefault="00897EE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897EE9" w:rsidRPr="00BA6FDF" w:rsidRDefault="00897EE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Türkiye’de cam ambalaj geri kazanım oranı %26 seviyesindedir. AB mevzuatı ile uyum çerçevesinde yürürlüğe giren 28035 sayılı Ambalaj Atıklarının Kontrolü Yönetmeliği’ndeki cam ambalaj atığı toplama hedefinin 2020 yılı için %60 olmasına rağmen mevcut uygulamalar bu hedefe ulaşmakta yetersiz kalmaktadır.</w:t>
      </w:r>
    </w:p>
    <w:p w:rsidR="00897EE9" w:rsidRPr="00BA6FDF" w:rsidRDefault="00897EE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897EE9" w:rsidRPr="00BA6FDF" w:rsidRDefault="00897EE9" w:rsidP="009C2C7B">
      <w:pPr>
        <w:pStyle w:val="ListeParagraf"/>
        <w:numPr>
          <w:ilvl w:val="0"/>
          <w:numId w:val="13"/>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 xml:space="preserve">Atık toplamayla ilgili politikalar sistemin tüm taraflarınca benimsenmeli, </w:t>
      </w:r>
    </w:p>
    <w:p w:rsidR="00897EE9" w:rsidRPr="00BA6FDF" w:rsidRDefault="00897EE9" w:rsidP="009C2C7B">
      <w:pPr>
        <w:pStyle w:val="ListeParagraf"/>
        <w:numPr>
          <w:ilvl w:val="0"/>
          <w:numId w:val="13"/>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 xml:space="preserve">Cam ambalaj atıklarının evsel ve diğer ambalaj atıklarına karışmadan ayrı toplanarak geri dönüşümü ve bunun ekonomiye katkısı hakkında etkin bilgilendirme yapılmalı, </w:t>
      </w:r>
    </w:p>
    <w:p w:rsidR="00897EE9" w:rsidRPr="00BA6FDF" w:rsidRDefault="00897EE9" w:rsidP="009C2C7B">
      <w:pPr>
        <w:pStyle w:val="ListeParagraf"/>
        <w:numPr>
          <w:ilvl w:val="0"/>
          <w:numId w:val="13"/>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 xml:space="preserve">Atıkların toplanmasının kolaylaştırılması için cam kumbara sayıları artırılmalı, </w:t>
      </w:r>
    </w:p>
    <w:p w:rsidR="00897EE9" w:rsidRPr="00BA6FDF" w:rsidRDefault="00897EE9" w:rsidP="009C2C7B">
      <w:pPr>
        <w:pStyle w:val="ListeParagraf"/>
        <w:numPr>
          <w:ilvl w:val="0"/>
          <w:numId w:val="13"/>
        </w:numPr>
        <w:spacing w:after="0" w:line="240" w:lineRule="auto"/>
        <w:jc w:val="both"/>
        <w:rPr>
          <w:sz w:val="24"/>
          <w:szCs w:val="24"/>
        </w:rPr>
      </w:pPr>
      <w:r w:rsidRPr="00BA6FDF">
        <w:rPr>
          <w:rFonts w:eastAsia="Times New Roman" w:cstheme="minorHAnsi"/>
          <w:sz w:val="24"/>
          <w:szCs w:val="24"/>
          <w:lang w:eastAsia="tr-TR"/>
        </w:rPr>
        <w:t>Ambalaj</w:t>
      </w:r>
      <w:r w:rsidRPr="00BA6FDF">
        <w:rPr>
          <w:sz w:val="24"/>
          <w:szCs w:val="24"/>
        </w:rPr>
        <w:t xml:space="preserve"> atığı toplayan firmalar ve belediyelerle toplama hedeflerini artırmaya yönelik projeler geliştirilmelidir. </w:t>
      </w:r>
    </w:p>
    <w:p w:rsidR="00897EE9" w:rsidRPr="00BA6FDF" w:rsidRDefault="00897EE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172D45" w:rsidRPr="00BA6FDF" w:rsidRDefault="00897EE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Çevre ve Şehircilik Bakanlığı</w:t>
      </w:r>
    </w:p>
    <w:p w:rsidR="0046229B" w:rsidRPr="00BA6FDF" w:rsidRDefault="0046229B" w:rsidP="003A5B33">
      <w:pPr>
        <w:spacing w:after="0" w:line="240" w:lineRule="auto"/>
        <w:ind w:left="284"/>
        <w:jc w:val="both"/>
        <w:rPr>
          <w:rFonts w:cs="Times New Roman"/>
          <w:b/>
          <w:sz w:val="24"/>
          <w:szCs w:val="24"/>
        </w:rPr>
      </w:pPr>
    </w:p>
    <w:p w:rsidR="00172D45" w:rsidRPr="003F2103" w:rsidRDefault="00172D45" w:rsidP="003A5B33">
      <w:pPr>
        <w:spacing w:after="0" w:line="240" w:lineRule="auto"/>
        <w:ind w:left="284"/>
        <w:jc w:val="both"/>
        <w:rPr>
          <w:rFonts w:cs="Times New Roman"/>
          <w:b/>
          <w:color w:val="1F497D" w:themeColor="text2"/>
          <w:sz w:val="24"/>
          <w:szCs w:val="24"/>
        </w:rPr>
      </w:pPr>
      <w:r w:rsidRPr="003F2103">
        <w:rPr>
          <w:rFonts w:cs="Times New Roman"/>
          <w:b/>
          <w:color w:val="1F497D" w:themeColor="text2"/>
          <w:sz w:val="24"/>
          <w:szCs w:val="24"/>
        </w:rPr>
        <w:t>Türkiye Çimento ve Çimento Ürünleri Meclisi</w:t>
      </w:r>
    </w:p>
    <w:p w:rsidR="00172D45" w:rsidRPr="00BA6FDF" w:rsidRDefault="004B2060" w:rsidP="003A5B33">
      <w:pPr>
        <w:spacing w:after="0" w:line="240" w:lineRule="auto"/>
        <w:ind w:left="284"/>
        <w:jc w:val="both"/>
        <w:rPr>
          <w:rFonts w:cs="Times New Roman"/>
          <w:b/>
          <w:sz w:val="24"/>
          <w:szCs w:val="24"/>
        </w:rPr>
      </w:pPr>
      <w:r w:rsidRPr="00BA6FDF">
        <w:rPr>
          <w:rFonts w:cs="Times New Roman"/>
          <w:b/>
          <w:color w:val="FF0000"/>
          <w:sz w:val="24"/>
          <w:szCs w:val="24"/>
        </w:rPr>
        <w:t>Sorun 1</w:t>
      </w:r>
      <w:r w:rsidR="00172D45" w:rsidRPr="00BA6FDF">
        <w:rPr>
          <w:rFonts w:cs="Times New Roman"/>
          <w:b/>
          <w:color w:val="FF0000"/>
          <w:sz w:val="24"/>
          <w:szCs w:val="24"/>
        </w:rPr>
        <w:t xml:space="preserve"> </w:t>
      </w:r>
    </w:p>
    <w:p w:rsidR="00172D45" w:rsidRPr="00BA6FDF" w:rsidRDefault="00172D45" w:rsidP="003A5B33">
      <w:pPr>
        <w:spacing w:after="0" w:line="240" w:lineRule="auto"/>
        <w:ind w:left="284"/>
        <w:jc w:val="both"/>
        <w:rPr>
          <w:rFonts w:cs="Times New Roman"/>
          <w:sz w:val="24"/>
          <w:szCs w:val="24"/>
        </w:rPr>
      </w:pPr>
      <w:r w:rsidRPr="00BA6FDF">
        <w:rPr>
          <w:rFonts w:cs="Times New Roman"/>
          <w:sz w:val="24"/>
          <w:szCs w:val="24"/>
        </w:rPr>
        <w:t>Sektörde yaratılan yeni kapasitelerin ortaya çıkaracağı sorunlar</w:t>
      </w:r>
    </w:p>
    <w:p w:rsidR="00172D45" w:rsidRPr="00BA6FDF" w:rsidRDefault="00172D45" w:rsidP="003A5B33">
      <w:pPr>
        <w:spacing w:after="0" w:line="240" w:lineRule="auto"/>
        <w:ind w:left="284"/>
        <w:jc w:val="both"/>
        <w:rPr>
          <w:rFonts w:cs="Times New Roman"/>
          <w:b/>
          <w:sz w:val="24"/>
          <w:szCs w:val="24"/>
        </w:rPr>
      </w:pPr>
      <w:r w:rsidRPr="00BA6FDF">
        <w:rPr>
          <w:rFonts w:cs="Times New Roman"/>
          <w:b/>
          <w:sz w:val="24"/>
          <w:szCs w:val="24"/>
        </w:rPr>
        <w:t>Açıklama</w:t>
      </w:r>
    </w:p>
    <w:p w:rsidR="00172D45" w:rsidRPr="00BA6FDF" w:rsidRDefault="00172D45" w:rsidP="003A5B33">
      <w:pPr>
        <w:spacing w:after="0" w:line="240" w:lineRule="auto"/>
        <w:ind w:left="284"/>
        <w:jc w:val="both"/>
        <w:rPr>
          <w:rFonts w:cs="Times New Roman"/>
          <w:sz w:val="24"/>
          <w:szCs w:val="24"/>
        </w:rPr>
      </w:pPr>
      <w:r w:rsidRPr="00BA6FDF">
        <w:rPr>
          <w:rFonts w:cs="Times New Roman"/>
          <w:sz w:val="24"/>
          <w:szCs w:val="24"/>
        </w:rPr>
        <w:t>Mevcut klinker kapasitesi ve halen devam etmekte olan yatırımların devreye girmesi ile ülkemizin 2025-2030 yıllarındaki çimento ihtiyacının karşılanması mümkündür. Ayrıca, yakın coğrafyamızda yeni üretim kapasiteleri oluşmaktadır. Diğer yandan çimentonun ihracat imkanları diğer ürünlere oranla daha kısıtlı olup, ihraç pazarlarındaki gelişmeler ise olumsuzdur. Bu çerçevede oluşan kapasite fazlasının sıkıntıya yol açması kaçınılmaz görünmektedir.</w:t>
      </w:r>
    </w:p>
    <w:p w:rsidR="00172D45" w:rsidRPr="00BA6FDF" w:rsidRDefault="00172D45" w:rsidP="003A5B33">
      <w:pPr>
        <w:spacing w:after="0" w:line="240" w:lineRule="auto"/>
        <w:ind w:left="284"/>
        <w:jc w:val="both"/>
        <w:rPr>
          <w:rFonts w:cs="Times New Roman"/>
          <w:b/>
          <w:sz w:val="24"/>
          <w:szCs w:val="24"/>
        </w:rPr>
      </w:pPr>
      <w:r w:rsidRPr="00BA6FDF">
        <w:rPr>
          <w:rFonts w:cs="Times New Roman"/>
          <w:b/>
          <w:sz w:val="24"/>
          <w:szCs w:val="24"/>
        </w:rPr>
        <w:t>Çözüm Önerisi</w:t>
      </w:r>
    </w:p>
    <w:p w:rsidR="00172D45" w:rsidRPr="00BA6FDF" w:rsidRDefault="00172D45" w:rsidP="003A5B33">
      <w:pPr>
        <w:spacing w:after="0" w:line="240" w:lineRule="auto"/>
        <w:ind w:left="284"/>
        <w:jc w:val="both"/>
        <w:rPr>
          <w:rFonts w:cs="Times New Roman"/>
          <w:sz w:val="24"/>
          <w:szCs w:val="24"/>
        </w:rPr>
      </w:pPr>
      <w:r w:rsidRPr="00BA6FDF">
        <w:rPr>
          <w:rFonts w:cs="Times New Roman"/>
          <w:sz w:val="24"/>
          <w:szCs w:val="24"/>
        </w:rPr>
        <w:t>Sektörün geleceğine ilişkin makro planlar yapılırken, çimento yatırımlarının teşvik edilmesi hususunun dikkatle değerlendirilmesi gerekmektedir.</w:t>
      </w:r>
    </w:p>
    <w:p w:rsidR="00172D45" w:rsidRPr="00BA6FDF" w:rsidRDefault="00172D45" w:rsidP="003A5B33">
      <w:pPr>
        <w:spacing w:after="0" w:line="240" w:lineRule="auto"/>
        <w:ind w:left="284"/>
        <w:jc w:val="both"/>
        <w:rPr>
          <w:rFonts w:cs="Times New Roman"/>
          <w:b/>
          <w:sz w:val="24"/>
          <w:szCs w:val="24"/>
        </w:rPr>
      </w:pPr>
      <w:r w:rsidRPr="00BA6FDF">
        <w:rPr>
          <w:rFonts w:cs="Times New Roman"/>
          <w:b/>
          <w:sz w:val="24"/>
          <w:szCs w:val="24"/>
        </w:rPr>
        <w:t>İlgili Kurum</w:t>
      </w:r>
    </w:p>
    <w:p w:rsidR="00172D45" w:rsidRPr="00BA6FDF" w:rsidRDefault="00172D45" w:rsidP="003A5B33">
      <w:pPr>
        <w:spacing w:after="0" w:line="240" w:lineRule="auto"/>
        <w:ind w:left="284"/>
        <w:jc w:val="both"/>
        <w:rPr>
          <w:rFonts w:cs="Times New Roman"/>
          <w:sz w:val="24"/>
          <w:szCs w:val="24"/>
        </w:rPr>
      </w:pPr>
      <w:r w:rsidRPr="00BA6FDF">
        <w:rPr>
          <w:rFonts w:cs="Times New Roman"/>
          <w:sz w:val="24"/>
          <w:szCs w:val="24"/>
        </w:rPr>
        <w:t>Ekonomi Bakanlığı</w:t>
      </w:r>
    </w:p>
    <w:p w:rsidR="002A443E" w:rsidRDefault="002A443E" w:rsidP="003A5B33">
      <w:pPr>
        <w:spacing w:after="0" w:line="240" w:lineRule="auto"/>
        <w:ind w:left="284"/>
        <w:jc w:val="both"/>
        <w:rPr>
          <w:rFonts w:cs="Times New Roman"/>
          <w:b/>
          <w:color w:val="FF0000"/>
          <w:sz w:val="24"/>
          <w:szCs w:val="24"/>
        </w:rPr>
      </w:pPr>
    </w:p>
    <w:p w:rsidR="00172D45" w:rsidRPr="00BA6FDF" w:rsidRDefault="00172D45" w:rsidP="003A5B33">
      <w:pPr>
        <w:spacing w:after="0" w:line="240" w:lineRule="auto"/>
        <w:ind w:left="284"/>
        <w:jc w:val="both"/>
        <w:rPr>
          <w:rFonts w:cs="Times New Roman"/>
          <w:b/>
          <w:color w:val="FF0000"/>
          <w:sz w:val="24"/>
          <w:szCs w:val="24"/>
        </w:rPr>
      </w:pPr>
      <w:r w:rsidRPr="00BA6FDF">
        <w:rPr>
          <w:rFonts w:cs="Times New Roman"/>
          <w:b/>
          <w:color w:val="FF0000"/>
          <w:sz w:val="24"/>
          <w:szCs w:val="24"/>
        </w:rPr>
        <w:lastRenderedPageBreak/>
        <w:t>Sorun 2</w:t>
      </w:r>
    </w:p>
    <w:p w:rsidR="00D03340" w:rsidRPr="00D03340" w:rsidRDefault="00D03340" w:rsidP="00D03340">
      <w:pPr>
        <w:spacing w:after="0" w:line="240" w:lineRule="auto"/>
        <w:ind w:left="284"/>
        <w:jc w:val="both"/>
        <w:rPr>
          <w:rFonts w:cs="Times New Roman"/>
          <w:sz w:val="24"/>
          <w:szCs w:val="24"/>
        </w:rPr>
      </w:pPr>
      <w:r w:rsidRPr="00D03340">
        <w:rPr>
          <w:rFonts w:cs="Times New Roman"/>
          <w:sz w:val="24"/>
          <w:szCs w:val="24"/>
        </w:rPr>
        <w:t>Hammadde arz güvenliği önündeki engeller</w:t>
      </w:r>
    </w:p>
    <w:p w:rsidR="00D03340" w:rsidRPr="00D03340" w:rsidRDefault="00D03340" w:rsidP="00D03340">
      <w:pPr>
        <w:spacing w:after="0" w:line="240" w:lineRule="auto"/>
        <w:ind w:left="284"/>
        <w:jc w:val="both"/>
        <w:rPr>
          <w:rFonts w:cs="Times New Roman"/>
          <w:b/>
          <w:sz w:val="24"/>
          <w:szCs w:val="24"/>
        </w:rPr>
      </w:pPr>
      <w:r w:rsidRPr="00D03340">
        <w:rPr>
          <w:rFonts w:cs="Times New Roman"/>
          <w:b/>
          <w:sz w:val="24"/>
          <w:szCs w:val="24"/>
        </w:rPr>
        <w:t>Açıklama</w:t>
      </w:r>
      <w:r w:rsidR="008C024F">
        <w:rPr>
          <w:rFonts w:cs="Times New Roman"/>
          <w:b/>
          <w:sz w:val="24"/>
          <w:szCs w:val="24"/>
        </w:rPr>
        <w:t xml:space="preserve"> </w:t>
      </w:r>
    </w:p>
    <w:p w:rsidR="00D03340" w:rsidRPr="008C024F" w:rsidRDefault="00D03340" w:rsidP="008C024F">
      <w:pPr>
        <w:spacing w:after="0" w:line="240" w:lineRule="auto"/>
        <w:ind w:left="284"/>
        <w:jc w:val="both"/>
        <w:rPr>
          <w:rFonts w:cs="Times New Roman"/>
          <w:sz w:val="24"/>
          <w:szCs w:val="24"/>
        </w:rPr>
      </w:pPr>
      <w:r w:rsidRPr="00D03340">
        <w:rPr>
          <w:rFonts w:cs="Times New Roman"/>
          <w:sz w:val="24"/>
          <w:szCs w:val="24"/>
        </w:rPr>
        <w:t xml:space="preserve">6592 sayılı </w:t>
      </w:r>
      <w:r w:rsidR="008C024F" w:rsidRPr="008C024F">
        <w:rPr>
          <w:rFonts w:cs="Times New Roman"/>
          <w:sz w:val="24"/>
          <w:szCs w:val="24"/>
        </w:rPr>
        <w:t xml:space="preserve">Maden Kanunu İle Bazı Kanunlarda Değişiklik Yapılmasına Dair Kanun’da </w:t>
      </w:r>
      <w:proofErr w:type="spellStart"/>
      <w:r w:rsidRPr="00D03340">
        <w:rPr>
          <w:rFonts w:cs="Times New Roman"/>
          <w:sz w:val="24"/>
          <w:szCs w:val="24"/>
        </w:rPr>
        <w:t>I.Grup</w:t>
      </w:r>
      <w:proofErr w:type="spellEnd"/>
      <w:r w:rsidRPr="00D03340">
        <w:rPr>
          <w:rFonts w:cs="Times New Roman"/>
          <w:sz w:val="24"/>
          <w:szCs w:val="24"/>
        </w:rPr>
        <w:t xml:space="preserve"> madenler içerisinde bulunan ve çimento sanayinin ana hammaddelerinden olan kil ve marn ocaklarının </w:t>
      </w:r>
      <w:r w:rsidR="00EE737E">
        <w:rPr>
          <w:rFonts w:cs="Times New Roman"/>
          <w:sz w:val="24"/>
          <w:szCs w:val="24"/>
        </w:rPr>
        <w:t>v</w:t>
      </w:r>
      <w:r w:rsidRPr="00D03340">
        <w:rPr>
          <w:rFonts w:cs="Times New Roman"/>
          <w:sz w:val="24"/>
          <w:szCs w:val="24"/>
        </w:rPr>
        <w:t>aliliklerce yapılacak planlamalar dahilinde oluşturulacak organize maden bölgelerine taşınacağı anlaşılmaktadır.</w:t>
      </w:r>
    </w:p>
    <w:p w:rsidR="00D03340" w:rsidRPr="00D03340" w:rsidRDefault="00D03340" w:rsidP="00D03340">
      <w:pPr>
        <w:spacing w:after="0" w:line="240" w:lineRule="auto"/>
        <w:ind w:left="284"/>
        <w:jc w:val="both"/>
        <w:rPr>
          <w:rFonts w:cs="Times New Roman"/>
          <w:sz w:val="24"/>
          <w:szCs w:val="24"/>
        </w:rPr>
      </w:pPr>
      <w:r w:rsidRPr="00D03340">
        <w:rPr>
          <w:rFonts w:cs="Times New Roman"/>
          <w:sz w:val="24"/>
          <w:szCs w:val="24"/>
        </w:rPr>
        <w:t>Hammadde arz güvenliğini tehdit eden bu durum, mesafelerdeki ve hammadde kalitesindeki değişikliklerden kaynaklı maliyet artışlarına ve ürün kalitesinde sorunlara yol açacaktır.</w:t>
      </w:r>
    </w:p>
    <w:p w:rsidR="00D03340" w:rsidRPr="00D03340" w:rsidRDefault="00D03340" w:rsidP="00D03340">
      <w:pPr>
        <w:spacing w:after="0" w:line="240" w:lineRule="auto"/>
        <w:ind w:left="284"/>
        <w:jc w:val="both"/>
        <w:rPr>
          <w:rFonts w:cs="Times New Roman"/>
          <w:b/>
          <w:sz w:val="24"/>
          <w:szCs w:val="24"/>
        </w:rPr>
      </w:pPr>
      <w:r w:rsidRPr="00D03340">
        <w:rPr>
          <w:rFonts w:cs="Times New Roman"/>
          <w:b/>
          <w:sz w:val="24"/>
          <w:szCs w:val="24"/>
        </w:rPr>
        <w:t>Çözüm Önerisi</w:t>
      </w:r>
    </w:p>
    <w:p w:rsidR="00D03340" w:rsidRPr="00D03340" w:rsidRDefault="003B7030" w:rsidP="00D03340">
      <w:pPr>
        <w:spacing w:after="0" w:line="240" w:lineRule="auto"/>
        <w:ind w:left="284"/>
        <w:jc w:val="both"/>
        <w:rPr>
          <w:rFonts w:cs="Times New Roman"/>
          <w:sz w:val="24"/>
          <w:szCs w:val="24"/>
        </w:rPr>
      </w:pPr>
      <w:r w:rsidRPr="003B7030">
        <w:rPr>
          <w:rFonts w:cs="Times New Roman"/>
          <w:sz w:val="24"/>
          <w:szCs w:val="24"/>
        </w:rPr>
        <w:t xml:space="preserve">6592 </w:t>
      </w:r>
      <w:r w:rsidR="001561D8">
        <w:rPr>
          <w:rFonts w:cs="Times New Roman"/>
          <w:sz w:val="24"/>
          <w:szCs w:val="24"/>
        </w:rPr>
        <w:t>s</w:t>
      </w:r>
      <w:r w:rsidRPr="003B7030">
        <w:rPr>
          <w:rFonts w:cs="Times New Roman"/>
          <w:sz w:val="24"/>
          <w:szCs w:val="24"/>
        </w:rPr>
        <w:t>ayılı Kanunun Geçiş Döneminde Uygulanmasına İlişkin Esaslar Başlıklı İç Genelge</w:t>
      </w:r>
      <w:r>
        <w:rPr>
          <w:rFonts w:cs="Times New Roman"/>
          <w:sz w:val="24"/>
          <w:szCs w:val="24"/>
        </w:rPr>
        <w:t>’</w:t>
      </w:r>
      <w:r w:rsidRPr="003B7030">
        <w:rPr>
          <w:rFonts w:cs="Times New Roman"/>
          <w:sz w:val="24"/>
          <w:szCs w:val="24"/>
        </w:rPr>
        <w:t>nin</w:t>
      </w:r>
      <w:r w:rsidR="00D03340" w:rsidRPr="00D03340">
        <w:rPr>
          <w:rFonts w:cs="Times New Roman"/>
          <w:sz w:val="24"/>
          <w:szCs w:val="24"/>
        </w:rPr>
        <w:t xml:space="preserve"> 22. </w:t>
      </w:r>
      <w:r w:rsidR="00EE737E">
        <w:rPr>
          <w:rFonts w:cs="Times New Roman"/>
          <w:sz w:val="24"/>
          <w:szCs w:val="24"/>
        </w:rPr>
        <w:t>m</w:t>
      </w:r>
      <w:r w:rsidR="00D03340" w:rsidRPr="00D03340">
        <w:rPr>
          <w:rFonts w:cs="Times New Roman"/>
          <w:sz w:val="24"/>
          <w:szCs w:val="24"/>
        </w:rPr>
        <w:t>addesindeki bahse</w:t>
      </w:r>
      <w:r w:rsidR="00755247">
        <w:rPr>
          <w:rFonts w:cs="Times New Roman"/>
          <w:sz w:val="24"/>
          <w:szCs w:val="24"/>
        </w:rPr>
        <w:t xml:space="preserve"> </w:t>
      </w:r>
      <w:r w:rsidR="00D03340" w:rsidRPr="00D03340">
        <w:rPr>
          <w:rFonts w:cs="Times New Roman"/>
          <w:sz w:val="24"/>
          <w:szCs w:val="24"/>
        </w:rPr>
        <w:t>konu taahhütlerin</w:t>
      </w:r>
      <w:r w:rsidR="000A6BF2" w:rsidRPr="000A6BF2">
        <w:rPr>
          <w:rFonts w:cs="Times New Roman"/>
          <w:sz w:val="24"/>
          <w:szCs w:val="24"/>
        </w:rPr>
        <w:t xml:space="preserve"> </w:t>
      </w:r>
      <w:r w:rsidR="000A6BF2">
        <w:rPr>
          <w:rFonts w:cs="Times New Roman"/>
          <w:sz w:val="24"/>
          <w:szCs w:val="24"/>
        </w:rPr>
        <w:t>Genel Müdürlük tarafından</w:t>
      </w:r>
      <w:r w:rsidR="00D03340" w:rsidRPr="00D03340">
        <w:rPr>
          <w:rFonts w:cs="Times New Roman"/>
          <w:sz w:val="24"/>
          <w:szCs w:val="24"/>
        </w:rPr>
        <w:t xml:space="preserve"> benzer şekilde</w:t>
      </w:r>
      <w:r w:rsidR="00F31AF8">
        <w:rPr>
          <w:rFonts w:cs="Times New Roman"/>
          <w:sz w:val="24"/>
          <w:szCs w:val="24"/>
        </w:rPr>
        <w:t xml:space="preserve">, </w:t>
      </w:r>
      <w:r w:rsidR="00D03340" w:rsidRPr="00D03340">
        <w:rPr>
          <w:rFonts w:cs="Times New Roman"/>
          <w:sz w:val="24"/>
          <w:szCs w:val="24"/>
        </w:rPr>
        <w:t>I(b) grubundaki çimento tesislerine ait kil ve marn ocaklarının mevcut ruhsatları için de talep edilerek tesislerin hammadde arz güvenliğini koruyacak şekil</w:t>
      </w:r>
      <w:r w:rsidR="001561D8">
        <w:rPr>
          <w:rFonts w:cs="Times New Roman"/>
          <w:sz w:val="24"/>
          <w:szCs w:val="24"/>
        </w:rPr>
        <w:t>d</w:t>
      </w:r>
      <w:r w:rsidR="000A6BF2">
        <w:rPr>
          <w:rFonts w:cs="Times New Roman"/>
          <w:sz w:val="24"/>
          <w:szCs w:val="24"/>
        </w:rPr>
        <w:t>e düzenlemeden muaf tutulması sağlanmalıdır</w:t>
      </w:r>
      <w:r w:rsidR="001561D8">
        <w:rPr>
          <w:rFonts w:cs="Times New Roman"/>
          <w:sz w:val="24"/>
          <w:szCs w:val="24"/>
        </w:rPr>
        <w:t>.</w:t>
      </w:r>
    </w:p>
    <w:p w:rsidR="00172D45" w:rsidRPr="00D77474" w:rsidRDefault="00172D45" w:rsidP="003A5B33">
      <w:pPr>
        <w:spacing w:after="0" w:line="240" w:lineRule="auto"/>
        <w:ind w:left="284"/>
        <w:jc w:val="both"/>
        <w:rPr>
          <w:rFonts w:cs="Times New Roman"/>
          <w:b/>
          <w:sz w:val="24"/>
          <w:szCs w:val="24"/>
        </w:rPr>
      </w:pPr>
      <w:r w:rsidRPr="00D77474">
        <w:rPr>
          <w:rFonts w:cs="Times New Roman"/>
          <w:b/>
          <w:sz w:val="24"/>
          <w:szCs w:val="24"/>
        </w:rPr>
        <w:t>İlgili Kurum</w:t>
      </w:r>
    </w:p>
    <w:p w:rsidR="00172D45" w:rsidRPr="00BA6FDF" w:rsidRDefault="00172D45" w:rsidP="003A5B33">
      <w:pPr>
        <w:spacing w:after="0" w:line="240" w:lineRule="auto"/>
        <w:ind w:left="284"/>
        <w:jc w:val="both"/>
        <w:rPr>
          <w:rFonts w:cs="Times New Roman"/>
          <w:sz w:val="24"/>
          <w:szCs w:val="24"/>
        </w:rPr>
      </w:pPr>
      <w:r w:rsidRPr="00BA6FDF">
        <w:rPr>
          <w:rFonts w:cs="Times New Roman"/>
          <w:sz w:val="24"/>
          <w:szCs w:val="24"/>
        </w:rPr>
        <w:t>Enerji ve Tabii Kaynaklar Bakanlığı</w:t>
      </w:r>
    </w:p>
    <w:p w:rsidR="008C024F" w:rsidRDefault="008C024F" w:rsidP="003A5B33">
      <w:pPr>
        <w:spacing w:after="0" w:line="240" w:lineRule="auto"/>
        <w:ind w:left="284"/>
        <w:jc w:val="both"/>
        <w:rPr>
          <w:rFonts w:cs="Times New Roman"/>
          <w:b/>
          <w:color w:val="FF0000"/>
          <w:sz w:val="24"/>
          <w:szCs w:val="24"/>
        </w:rPr>
      </w:pPr>
    </w:p>
    <w:p w:rsidR="00172D45" w:rsidRPr="00BA6FDF" w:rsidRDefault="00172D45" w:rsidP="003A5B33">
      <w:pPr>
        <w:spacing w:after="0" w:line="240" w:lineRule="auto"/>
        <w:ind w:left="284"/>
        <w:jc w:val="both"/>
        <w:rPr>
          <w:rFonts w:cs="Times New Roman"/>
          <w:b/>
          <w:color w:val="FF0000"/>
          <w:sz w:val="24"/>
          <w:szCs w:val="24"/>
        </w:rPr>
      </w:pPr>
      <w:r w:rsidRPr="00BA6FDF">
        <w:rPr>
          <w:rFonts w:cs="Times New Roman"/>
          <w:b/>
          <w:color w:val="FF0000"/>
          <w:sz w:val="24"/>
          <w:szCs w:val="24"/>
        </w:rPr>
        <w:t>Sorun 3</w:t>
      </w:r>
    </w:p>
    <w:p w:rsidR="00172D45" w:rsidRPr="00BA6FDF" w:rsidRDefault="00172D45" w:rsidP="003A5B33">
      <w:pPr>
        <w:spacing w:after="0" w:line="240" w:lineRule="auto"/>
        <w:ind w:left="284"/>
        <w:jc w:val="both"/>
        <w:rPr>
          <w:rFonts w:cs="Times New Roman"/>
          <w:sz w:val="24"/>
          <w:szCs w:val="24"/>
        </w:rPr>
      </w:pPr>
      <w:r w:rsidRPr="00BA6FDF">
        <w:rPr>
          <w:rFonts w:cs="Times New Roman"/>
          <w:sz w:val="24"/>
          <w:szCs w:val="24"/>
        </w:rPr>
        <w:t>Çimento sektöründe</w:t>
      </w:r>
      <w:r w:rsidR="00384BF4" w:rsidRPr="00BA6FDF">
        <w:rPr>
          <w:rFonts w:cs="Times New Roman"/>
          <w:sz w:val="24"/>
          <w:szCs w:val="24"/>
        </w:rPr>
        <w:t>ki</w:t>
      </w:r>
      <w:r w:rsidRPr="00BA6FDF">
        <w:rPr>
          <w:rFonts w:cs="Times New Roman"/>
          <w:sz w:val="24"/>
          <w:szCs w:val="24"/>
        </w:rPr>
        <w:t xml:space="preserve"> atıkların ek yakıt olarak kullanımına ilişkin engeller</w:t>
      </w:r>
    </w:p>
    <w:p w:rsidR="00172D45" w:rsidRPr="00BA6FDF" w:rsidRDefault="00172D45" w:rsidP="003A5B33">
      <w:pPr>
        <w:spacing w:after="0" w:line="240" w:lineRule="auto"/>
        <w:ind w:left="284"/>
        <w:jc w:val="both"/>
        <w:rPr>
          <w:rFonts w:cs="Times New Roman"/>
          <w:b/>
          <w:sz w:val="24"/>
          <w:szCs w:val="24"/>
        </w:rPr>
      </w:pPr>
      <w:r w:rsidRPr="00BA6FDF">
        <w:rPr>
          <w:rFonts w:cs="Times New Roman"/>
          <w:b/>
          <w:sz w:val="24"/>
          <w:szCs w:val="24"/>
        </w:rPr>
        <w:t>Açıklama</w:t>
      </w:r>
    </w:p>
    <w:p w:rsidR="00172D45" w:rsidRPr="00BA6FDF" w:rsidRDefault="00172D45" w:rsidP="003A5B33">
      <w:pPr>
        <w:spacing w:after="0" w:line="240" w:lineRule="auto"/>
        <w:ind w:left="284"/>
        <w:jc w:val="both"/>
        <w:rPr>
          <w:rFonts w:cs="Times New Roman"/>
          <w:sz w:val="24"/>
          <w:szCs w:val="24"/>
        </w:rPr>
      </w:pPr>
      <w:r w:rsidRPr="00BA6FDF">
        <w:rPr>
          <w:rFonts w:cs="Times New Roman"/>
          <w:sz w:val="24"/>
          <w:szCs w:val="24"/>
        </w:rPr>
        <w:t>Çimento sektöründe</w:t>
      </w:r>
      <w:r w:rsidR="00384BF4" w:rsidRPr="00BA6FDF">
        <w:rPr>
          <w:rFonts w:cs="Times New Roman"/>
          <w:sz w:val="24"/>
          <w:szCs w:val="24"/>
        </w:rPr>
        <w:t>ki</w:t>
      </w:r>
      <w:r w:rsidRPr="00BA6FDF">
        <w:rPr>
          <w:rFonts w:cs="Times New Roman"/>
          <w:sz w:val="24"/>
          <w:szCs w:val="24"/>
        </w:rPr>
        <w:t xml:space="preserve"> atıklar ek yakıt olarak </w:t>
      </w:r>
      <w:r w:rsidR="004B2060" w:rsidRPr="00BA6FDF">
        <w:rPr>
          <w:rFonts w:cs="Times New Roman"/>
          <w:sz w:val="24"/>
          <w:szCs w:val="24"/>
        </w:rPr>
        <w:t>kullanılabilmektedir</w:t>
      </w:r>
      <w:r w:rsidRPr="00BA6FDF">
        <w:rPr>
          <w:rFonts w:cs="Times New Roman"/>
          <w:sz w:val="24"/>
          <w:szCs w:val="24"/>
        </w:rPr>
        <w:t xml:space="preserve">. Avrupa Birliği’nde termal ikame oranı %37 iken </w:t>
      </w:r>
      <w:r w:rsidR="00384BF4" w:rsidRPr="00BA6FDF">
        <w:rPr>
          <w:rFonts w:cs="Times New Roman"/>
          <w:sz w:val="24"/>
          <w:szCs w:val="24"/>
        </w:rPr>
        <w:t>ü</w:t>
      </w:r>
      <w:r w:rsidRPr="00BA6FDF">
        <w:rPr>
          <w:rFonts w:cs="Times New Roman"/>
          <w:sz w:val="24"/>
          <w:szCs w:val="24"/>
        </w:rPr>
        <w:t>lkemizde %3 olup, a</w:t>
      </w:r>
      <w:r w:rsidR="004B2060" w:rsidRPr="00BA6FDF">
        <w:rPr>
          <w:rFonts w:cs="Times New Roman"/>
          <w:sz w:val="24"/>
          <w:szCs w:val="24"/>
        </w:rPr>
        <w:t>tık tedarikinde bazı engeller mevcuttur;</w:t>
      </w:r>
    </w:p>
    <w:p w:rsidR="00172D45" w:rsidRPr="00BA6FDF" w:rsidRDefault="00172D45" w:rsidP="009C2C7B">
      <w:pPr>
        <w:pStyle w:val="ListeParagraf"/>
        <w:numPr>
          <w:ilvl w:val="0"/>
          <w:numId w:val="13"/>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 xml:space="preserve">Atık üreticileri nakliye, analiz, ön işleme gibi </w:t>
      </w:r>
      <w:r w:rsidR="004B2060" w:rsidRPr="00BA6FDF">
        <w:rPr>
          <w:rFonts w:eastAsia="Times New Roman" w:cstheme="minorHAnsi"/>
          <w:sz w:val="24"/>
          <w:szCs w:val="24"/>
          <w:lang w:eastAsia="tr-TR"/>
        </w:rPr>
        <w:t>sorumlulukları yerine getirememektedir</w:t>
      </w:r>
      <w:r w:rsidRPr="00BA6FDF">
        <w:rPr>
          <w:rFonts w:eastAsia="Times New Roman" w:cstheme="minorHAnsi"/>
          <w:sz w:val="24"/>
          <w:szCs w:val="24"/>
          <w:lang w:eastAsia="tr-TR"/>
        </w:rPr>
        <w:t>.</w:t>
      </w:r>
    </w:p>
    <w:p w:rsidR="00172D45" w:rsidRPr="00BA6FDF" w:rsidRDefault="00172D45" w:rsidP="009C2C7B">
      <w:pPr>
        <w:pStyle w:val="ListeParagraf"/>
        <w:numPr>
          <w:ilvl w:val="0"/>
          <w:numId w:val="13"/>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Sektör kurutul</w:t>
      </w:r>
      <w:r w:rsidR="004B2060" w:rsidRPr="00BA6FDF">
        <w:rPr>
          <w:rFonts w:eastAsia="Times New Roman" w:cstheme="minorHAnsi"/>
          <w:sz w:val="24"/>
          <w:szCs w:val="24"/>
          <w:lang w:eastAsia="tr-TR"/>
        </w:rPr>
        <w:t>muş arıtma çamurlarını yakabilmekte</w:t>
      </w:r>
      <w:r w:rsidRPr="00BA6FDF">
        <w:rPr>
          <w:rFonts w:eastAsia="Times New Roman" w:cstheme="minorHAnsi"/>
          <w:sz w:val="24"/>
          <w:szCs w:val="24"/>
          <w:lang w:eastAsia="tr-TR"/>
        </w:rPr>
        <w:t xml:space="preserve"> ancak </w:t>
      </w:r>
      <w:r w:rsidR="003022B6" w:rsidRPr="00BA6FDF">
        <w:rPr>
          <w:rFonts w:eastAsia="Times New Roman" w:cstheme="minorHAnsi"/>
          <w:sz w:val="24"/>
          <w:szCs w:val="24"/>
          <w:lang w:eastAsia="tr-TR"/>
        </w:rPr>
        <w:t>b</w:t>
      </w:r>
      <w:r w:rsidRPr="00BA6FDF">
        <w:rPr>
          <w:rFonts w:eastAsia="Times New Roman" w:cstheme="minorHAnsi"/>
          <w:sz w:val="24"/>
          <w:szCs w:val="24"/>
          <w:lang w:eastAsia="tr-TR"/>
        </w:rPr>
        <w:t>elediyeler çamur kurutma/nakil masr</w:t>
      </w:r>
      <w:r w:rsidR="004B2060" w:rsidRPr="00BA6FDF">
        <w:rPr>
          <w:rFonts w:eastAsia="Times New Roman" w:cstheme="minorHAnsi"/>
          <w:sz w:val="24"/>
          <w:szCs w:val="24"/>
          <w:lang w:eastAsia="tr-TR"/>
        </w:rPr>
        <w:t>aflarını karşılamaktan çekinmektedir</w:t>
      </w:r>
      <w:r w:rsidRPr="00BA6FDF">
        <w:rPr>
          <w:rFonts w:eastAsia="Times New Roman" w:cstheme="minorHAnsi"/>
          <w:sz w:val="24"/>
          <w:szCs w:val="24"/>
          <w:lang w:eastAsia="tr-TR"/>
        </w:rPr>
        <w:t>.</w:t>
      </w:r>
    </w:p>
    <w:p w:rsidR="00172D45" w:rsidRPr="00BA6FDF" w:rsidRDefault="00172D45" w:rsidP="009C2C7B">
      <w:pPr>
        <w:pStyle w:val="ListeParagraf"/>
        <w:numPr>
          <w:ilvl w:val="0"/>
          <w:numId w:val="13"/>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 xml:space="preserve">Belediyeler yanabilir atıkları vahşi/düzenli depoladığı için bu atıklar sektöre </w:t>
      </w:r>
      <w:r w:rsidR="004B2060" w:rsidRPr="00BA6FDF">
        <w:rPr>
          <w:rFonts w:eastAsia="Times New Roman" w:cstheme="minorHAnsi"/>
          <w:sz w:val="24"/>
          <w:szCs w:val="24"/>
          <w:lang w:eastAsia="tr-TR"/>
        </w:rPr>
        <w:t>ulaşmamaktadır</w:t>
      </w:r>
      <w:r w:rsidRPr="00BA6FDF">
        <w:rPr>
          <w:rFonts w:eastAsia="Times New Roman" w:cstheme="minorHAnsi"/>
          <w:sz w:val="24"/>
          <w:szCs w:val="24"/>
          <w:lang w:eastAsia="tr-TR"/>
        </w:rPr>
        <w:t>.</w:t>
      </w:r>
    </w:p>
    <w:p w:rsidR="00172D45" w:rsidRPr="00BA6FDF" w:rsidRDefault="004B2060" w:rsidP="009C2C7B">
      <w:pPr>
        <w:pStyle w:val="ListeParagraf"/>
        <w:numPr>
          <w:ilvl w:val="0"/>
          <w:numId w:val="13"/>
        </w:numPr>
        <w:spacing w:after="0" w:line="240" w:lineRule="auto"/>
        <w:jc w:val="both"/>
        <w:rPr>
          <w:rFonts w:cs="Times New Roman"/>
          <w:sz w:val="24"/>
          <w:szCs w:val="24"/>
        </w:rPr>
      </w:pPr>
      <w:r w:rsidRPr="00BA6FDF">
        <w:rPr>
          <w:rFonts w:eastAsia="Times New Roman" w:cstheme="minorHAnsi"/>
          <w:sz w:val="24"/>
          <w:szCs w:val="24"/>
          <w:lang w:eastAsia="tr-TR"/>
        </w:rPr>
        <w:t>Ülkemizde</w:t>
      </w:r>
      <w:r w:rsidRPr="00BA6FDF">
        <w:rPr>
          <w:rFonts w:cs="Times New Roman"/>
          <w:sz w:val="24"/>
          <w:szCs w:val="24"/>
        </w:rPr>
        <w:t xml:space="preserve"> %</w:t>
      </w:r>
      <w:r w:rsidR="00172D45" w:rsidRPr="00BA6FDF">
        <w:rPr>
          <w:rFonts w:cs="Times New Roman"/>
          <w:sz w:val="24"/>
          <w:szCs w:val="24"/>
        </w:rPr>
        <w:t>40 termal ikame limitine tüm atıklar dahildir. Bu durum tehli</w:t>
      </w:r>
      <w:r w:rsidRPr="00BA6FDF">
        <w:rPr>
          <w:rFonts w:cs="Times New Roman"/>
          <w:sz w:val="24"/>
          <w:szCs w:val="24"/>
        </w:rPr>
        <w:t>kesiz atık kullanımını sınırlamaktadır</w:t>
      </w:r>
      <w:r w:rsidR="00172D45" w:rsidRPr="00BA6FDF">
        <w:rPr>
          <w:rFonts w:cs="Times New Roman"/>
          <w:sz w:val="24"/>
          <w:szCs w:val="24"/>
        </w:rPr>
        <w:t>.</w:t>
      </w:r>
    </w:p>
    <w:p w:rsidR="00172D45" w:rsidRPr="00BA6FDF" w:rsidRDefault="00172D45" w:rsidP="003A5B33">
      <w:pPr>
        <w:spacing w:after="0" w:line="240" w:lineRule="auto"/>
        <w:ind w:left="284"/>
        <w:jc w:val="both"/>
        <w:rPr>
          <w:rFonts w:cs="Times New Roman"/>
          <w:b/>
          <w:sz w:val="24"/>
          <w:szCs w:val="24"/>
        </w:rPr>
      </w:pPr>
      <w:r w:rsidRPr="00BA6FDF">
        <w:rPr>
          <w:rFonts w:cs="Times New Roman"/>
          <w:b/>
          <w:sz w:val="24"/>
          <w:szCs w:val="24"/>
        </w:rPr>
        <w:t>Çözüm Önerisi</w:t>
      </w:r>
    </w:p>
    <w:p w:rsidR="00172D45" w:rsidRPr="00BA6FDF" w:rsidRDefault="00172D45" w:rsidP="009C2C7B">
      <w:pPr>
        <w:pStyle w:val="ListeParagraf"/>
        <w:numPr>
          <w:ilvl w:val="0"/>
          <w:numId w:val="18"/>
        </w:numPr>
        <w:spacing w:after="0" w:line="240" w:lineRule="auto"/>
        <w:ind w:left="720"/>
        <w:jc w:val="both"/>
        <w:rPr>
          <w:rFonts w:eastAsia="Times New Roman" w:cstheme="minorHAnsi"/>
          <w:sz w:val="24"/>
          <w:szCs w:val="24"/>
          <w:lang w:eastAsia="tr-TR"/>
        </w:rPr>
      </w:pPr>
      <w:r w:rsidRPr="00BA6FDF">
        <w:rPr>
          <w:rFonts w:eastAsia="Times New Roman" w:cstheme="minorHAnsi"/>
          <w:sz w:val="24"/>
          <w:szCs w:val="24"/>
          <w:lang w:eastAsia="tr-TR"/>
        </w:rPr>
        <w:t>Atık üreticisi gerekli maliyetleri karşılamalı,</w:t>
      </w:r>
    </w:p>
    <w:p w:rsidR="00172D45" w:rsidRPr="00BA6FDF" w:rsidRDefault="00172D45" w:rsidP="009C2C7B">
      <w:pPr>
        <w:pStyle w:val="ListeParagraf"/>
        <w:numPr>
          <w:ilvl w:val="0"/>
          <w:numId w:val="18"/>
        </w:numPr>
        <w:spacing w:after="0" w:line="240" w:lineRule="auto"/>
        <w:ind w:left="720"/>
        <w:jc w:val="both"/>
        <w:rPr>
          <w:rFonts w:eastAsia="Times New Roman" w:cstheme="minorHAnsi"/>
          <w:sz w:val="24"/>
          <w:szCs w:val="24"/>
          <w:lang w:eastAsia="tr-TR"/>
        </w:rPr>
      </w:pPr>
      <w:r w:rsidRPr="00BA6FDF">
        <w:rPr>
          <w:rFonts w:eastAsia="Times New Roman" w:cstheme="minorHAnsi"/>
          <w:sz w:val="24"/>
          <w:szCs w:val="24"/>
          <w:lang w:eastAsia="tr-TR"/>
        </w:rPr>
        <w:t>Belediyelerin vahşi/düzenli katı atık depolama sahalarına yanabilir atık kabul etmesinin engellenmesi/sınırlandırılması için mevzuat düzenlemesi yapılmalı,</w:t>
      </w:r>
    </w:p>
    <w:p w:rsidR="00172D45" w:rsidRPr="00BA6FDF" w:rsidRDefault="00172D45" w:rsidP="009C2C7B">
      <w:pPr>
        <w:pStyle w:val="ListeParagraf"/>
        <w:numPr>
          <w:ilvl w:val="0"/>
          <w:numId w:val="18"/>
        </w:numPr>
        <w:spacing w:after="0" w:line="240" w:lineRule="auto"/>
        <w:ind w:left="720"/>
        <w:jc w:val="both"/>
        <w:rPr>
          <w:rFonts w:eastAsia="Times New Roman" w:cstheme="minorHAnsi"/>
          <w:sz w:val="24"/>
          <w:szCs w:val="24"/>
          <w:lang w:eastAsia="tr-TR"/>
        </w:rPr>
      </w:pPr>
      <w:r w:rsidRPr="00BA6FDF">
        <w:rPr>
          <w:rFonts w:eastAsia="Times New Roman" w:cstheme="minorHAnsi"/>
          <w:sz w:val="24"/>
          <w:szCs w:val="24"/>
          <w:lang w:eastAsia="tr-TR"/>
        </w:rPr>
        <w:t xml:space="preserve">Avrupa Birliği mevzuatına paralel olarak, </w:t>
      </w:r>
      <w:r w:rsidR="004B2060" w:rsidRPr="00BA6FDF">
        <w:rPr>
          <w:rFonts w:eastAsia="Times New Roman" w:cstheme="minorHAnsi"/>
          <w:sz w:val="24"/>
          <w:szCs w:val="24"/>
          <w:lang w:eastAsia="tr-TR"/>
        </w:rPr>
        <w:t xml:space="preserve">27721 sayılı Resmi </w:t>
      </w:r>
      <w:proofErr w:type="spellStart"/>
      <w:r w:rsidR="004B2060" w:rsidRPr="00BA6FDF">
        <w:rPr>
          <w:rFonts w:eastAsia="Times New Roman" w:cstheme="minorHAnsi"/>
          <w:sz w:val="24"/>
          <w:szCs w:val="24"/>
          <w:lang w:eastAsia="tr-TR"/>
        </w:rPr>
        <w:t>Gazete’de</w:t>
      </w:r>
      <w:proofErr w:type="spellEnd"/>
      <w:r w:rsidR="004B2060" w:rsidRPr="00BA6FDF">
        <w:rPr>
          <w:rFonts w:eastAsia="Times New Roman" w:cstheme="minorHAnsi"/>
          <w:sz w:val="24"/>
          <w:szCs w:val="24"/>
          <w:lang w:eastAsia="tr-TR"/>
        </w:rPr>
        <w:t xml:space="preserve"> yayımlanan </w:t>
      </w:r>
      <w:r w:rsidRPr="00BA6FDF">
        <w:rPr>
          <w:rFonts w:eastAsia="Times New Roman" w:cstheme="minorHAnsi"/>
          <w:sz w:val="24"/>
          <w:szCs w:val="24"/>
          <w:lang w:eastAsia="tr-TR"/>
        </w:rPr>
        <w:t xml:space="preserve">“Atıkların Yakılmasına İlişkin </w:t>
      </w:r>
      <w:proofErr w:type="spellStart"/>
      <w:r w:rsidRPr="00BA6FDF">
        <w:rPr>
          <w:rFonts w:eastAsia="Times New Roman" w:cstheme="minorHAnsi"/>
          <w:sz w:val="24"/>
          <w:szCs w:val="24"/>
          <w:lang w:eastAsia="tr-TR"/>
        </w:rPr>
        <w:t>Yönetmelik”te</w:t>
      </w:r>
      <w:proofErr w:type="spellEnd"/>
      <w:r w:rsidRPr="00BA6FDF">
        <w:rPr>
          <w:rFonts w:eastAsia="Times New Roman" w:cstheme="minorHAnsi"/>
          <w:sz w:val="24"/>
          <w:szCs w:val="24"/>
          <w:lang w:eastAsia="tr-TR"/>
        </w:rPr>
        <w:t xml:space="preserve"> %40 termal güç limiti sadece tehlikeli atıklara uygulanmalı,</w:t>
      </w:r>
    </w:p>
    <w:p w:rsidR="00172D45" w:rsidRPr="00BA6FDF" w:rsidRDefault="00172D45" w:rsidP="009C2C7B">
      <w:pPr>
        <w:pStyle w:val="ListeParagraf"/>
        <w:numPr>
          <w:ilvl w:val="0"/>
          <w:numId w:val="18"/>
        </w:numPr>
        <w:spacing w:after="0" w:line="240" w:lineRule="auto"/>
        <w:ind w:left="720"/>
        <w:jc w:val="both"/>
        <w:rPr>
          <w:rFonts w:cs="Times New Roman"/>
          <w:sz w:val="24"/>
          <w:szCs w:val="24"/>
        </w:rPr>
      </w:pPr>
      <w:r w:rsidRPr="00BA6FDF">
        <w:rPr>
          <w:rFonts w:eastAsia="Times New Roman" w:cstheme="minorHAnsi"/>
          <w:sz w:val="24"/>
          <w:szCs w:val="24"/>
          <w:lang w:eastAsia="tr-TR"/>
        </w:rPr>
        <w:t>Bakanlık</w:t>
      </w:r>
      <w:r w:rsidRPr="00BA6FDF">
        <w:rPr>
          <w:rFonts w:cs="Times New Roman"/>
          <w:sz w:val="24"/>
          <w:szCs w:val="24"/>
        </w:rPr>
        <w:t xml:space="preserve"> denetimlerini artırmalıdır.</w:t>
      </w:r>
    </w:p>
    <w:p w:rsidR="00172D45" w:rsidRPr="00BA6FDF" w:rsidRDefault="00172D45" w:rsidP="003A5B33">
      <w:pPr>
        <w:spacing w:after="0" w:line="240" w:lineRule="auto"/>
        <w:ind w:left="284"/>
        <w:jc w:val="both"/>
        <w:rPr>
          <w:rFonts w:cs="Times New Roman"/>
          <w:b/>
          <w:sz w:val="24"/>
          <w:szCs w:val="24"/>
        </w:rPr>
      </w:pPr>
      <w:r w:rsidRPr="00BA6FDF">
        <w:rPr>
          <w:rFonts w:cs="Times New Roman"/>
          <w:b/>
          <w:sz w:val="24"/>
          <w:szCs w:val="24"/>
        </w:rPr>
        <w:t>İlgili Kurum</w:t>
      </w:r>
    </w:p>
    <w:p w:rsidR="00172D45" w:rsidRPr="00BA6FDF" w:rsidRDefault="00172D45" w:rsidP="003A5B33">
      <w:pPr>
        <w:spacing w:after="0" w:line="240" w:lineRule="auto"/>
        <w:ind w:left="284"/>
        <w:jc w:val="both"/>
        <w:rPr>
          <w:rFonts w:cs="Times New Roman"/>
          <w:sz w:val="24"/>
          <w:szCs w:val="24"/>
        </w:rPr>
      </w:pPr>
      <w:r w:rsidRPr="00BA6FDF">
        <w:rPr>
          <w:rFonts w:cs="Times New Roman"/>
          <w:sz w:val="24"/>
          <w:szCs w:val="24"/>
        </w:rPr>
        <w:t>Çevre ve Şehircilik Bakanlığı</w:t>
      </w:r>
    </w:p>
    <w:p w:rsidR="003F2103" w:rsidRDefault="003F2103" w:rsidP="003A5B33">
      <w:pPr>
        <w:spacing w:after="0" w:line="240" w:lineRule="auto"/>
        <w:ind w:left="284"/>
        <w:jc w:val="both"/>
        <w:rPr>
          <w:rFonts w:cs="Times New Roman"/>
          <w:b/>
          <w:color w:val="FF0000"/>
          <w:sz w:val="24"/>
          <w:szCs w:val="24"/>
        </w:rPr>
      </w:pPr>
    </w:p>
    <w:p w:rsidR="00172D45" w:rsidRPr="00BA6FDF" w:rsidRDefault="00172D45" w:rsidP="003A5B33">
      <w:pPr>
        <w:spacing w:after="0" w:line="240" w:lineRule="auto"/>
        <w:ind w:left="284"/>
        <w:jc w:val="both"/>
        <w:rPr>
          <w:rFonts w:cs="Times New Roman"/>
          <w:b/>
          <w:color w:val="FF0000"/>
          <w:sz w:val="24"/>
          <w:szCs w:val="24"/>
        </w:rPr>
      </w:pPr>
      <w:r w:rsidRPr="00BA6FDF">
        <w:rPr>
          <w:rFonts w:cs="Times New Roman"/>
          <w:b/>
          <w:color w:val="FF0000"/>
          <w:sz w:val="24"/>
          <w:szCs w:val="24"/>
        </w:rPr>
        <w:t>Sorun 4</w:t>
      </w:r>
    </w:p>
    <w:p w:rsidR="00172D45" w:rsidRPr="00BA6FDF" w:rsidRDefault="00172D45" w:rsidP="003A5B33">
      <w:pPr>
        <w:spacing w:after="0" w:line="240" w:lineRule="auto"/>
        <w:ind w:left="284"/>
        <w:jc w:val="both"/>
        <w:rPr>
          <w:rFonts w:cs="Times New Roman"/>
          <w:sz w:val="24"/>
          <w:szCs w:val="24"/>
        </w:rPr>
      </w:pPr>
      <w:r w:rsidRPr="00BA6FDF">
        <w:rPr>
          <w:rFonts w:cs="Times New Roman"/>
          <w:sz w:val="24"/>
          <w:szCs w:val="24"/>
        </w:rPr>
        <w:t xml:space="preserve">Bazı inşaat malzemelerinde </w:t>
      </w:r>
      <w:r w:rsidR="003A4FB1" w:rsidRPr="00BA6FDF">
        <w:rPr>
          <w:rFonts w:cs="Times New Roman"/>
          <w:sz w:val="24"/>
          <w:szCs w:val="24"/>
        </w:rPr>
        <w:t>kayıt dışılık ve kalite sorunu</w:t>
      </w:r>
      <w:r w:rsidR="00EC55CB" w:rsidRPr="00BA6FDF">
        <w:rPr>
          <w:rFonts w:cs="Times New Roman"/>
          <w:sz w:val="24"/>
          <w:szCs w:val="24"/>
        </w:rPr>
        <w:t xml:space="preserve"> olması</w:t>
      </w:r>
    </w:p>
    <w:p w:rsidR="00172D45" w:rsidRPr="00BA6FDF" w:rsidRDefault="00172D45" w:rsidP="003A5B33">
      <w:pPr>
        <w:spacing w:after="0" w:line="240" w:lineRule="auto"/>
        <w:ind w:left="284"/>
        <w:jc w:val="both"/>
        <w:rPr>
          <w:rFonts w:cs="Times New Roman"/>
          <w:b/>
          <w:sz w:val="24"/>
          <w:szCs w:val="24"/>
        </w:rPr>
      </w:pPr>
      <w:r w:rsidRPr="00BA6FDF">
        <w:rPr>
          <w:rFonts w:cs="Times New Roman"/>
          <w:b/>
          <w:sz w:val="24"/>
          <w:szCs w:val="24"/>
        </w:rPr>
        <w:t>Açıklama</w:t>
      </w:r>
    </w:p>
    <w:p w:rsidR="00172D45" w:rsidRPr="00BA6FDF" w:rsidRDefault="00172D45" w:rsidP="003A5B33">
      <w:pPr>
        <w:spacing w:after="0" w:line="240" w:lineRule="auto"/>
        <w:ind w:left="284"/>
        <w:jc w:val="both"/>
        <w:rPr>
          <w:rFonts w:cs="Times New Roman"/>
          <w:sz w:val="24"/>
          <w:szCs w:val="24"/>
        </w:rPr>
      </w:pPr>
      <w:r w:rsidRPr="00BA6FDF">
        <w:rPr>
          <w:rFonts w:cs="Times New Roman"/>
          <w:sz w:val="24"/>
          <w:szCs w:val="24"/>
        </w:rPr>
        <w:t xml:space="preserve">Ülkemiz karayollarında beton yol ve bariyer uygulamasına henüz ciddi anlamda geçilememiştir. Bunun yanı sıra tüm beton uygulamalarında, kalitesi denetlenmiş beton </w:t>
      </w:r>
      <w:r w:rsidRPr="00BA6FDF">
        <w:rPr>
          <w:rFonts w:cs="Times New Roman"/>
          <w:sz w:val="24"/>
          <w:szCs w:val="24"/>
        </w:rPr>
        <w:lastRenderedPageBreak/>
        <w:t>kullanımının artırılması gerekmektedir. Deprem yıkımlarının önemli nedenlerinden birisi, standart dışı kalitesiz beton kullanılmasıdır. Daha verimli kireç üretimi yapılmalı ve kireç kalitesi denetimi sağlanmalıdır.</w:t>
      </w:r>
    </w:p>
    <w:p w:rsidR="00172D45" w:rsidRPr="00BA6FDF" w:rsidRDefault="00172D45" w:rsidP="003A5B33">
      <w:pPr>
        <w:spacing w:after="0" w:line="240" w:lineRule="auto"/>
        <w:ind w:left="284"/>
        <w:jc w:val="both"/>
        <w:rPr>
          <w:rFonts w:cs="Times New Roman"/>
          <w:b/>
          <w:sz w:val="24"/>
          <w:szCs w:val="24"/>
        </w:rPr>
      </w:pPr>
      <w:r w:rsidRPr="00BA6FDF">
        <w:rPr>
          <w:rFonts w:cs="Times New Roman"/>
          <w:b/>
          <w:sz w:val="24"/>
          <w:szCs w:val="24"/>
        </w:rPr>
        <w:t>Çözüm Önerisi</w:t>
      </w:r>
    </w:p>
    <w:p w:rsidR="00172D45" w:rsidRPr="00BA6FDF" w:rsidRDefault="00172D45" w:rsidP="009C2C7B">
      <w:pPr>
        <w:pStyle w:val="ListeParagraf"/>
        <w:numPr>
          <w:ilvl w:val="0"/>
          <w:numId w:val="18"/>
        </w:numPr>
        <w:spacing w:after="0" w:line="240" w:lineRule="auto"/>
        <w:ind w:left="720"/>
        <w:jc w:val="both"/>
        <w:rPr>
          <w:rFonts w:eastAsia="Times New Roman" w:cstheme="minorHAnsi"/>
          <w:sz w:val="24"/>
          <w:szCs w:val="24"/>
          <w:lang w:eastAsia="tr-TR"/>
        </w:rPr>
      </w:pPr>
      <w:r w:rsidRPr="00BA6FDF">
        <w:rPr>
          <w:rFonts w:eastAsia="Times New Roman" w:cstheme="minorHAnsi"/>
          <w:sz w:val="24"/>
          <w:szCs w:val="24"/>
          <w:lang w:eastAsia="tr-TR"/>
        </w:rPr>
        <w:t>Ülkemizde betonda ve kireçte kalitenin sağlanması için kireçte CE belgesi denetimleri ile betonda G İşareti Yönetmeliği eksiksiz olarak uygulanmalı,</w:t>
      </w:r>
    </w:p>
    <w:p w:rsidR="00172D45" w:rsidRPr="00BA6FDF" w:rsidRDefault="00172D45" w:rsidP="009C2C7B">
      <w:pPr>
        <w:pStyle w:val="ListeParagraf"/>
        <w:numPr>
          <w:ilvl w:val="0"/>
          <w:numId w:val="18"/>
        </w:numPr>
        <w:spacing w:after="0" w:line="240" w:lineRule="auto"/>
        <w:ind w:left="720"/>
        <w:jc w:val="both"/>
        <w:rPr>
          <w:rFonts w:eastAsia="Times New Roman" w:cstheme="minorHAnsi"/>
          <w:sz w:val="24"/>
          <w:szCs w:val="24"/>
          <w:lang w:eastAsia="tr-TR"/>
        </w:rPr>
      </w:pPr>
      <w:r w:rsidRPr="00BA6FDF">
        <w:rPr>
          <w:rFonts w:eastAsia="Times New Roman" w:cstheme="minorHAnsi"/>
          <w:sz w:val="24"/>
          <w:szCs w:val="24"/>
          <w:lang w:eastAsia="tr-TR"/>
        </w:rPr>
        <w:t xml:space="preserve">Ağır trafik ve iklim şartlarında, ülke kaynakları ve yol emniyeti açısından karayolu yapımında asfalt yola oranla üstünlükleri bulunan beton yol uygulaması gecikmeksizin başlatılmalı, </w:t>
      </w:r>
    </w:p>
    <w:p w:rsidR="00172D45" w:rsidRPr="00BA6FDF" w:rsidRDefault="00172D45" w:rsidP="009C2C7B">
      <w:pPr>
        <w:pStyle w:val="ListeParagraf"/>
        <w:numPr>
          <w:ilvl w:val="0"/>
          <w:numId w:val="18"/>
        </w:numPr>
        <w:spacing w:after="0" w:line="240" w:lineRule="auto"/>
        <w:ind w:left="720"/>
        <w:jc w:val="both"/>
        <w:rPr>
          <w:rFonts w:cs="Times New Roman"/>
          <w:sz w:val="24"/>
          <w:szCs w:val="24"/>
        </w:rPr>
      </w:pPr>
      <w:r w:rsidRPr="00BA6FDF">
        <w:rPr>
          <w:rFonts w:eastAsia="Times New Roman" w:cstheme="minorHAnsi"/>
          <w:sz w:val="24"/>
          <w:szCs w:val="24"/>
          <w:lang w:eastAsia="tr-TR"/>
        </w:rPr>
        <w:t>Trafik güvenliğinin</w:t>
      </w:r>
      <w:r w:rsidRPr="00BA6FDF">
        <w:rPr>
          <w:rFonts w:cs="Times New Roman"/>
          <w:sz w:val="24"/>
          <w:szCs w:val="24"/>
        </w:rPr>
        <w:t xml:space="preserve"> sağlanması ve trafik kazalarının neden olduğu kayıpları azaltmak için, kara yollarımızda ve şehir içi yollarda beton bariyer kullanımı yaygınlaştırılmalıdır.</w:t>
      </w:r>
    </w:p>
    <w:p w:rsidR="00172D45" w:rsidRPr="00BA6FDF" w:rsidRDefault="00172D45" w:rsidP="003A5B33">
      <w:pPr>
        <w:spacing w:after="0" w:line="240" w:lineRule="auto"/>
        <w:ind w:left="284"/>
        <w:jc w:val="both"/>
        <w:rPr>
          <w:rFonts w:cs="Times New Roman"/>
          <w:b/>
          <w:sz w:val="24"/>
          <w:szCs w:val="24"/>
        </w:rPr>
      </w:pPr>
      <w:r w:rsidRPr="00BA6FDF">
        <w:rPr>
          <w:rFonts w:cs="Times New Roman"/>
          <w:b/>
          <w:sz w:val="24"/>
          <w:szCs w:val="24"/>
        </w:rPr>
        <w:t>İlgili Kurum</w:t>
      </w:r>
    </w:p>
    <w:p w:rsidR="00172D45" w:rsidRPr="00BA6FDF" w:rsidRDefault="00172D45" w:rsidP="003A5B33">
      <w:pPr>
        <w:spacing w:after="0" w:line="240" w:lineRule="auto"/>
        <w:ind w:left="284"/>
        <w:jc w:val="both"/>
        <w:rPr>
          <w:rFonts w:cs="Times New Roman"/>
          <w:sz w:val="24"/>
          <w:szCs w:val="24"/>
        </w:rPr>
      </w:pPr>
      <w:r w:rsidRPr="00BA6FDF">
        <w:rPr>
          <w:rFonts w:cs="Times New Roman"/>
          <w:sz w:val="24"/>
          <w:szCs w:val="24"/>
        </w:rPr>
        <w:t>Ulaştırma Denizcilik ve Haberleşme Baka</w:t>
      </w:r>
      <w:r w:rsidR="001658F1" w:rsidRPr="00BA6FDF">
        <w:rPr>
          <w:rFonts w:cs="Times New Roman"/>
          <w:sz w:val="24"/>
          <w:szCs w:val="24"/>
        </w:rPr>
        <w:t>nlığı</w:t>
      </w:r>
    </w:p>
    <w:p w:rsidR="003F2103" w:rsidRDefault="003F2103" w:rsidP="003A5B33">
      <w:pPr>
        <w:spacing w:after="0" w:line="240" w:lineRule="auto"/>
        <w:ind w:left="284"/>
        <w:jc w:val="both"/>
        <w:rPr>
          <w:rFonts w:cs="Times New Roman"/>
          <w:b/>
          <w:color w:val="FF0000"/>
          <w:sz w:val="24"/>
          <w:szCs w:val="24"/>
        </w:rPr>
      </w:pPr>
    </w:p>
    <w:p w:rsidR="00172D45" w:rsidRPr="00BA6FDF" w:rsidRDefault="00172D45" w:rsidP="003A5B33">
      <w:pPr>
        <w:spacing w:after="0" w:line="240" w:lineRule="auto"/>
        <w:ind w:left="284"/>
        <w:jc w:val="both"/>
        <w:rPr>
          <w:rFonts w:cs="Times New Roman"/>
          <w:b/>
          <w:color w:val="FF0000"/>
          <w:sz w:val="24"/>
          <w:szCs w:val="24"/>
        </w:rPr>
      </w:pPr>
      <w:r w:rsidRPr="00BA6FDF">
        <w:rPr>
          <w:rFonts w:cs="Times New Roman"/>
          <w:b/>
          <w:color w:val="FF0000"/>
          <w:sz w:val="24"/>
          <w:szCs w:val="24"/>
        </w:rPr>
        <w:t>Sorun 5</w:t>
      </w:r>
    </w:p>
    <w:p w:rsidR="00172D45" w:rsidRPr="00BA6FDF" w:rsidRDefault="00172D45" w:rsidP="003A5B33">
      <w:pPr>
        <w:spacing w:after="0" w:line="240" w:lineRule="auto"/>
        <w:ind w:left="284"/>
        <w:jc w:val="both"/>
        <w:rPr>
          <w:rFonts w:cs="Times New Roman"/>
          <w:sz w:val="24"/>
          <w:szCs w:val="24"/>
        </w:rPr>
      </w:pPr>
      <w:r w:rsidRPr="00BA6FDF">
        <w:rPr>
          <w:rFonts w:cs="Times New Roman"/>
          <w:sz w:val="24"/>
          <w:szCs w:val="24"/>
        </w:rPr>
        <w:t xml:space="preserve">Enerji </w:t>
      </w:r>
      <w:r w:rsidR="003A4FB1" w:rsidRPr="00BA6FDF">
        <w:rPr>
          <w:rFonts w:cs="Times New Roman"/>
          <w:sz w:val="24"/>
          <w:szCs w:val="24"/>
        </w:rPr>
        <w:t>arz güvenliği sorunu</w:t>
      </w:r>
    </w:p>
    <w:p w:rsidR="00172D45" w:rsidRPr="00BA6FDF" w:rsidRDefault="00172D45" w:rsidP="003A5B33">
      <w:pPr>
        <w:spacing w:after="0" w:line="240" w:lineRule="auto"/>
        <w:ind w:left="284"/>
        <w:jc w:val="both"/>
        <w:rPr>
          <w:rFonts w:cs="Times New Roman"/>
          <w:b/>
          <w:sz w:val="24"/>
          <w:szCs w:val="24"/>
        </w:rPr>
      </w:pPr>
      <w:r w:rsidRPr="00BA6FDF">
        <w:rPr>
          <w:rFonts w:cs="Times New Roman"/>
          <w:b/>
          <w:sz w:val="24"/>
          <w:szCs w:val="24"/>
        </w:rPr>
        <w:t>Açıklama</w:t>
      </w:r>
    </w:p>
    <w:p w:rsidR="00172D45" w:rsidRPr="00BA6FDF" w:rsidRDefault="00172D45" w:rsidP="003A5B33">
      <w:pPr>
        <w:spacing w:after="0" w:line="240" w:lineRule="auto"/>
        <w:ind w:left="284"/>
        <w:jc w:val="both"/>
        <w:rPr>
          <w:rFonts w:cs="Times New Roman"/>
          <w:sz w:val="24"/>
          <w:szCs w:val="24"/>
        </w:rPr>
      </w:pPr>
      <w:r w:rsidRPr="00BA6FDF">
        <w:rPr>
          <w:rFonts w:cs="Times New Roman"/>
          <w:sz w:val="24"/>
          <w:szCs w:val="24"/>
        </w:rPr>
        <w:t xml:space="preserve">Sektörümüzde yoğun bir şekilde enerji dalgalanması ve kesintisi yaşanmakta olup, bu nedenle oluşan üretim kayıpları ve ekipman arızaları ilave maliyet yükü getirmektedir. 2013 yılında çimento fabrikalarında meydana gelen enerji dalgalanması ve kesintisi, sektörde doğrudan ve bağlantılı sorunlarla birlikte </w:t>
      </w:r>
      <w:proofErr w:type="gramStart"/>
      <w:r w:rsidRPr="00BA6FDF">
        <w:rPr>
          <w:rFonts w:cs="Times New Roman"/>
          <w:sz w:val="24"/>
          <w:szCs w:val="24"/>
        </w:rPr>
        <w:t>12.7</w:t>
      </w:r>
      <w:proofErr w:type="gramEnd"/>
      <w:r w:rsidRPr="00BA6FDF">
        <w:rPr>
          <w:rFonts w:cs="Times New Roman"/>
          <w:sz w:val="24"/>
          <w:szCs w:val="24"/>
        </w:rPr>
        <w:t xml:space="preserve"> milyon </w:t>
      </w:r>
      <w:r w:rsidR="00302531" w:rsidRPr="00BA6FDF">
        <w:rPr>
          <w:rFonts w:cs="Times New Roman"/>
          <w:sz w:val="24"/>
          <w:szCs w:val="24"/>
        </w:rPr>
        <w:t>D</w:t>
      </w:r>
      <w:r w:rsidR="003A4FB1" w:rsidRPr="00BA6FDF">
        <w:rPr>
          <w:rFonts w:cs="Times New Roman"/>
          <w:sz w:val="24"/>
          <w:szCs w:val="24"/>
        </w:rPr>
        <w:t>olar</w:t>
      </w:r>
      <w:r w:rsidRPr="00BA6FDF">
        <w:rPr>
          <w:rFonts w:cs="Times New Roman"/>
          <w:sz w:val="24"/>
          <w:szCs w:val="24"/>
        </w:rPr>
        <w:t xml:space="preserve"> mali kayba yol açmıştır. Sektörümüzü yoğun bir şekilde etkileyen bu sorunun ivedilikle çözülmesi önem arz etmektedir.</w:t>
      </w:r>
    </w:p>
    <w:p w:rsidR="00172D45" w:rsidRPr="00BA6FDF" w:rsidRDefault="00172D45" w:rsidP="003A5B33">
      <w:pPr>
        <w:spacing w:after="0" w:line="240" w:lineRule="auto"/>
        <w:ind w:left="284"/>
        <w:jc w:val="both"/>
        <w:rPr>
          <w:rFonts w:cs="Times New Roman"/>
          <w:b/>
          <w:sz w:val="24"/>
          <w:szCs w:val="24"/>
        </w:rPr>
      </w:pPr>
      <w:r w:rsidRPr="00BA6FDF">
        <w:rPr>
          <w:rFonts w:cs="Times New Roman"/>
          <w:b/>
          <w:sz w:val="24"/>
          <w:szCs w:val="24"/>
        </w:rPr>
        <w:t>Çözüm Önerisi</w:t>
      </w:r>
    </w:p>
    <w:p w:rsidR="00172D45" w:rsidRPr="00BA6FDF" w:rsidRDefault="00172D45" w:rsidP="009C2C7B">
      <w:pPr>
        <w:pStyle w:val="ListeParagraf"/>
        <w:numPr>
          <w:ilvl w:val="0"/>
          <w:numId w:val="18"/>
        </w:numPr>
        <w:spacing w:after="0" w:line="240" w:lineRule="auto"/>
        <w:ind w:left="720"/>
        <w:jc w:val="both"/>
        <w:rPr>
          <w:rFonts w:eastAsia="Times New Roman" w:cstheme="minorHAnsi"/>
          <w:sz w:val="24"/>
          <w:szCs w:val="24"/>
          <w:lang w:eastAsia="tr-TR"/>
        </w:rPr>
      </w:pPr>
      <w:r w:rsidRPr="00BA6FDF">
        <w:rPr>
          <w:rFonts w:eastAsia="Times New Roman" w:cstheme="minorHAnsi"/>
          <w:sz w:val="24"/>
          <w:szCs w:val="24"/>
          <w:lang w:eastAsia="tr-TR"/>
        </w:rPr>
        <w:t>Mevcut enerji dağıtım ve iletim altyapısındaki teknik yetersizliğin yanı sıra mevcut bakım yetersizlikleri giderilmeli ve planlı koruyucu bakım sistemleri oluşturulmalı,</w:t>
      </w:r>
    </w:p>
    <w:p w:rsidR="00172D45" w:rsidRPr="00BA6FDF" w:rsidRDefault="00172D45" w:rsidP="009C2C7B">
      <w:pPr>
        <w:pStyle w:val="ListeParagraf"/>
        <w:numPr>
          <w:ilvl w:val="0"/>
          <w:numId w:val="18"/>
        </w:numPr>
        <w:spacing w:after="0" w:line="240" w:lineRule="auto"/>
        <w:ind w:left="720"/>
        <w:jc w:val="both"/>
        <w:rPr>
          <w:rFonts w:eastAsia="Times New Roman" w:cstheme="minorHAnsi"/>
          <w:sz w:val="24"/>
          <w:szCs w:val="24"/>
          <w:lang w:eastAsia="tr-TR"/>
        </w:rPr>
      </w:pPr>
      <w:r w:rsidRPr="00BA6FDF">
        <w:rPr>
          <w:rFonts w:eastAsia="Times New Roman" w:cstheme="minorHAnsi"/>
          <w:sz w:val="24"/>
          <w:szCs w:val="24"/>
          <w:lang w:eastAsia="tr-TR"/>
        </w:rPr>
        <w:t>Trafo şalt sistemleri, ekipman kapasite yetersizlikleri çözülmeli</w:t>
      </w:r>
      <w:r w:rsidR="00E5741A" w:rsidRPr="00BA6FDF">
        <w:rPr>
          <w:rFonts w:eastAsia="Times New Roman" w:cstheme="minorHAnsi"/>
          <w:sz w:val="24"/>
          <w:szCs w:val="24"/>
          <w:lang w:eastAsia="tr-TR"/>
        </w:rPr>
        <w:t>;</w:t>
      </w:r>
      <w:r w:rsidRPr="00BA6FDF">
        <w:rPr>
          <w:rFonts w:eastAsia="Times New Roman" w:cstheme="minorHAnsi"/>
          <w:sz w:val="24"/>
          <w:szCs w:val="24"/>
          <w:lang w:eastAsia="tr-TR"/>
        </w:rPr>
        <w:t xml:space="preserve"> yedek ve </w:t>
      </w:r>
      <w:proofErr w:type="spellStart"/>
      <w:r w:rsidRPr="00BA6FDF">
        <w:rPr>
          <w:rFonts w:eastAsia="Times New Roman" w:cstheme="minorHAnsi"/>
          <w:sz w:val="24"/>
          <w:szCs w:val="24"/>
          <w:lang w:eastAsia="tr-TR"/>
        </w:rPr>
        <w:t>by-pass</w:t>
      </w:r>
      <w:proofErr w:type="spellEnd"/>
      <w:r w:rsidRPr="00BA6FDF">
        <w:rPr>
          <w:rFonts w:eastAsia="Times New Roman" w:cstheme="minorHAnsi"/>
          <w:sz w:val="24"/>
          <w:szCs w:val="24"/>
          <w:lang w:eastAsia="tr-TR"/>
        </w:rPr>
        <w:t xml:space="preserve"> besleme sistemleri oluşturulmalı,</w:t>
      </w:r>
    </w:p>
    <w:p w:rsidR="00172D45" w:rsidRPr="00BA6FDF" w:rsidRDefault="00172D45" w:rsidP="009C2C7B">
      <w:pPr>
        <w:pStyle w:val="ListeParagraf"/>
        <w:numPr>
          <w:ilvl w:val="0"/>
          <w:numId w:val="18"/>
        </w:numPr>
        <w:spacing w:after="0" w:line="240" w:lineRule="auto"/>
        <w:ind w:left="720"/>
        <w:jc w:val="both"/>
        <w:rPr>
          <w:rFonts w:cs="Times New Roman"/>
          <w:sz w:val="24"/>
          <w:szCs w:val="24"/>
        </w:rPr>
      </w:pPr>
      <w:r w:rsidRPr="00BA6FDF">
        <w:rPr>
          <w:rFonts w:eastAsia="Times New Roman" w:cstheme="minorHAnsi"/>
          <w:sz w:val="24"/>
          <w:szCs w:val="24"/>
          <w:lang w:eastAsia="tr-TR"/>
        </w:rPr>
        <w:t>Büyük ve küçük ölçekli kurum ve işletmelerin güç kalitesi izleme sisteminin zorunlu hale getirilmesi</w:t>
      </w:r>
      <w:r w:rsidRPr="00BA6FDF">
        <w:rPr>
          <w:rFonts w:cs="Times New Roman"/>
          <w:sz w:val="24"/>
          <w:szCs w:val="24"/>
        </w:rPr>
        <w:t xml:space="preserve"> ve güç sistemleri takibinin sağlanarak, kayıp kaçak elektrik kullanımı ve sıklıkla arızaya yol açan müşterilerle ilgili sert ve tavizsiz önlemler alınmalıdır.</w:t>
      </w:r>
    </w:p>
    <w:p w:rsidR="00172D45" w:rsidRPr="00BA6FDF" w:rsidRDefault="00876EE8" w:rsidP="003A5B33">
      <w:pPr>
        <w:spacing w:after="0" w:line="240" w:lineRule="auto"/>
        <w:ind w:left="284"/>
        <w:jc w:val="both"/>
        <w:rPr>
          <w:rFonts w:cs="Times New Roman"/>
          <w:b/>
          <w:sz w:val="24"/>
          <w:szCs w:val="24"/>
        </w:rPr>
      </w:pPr>
      <w:r w:rsidRPr="00BA6FDF">
        <w:rPr>
          <w:rFonts w:cs="Times New Roman"/>
          <w:b/>
          <w:sz w:val="24"/>
          <w:szCs w:val="24"/>
        </w:rPr>
        <w:t>İlgili Kurum</w:t>
      </w:r>
    </w:p>
    <w:p w:rsidR="00172D45" w:rsidRPr="00BA6FDF" w:rsidRDefault="00172D45" w:rsidP="003A5B33">
      <w:pPr>
        <w:spacing w:after="0" w:line="240" w:lineRule="auto"/>
        <w:ind w:left="284"/>
        <w:jc w:val="both"/>
        <w:rPr>
          <w:rFonts w:cs="Times New Roman"/>
          <w:sz w:val="24"/>
          <w:szCs w:val="24"/>
        </w:rPr>
      </w:pPr>
      <w:r w:rsidRPr="00BA6FDF">
        <w:rPr>
          <w:rFonts w:cs="Times New Roman"/>
          <w:sz w:val="24"/>
          <w:szCs w:val="24"/>
        </w:rPr>
        <w:t>Enerj</w:t>
      </w:r>
      <w:r w:rsidR="00876EE8" w:rsidRPr="00BA6FDF">
        <w:rPr>
          <w:rFonts w:cs="Times New Roman"/>
          <w:sz w:val="24"/>
          <w:szCs w:val="24"/>
        </w:rPr>
        <w:t>i ve Tabii Kaynaklar Bakanlığı</w:t>
      </w:r>
    </w:p>
    <w:p w:rsidR="00A47F38" w:rsidRPr="003F2103" w:rsidRDefault="00A47F38" w:rsidP="003A5B33">
      <w:pPr>
        <w:pStyle w:val="Balk1"/>
        <w:spacing w:before="0" w:line="240" w:lineRule="auto"/>
        <w:ind w:left="284"/>
        <w:jc w:val="both"/>
        <w:rPr>
          <w:rFonts w:asciiTheme="minorHAnsi" w:eastAsia="Times New Roman" w:hAnsiTheme="minorHAnsi" w:cs="Times New Roman"/>
          <w:color w:val="1F497D" w:themeColor="text2"/>
          <w:sz w:val="24"/>
          <w:szCs w:val="24"/>
        </w:rPr>
      </w:pPr>
      <w:bookmarkStart w:id="3" w:name="_Türkiye_Dayanıklı_Tüketim_1"/>
      <w:bookmarkEnd w:id="3"/>
    </w:p>
    <w:p w:rsidR="00C00D9F" w:rsidRPr="003F2103" w:rsidRDefault="00C00D9F" w:rsidP="003A5B33">
      <w:pPr>
        <w:pStyle w:val="Balk1"/>
        <w:spacing w:before="0" w:line="240" w:lineRule="auto"/>
        <w:ind w:left="284"/>
        <w:jc w:val="both"/>
        <w:rPr>
          <w:rFonts w:asciiTheme="minorHAnsi" w:eastAsia="Times New Roman" w:hAnsiTheme="minorHAnsi" w:cs="Times New Roman"/>
          <w:b w:val="0"/>
          <w:bCs w:val="0"/>
          <w:color w:val="1F497D" w:themeColor="text2"/>
          <w:sz w:val="24"/>
          <w:szCs w:val="24"/>
        </w:rPr>
      </w:pPr>
      <w:r w:rsidRPr="003F2103">
        <w:rPr>
          <w:rFonts w:asciiTheme="minorHAnsi" w:eastAsia="Times New Roman" w:hAnsiTheme="minorHAnsi" w:cs="Times New Roman"/>
          <w:color w:val="1F497D" w:themeColor="text2"/>
          <w:sz w:val="24"/>
          <w:szCs w:val="24"/>
        </w:rPr>
        <w:t>Türkiye Dayanıklı Tüketim Malları Meclisi</w:t>
      </w:r>
    </w:p>
    <w:p w:rsidR="00C00D9F" w:rsidRPr="00BA6FDF" w:rsidRDefault="00C00D9F"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1  </w:t>
      </w:r>
    </w:p>
    <w:p w:rsidR="00C00D9F" w:rsidRPr="00BA6FDF" w:rsidRDefault="00C00D9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Atık Elektrikli Elektronik Eşyaların (AEEE) Kontrolü Yönetmeliği uyumunda yaşanacak sorunlar</w:t>
      </w:r>
    </w:p>
    <w:p w:rsidR="00C00D9F" w:rsidRPr="00BA6FDF" w:rsidRDefault="00C00D9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C00D9F" w:rsidRPr="00BA6FDF" w:rsidRDefault="00EE6C7E"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28300 sayılı Resmi </w:t>
      </w:r>
      <w:proofErr w:type="spellStart"/>
      <w:r w:rsidRPr="00BA6FDF">
        <w:rPr>
          <w:rFonts w:asciiTheme="minorHAnsi" w:hAnsiTheme="minorHAnsi"/>
        </w:rPr>
        <w:t>Gazete’de</w:t>
      </w:r>
      <w:proofErr w:type="spellEnd"/>
      <w:r w:rsidRPr="00BA6FDF">
        <w:rPr>
          <w:rFonts w:asciiTheme="minorHAnsi" w:hAnsiTheme="minorHAnsi"/>
        </w:rPr>
        <w:t xml:space="preserve"> yayınlanan AEEE Yönetmeliği</w:t>
      </w:r>
      <w:r w:rsidR="00CE27DC" w:rsidRPr="00BA6FDF">
        <w:rPr>
          <w:rFonts w:asciiTheme="minorHAnsi" w:hAnsiTheme="minorHAnsi"/>
        </w:rPr>
        <w:t xml:space="preserve"> ile</w:t>
      </w:r>
      <w:r w:rsidRPr="00BA6FDF">
        <w:rPr>
          <w:rFonts w:asciiTheme="minorHAnsi" w:hAnsiTheme="minorHAnsi"/>
        </w:rPr>
        <w:t xml:space="preserve"> </w:t>
      </w:r>
      <w:r w:rsidR="00C00D9F" w:rsidRPr="00BA6FDF">
        <w:rPr>
          <w:rFonts w:asciiTheme="minorHAnsi" w:hAnsiTheme="minorHAnsi"/>
        </w:rPr>
        <w:t xml:space="preserve">yetkilendirilmiş kuruluşlar tanımlanmış ancak henüz çalışmaya başlamamıştır. Piyasada söz konusu kuruluşlara üye olmayan ve Çevre ve Şehircilik Bakanlığına bildirimde bulunmayan büyük miktarda üretici ve ithalatçı firma bulunmaktadır. İtalya’da 6.300 ithalatçı ve üretici firma kayıt altında iken, bu rakam </w:t>
      </w:r>
      <w:r w:rsidR="00356123">
        <w:rPr>
          <w:rFonts w:asciiTheme="minorHAnsi" w:hAnsiTheme="minorHAnsi"/>
        </w:rPr>
        <w:t xml:space="preserve">3 bin civarında olması gerekirken </w:t>
      </w:r>
      <w:r w:rsidR="00C00D9F" w:rsidRPr="00BA6FDF">
        <w:rPr>
          <w:rFonts w:asciiTheme="minorHAnsi" w:hAnsiTheme="minorHAnsi"/>
        </w:rPr>
        <w:t>ülkemizde henüz 195</w:t>
      </w:r>
      <w:r w:rsidRPr="00BA6FDF">
        <w:rPr>
          <w:rFonts w:asciiTheme="minorHAnsi" w:hAnsiTheme="minorHAnsi"/>
        </w:rPr>
        <w:t>’tir.</w:t>
      </w:r>
    </w:p>
    <w:p w:rsidR="00C00D9F" w:rsidRPr="00BA6FDF" w:rsidRDefault="00C00D9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AEEE Yönetmeliğinde Değişiklik Yapılmasına Dair Yönetmelik Taslağı’nda ürün kategorileri birleştirilmiştir. Bu durum haksız rekabet yaratacaktır.</w:t>
      </w:r>
    </w:p>
    <w:p w:rsidR="00C00D9F" w:rsidRPr="00BA6FDF" w:rsidRDefault="00C00D9F" w:rsidP="003A5B33">
      <w:pPr>
        <w:pStyle w:val="NormalWeb"/>
        <w:spacing w:before="0" w:beforeAutospacing="0" w:after="0" w:afterAutospacing="0"/>
        <w:ind w:left="284"/>
        <w:jc w:val="both"/>
        <w:rPr>
          <w:rFonts w:asciiTheme="minorHAnsi" w:hAnsiTheme="minorHAnsi"/>
          <w:b/>
        </w:rPr>
      </w:pPr>
      <w:r w:rsidRPr="00BA6FDF">
        <w:rPr>
          <w:rFonts w:asciiTheme="minorHAnsi" w:hAnsiTheme="minorHAnsi"/>
          <w:b/>
        </w:rPr>
        <w:lastRenderedPageBreak/>
        <w:t>Çözüm Önerisi</w:t>
      </w:r>
    </w:p>
    <w:p w:rsidR="00C00D9F" w:rsidRPr="00BA6FDF" w:rsidRDefault="00C00D9F" w:rsidP="009C2C7B">
      <w:pPr>
        <w:pStyle w:val="ListeParagraf"/>
        <w:numPr>
          <w:ilvl w:val="0"/>
          <w:numId w:val="14"/>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Atık pillere ilişkin mevzuatta olduğu gibi ithalatta ürünlerin kayıt altına alınması için Dış Ticarette Risk Esaslı Kontrol Sistemi (TAREKS) kullanılarak, ilgili bakanlık ve/veya yetkilendirilmiş kuruluşlara kayıt şartı aranmalı,</w:t>
      </w:r>
    </w:p>
    <w:p w:rsidR="00C00D9F" w:rsidRPr="00BA6FDF" w:rsidRDefault="00C00D9F" w:rsidP="009C2C7B">
      <w:pPr>
        <w:pStyle w:val="ListeParagraf"/>
        <w:numPr>
          <w:ilvl w:val="0"/>
          <w:numId w:val="14"/>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İthalatta gerekli denetimler için, bakanlıklar arası koordinasyon sağlanarak, mevzuat düzenle</w:t>
      </w:r>
      <w:r w:rsidR="00EE6C7E" w:rsidRPr="00BA6FDF">
        <w:rPr>
          <w:rFonts w:eastAsia="Times New Roman" w:cstheme="minorHAnsi"/>
          <w:sz w:val="24"/>
          <w:szCs w:val="24"/>
          <w:lang w:eastAsia="tr-TR"/>
        </w:rPr>
        <w:t>n</w:t>
      </w:r>
      <w:r w:rsidRPr="00BA6FDF">
        <w:rPr>
          <w:rFonts w:eastAsia="Times New Roman" w:cstheme="minorHAnsi"/>
          <w:sz w:val="24"/>
          <w:szCs w:val="24"/>
          <w:lang w:eastAsia="tr-TR"/>
        </w:rPr>
        <w:t>me</w:t>
      </w:r>
      <w:r w:rsidR="00EE6C7E" w:rsidRPr="00BA6FDF">
        <w:rPr>
          <w:rFonts w:eastAsia="Times New Roman" w:cstheme="minorHAnsi"/>
          <w:sz w:val="24"/>
          <w:szCs w:val="24"/>
          <w:lang w:eastAsia="tr-TR"/>
        </w:rPr>
        <w:t>li</w:t>
      </w:r>
      <w:r w:rsidRPr="00BA6FDF">
        <w:rPr>
          <w:rFonts w:eastAsia="Times New Roman" w:cstheme="minorHAnsi"/>
          <w:sz w:val="24"/>
          <w:szCs w:val="24"/>
          <w:lang w:eastAsia="tr-TR"/>
        </w:rPr>
        <w:t>,</w:t>
      </w:r>
    </w:p>
    <w:p w:rsidR="00C00D9F" w:rsidRPr="00BA6FDF" w:rsidRDefault="00C00D9F" w:rsidP="009C2C7B">
      <w:pPr>
        <w:pStyle w:val="ListeParagraf"/>
        <w:numPr>
          <w:ilvl w:val="0"/>
          <w:numId w:val="14"/>
        </w:numPr>
        <w:spacing w:after="0" w:line="240" w:lineRule="auto"/>
        <w:jc w:val="both"/>
        <w:rPr>
          <w:sz w:val="24"/>
          <w:szCs w:val="24"/>
        </w:rPr>
      </w:pPr>
      <w:r w:rsidRPr="00BA6FDF">
        <w:rPr>
          <w:rFonts w:eastAsia="Times New Roman" w:cstheme="minorHAnsi"/>
          <w:sz w:val="24"/>
          <w:szCs w:val="24"/>
          <w:lang w:eastAsia="tr-TR"/>
        </w:rPr>
        <w:t>AEEE Yönetmeliği’nde</w:t>
      </w:r>
      <w:r w:rsidRPr="00BA6FDF">
        <w:rPr>
          <w:sz w:val="24"/>
          <w:szCs w:val="24"/>
        </w:rPr>
        <w:t xml:space="preserve"> getirilecek atık toplama hedefleri kategori bazında olmalı, sektöre göre farklılaştırılmalıdır.</w:t>
      </w:r>
    </w:p>
    <w:p w:rsidR="00C00D9F" w:rsidRPr="00BA6FDF" w:rsidRDefault="00C00D9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C00D9F" w:rsidRPr="00BA6FDF" w:rsidRDefault="00C00D9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Çevre ve Şehircilik Bakanlığı</w:t>
      </w:r>
    </w:p>
    <w:p w:rsidR="003F2103" w:rsidRDefault="003F2103" w:rsidP="003A5B33">
      <w:pPr>
        <w:pStyle w:val="NormalWeb"/>
        <w:spacing w:before="0" w:beforeAutospacing="0" w:after="0" w:afterAutospacing="0"/>
        <w:ind w:left="284"/>
        <w:jc w:val="both"/>
        <w:rPr>
          <w:rFonts w:asciiTheme="minorHAnsi" w:hAnsiTheme="minorHAnsi"/>
          <w:b/>
          <w:color w:val="FF0000"/>
        </w:rPr>
      </w:pPr>
    </w:p>
    <w:p w:rsidR="00C00D9F" w:rsidRPr="00BA6FDF" w:rsidRDefault="00C00D9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color w:val="FF0000"/>
        </w:rPr>
        <w:t>Sorun 2</w:t>
      </w:r>
      <w:r w:rsidRPr="00BA6FDF">
        <w:rPr>
          <w:rFonts w:asciiTheme="minorHAnsi" w:hAnsiTheme="minorHAnsi"/>
          <w:color w:val="B00101"/>
        </w:rPr>
        <w:t xml:space="preserve"> </w:t>
      </w:r>
    </w:p>
    <w:p w:rsidR="00C00D9F" w:rsidRPr="00BA6FDF" w:rsidRDefault="00C00D9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Enerji verimliliği yüksek ürünlerin satışının teşvik edilmemesi</w:t>
      </w:r>
    </w:p>
    <w:p w:rsidR="00C00D9F" w:rsidRPr="00BA6FDF" w:rsidRDefault="00C00D9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C00D9F" w:rsidRPr="00BA6FDF" w:rsidRDefault="00C00D9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Enerji verimliliği yüksek ürünlerin teşvik edilmesi konusunda çalışma yapılmasına, buzdolabı ve klima öncelikli olmak üzere, yüksek enerji verimli ürünlerin vergi indirimi ile teşvik edilmesine ihtiyaç duyulmaktadır. Enerji verimliliği düşük ürünlerin piyasadan toplanması kaynak israfını ortadan kaldıracak, büyük tasarruf sağlayacaktır. Ancak yapılan açıklamalar kamuoyunda fiyat indirimi beklentisi yaratmıştır.  Bu konuda, AB ülkelerinde çeşitli uygulamalar bulunmaktadır. </w:t>
      </w:r>
    </w:p>
    <w:p w:rsidR="00C00D9F" w:rsidRPr="00BA6FDF" w:rsidRDefault="00C00D9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C00D9F" w:rsidRPr="00BA6FDF" w:rsidRDefault="00C00D9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Enerji verimliliği yüksek ürünlerin satışının teşvik edilmesi için vergi indirimi</w:t>
      </w:r>
      <w:r w:rsidR="00C66B26">
        <w:rPr>
          <w:rFonts w:asciiTheme="minorHAnsi" w:hAnsiTheme="minorHAnsi"/>
        </w:rPr>
        <w:t xml:space="preserve"> ABD</w:t>
      </w:r>
      <w:r w:rsidRPr="00BA6FDF">
        <w:rPr>
          <w:rFonts w:asciiTheme="minorHAnsi" w:hAnsiTheme="minorHAnsi"/>
        </w:rPr>
        <w:t xml:space="preserve"> ve AB ülkelerindeki</w:t>
      </w:r>
      <w:r w:rsidR="00DB509C">
        <w:rPr>
          <w:rFonts w:asciiTheme="minorHAnsi" w:hAnsiTheme="minorHAnsi"/>
        </w:rPr>
        <w:t>ne</w:t>
      </w:r>
      <w:r w:rsidRPr="00BA6FDF">
        <w:rPr>
          <w:rFonts w:asciiTheme="minorHAnsi" w:hAnsiTheme="minorHAnsi"/>
        </w:rPr>
        <w:t xml:space="preserve"> benzer, tüketicilere yönelik teşvikler uygulanmalıdır.</w:t>
      </w:r>
    </w:p>
    <w:p w:rsidR="00C00D9F" w:rsidRPr="00BA6FDF" w:rsidRDefault="00C00D9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C00D9F" w:rsidRPr="00BA6FDF" w:rsidRDefault="00C00D9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Maliye Bakanlığı</w:t>
      </w:r>
    </w:p>
    <w:p w:rsidR="003F2103" w:rsidRDefault="003F2103" w:rsidP="003A5B33">
      <w:pPr>
        <w:pStyle w:val="NormalWeb"/>
        <w:spacing w:before="0" w:beforeAutospacing="0" w:after="0" w:afterAutospacing="0"/>
        <w:ind w:left="284"/>
        <w:jc w:val="both"/>
        <w:rPr>
          <w:rFonts w:asciiTheme="minorHAnsi" w:hAnsiTheme="minorHAnsi"/>
          <w:b/>
          <w:color w:val="FF0000"/>
        </w:rPr>
      </w:pPr>
    </w:p>
    <w:p w:rsidR="00AC297E" w:rsidRPr="00BA6FDF" w:rsidRDefault="00AC297E" w:rsidP="003A5B33">
      <w:pPr>
        <w:pStyle w:val="NormalWeb"/>
        <w:spacing w:before="0" w:beforeAutospacing="0" w:after="0" w:afterAutospacing="0"/>
        <w:ind w:left="284"/>
        <w:jc w:val="both"/>
        <w:rPr>
          <w:rFonts w:asciiTheme="minorHAnsi" w:hAnsiTheme="minorHAnsi"/>
          <w:b/>
        </w:rPr>
      </w:pPr>
      <w:r w:rsidRPr="00BA6FDF">
        <w:rPr>
          <w:rFonts w:asciiTheme="minorHAnsi" w:hAnsiTheme="minorHAnsi"/>
          <w:b/>
          <w:color w:val="FF0000"/>
        </w:rPr>
        <w:t xml:space="preserve">Sorun 3 </w:t>
      </w:r>
    </w:p>
    <w:p w:rsidR="00AC297E" w:rsidRPr="00BA6FDF" w:rsidRDefault="00AC297E"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Dayanıklı tüketim mallarının piyasa denetimlerinin etkin olmayışı</w:t>
      </w:r>
    </w:p>
    <w:p w:rsidR="00AC297E" w:rsidRPr="00BA6FDF" w:rsidRDefault="00AC297E"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AC297E" w:rsidRPr="00BA6FDF" w:rsidRDefault="00AC297E"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Mevzuat yeterli olmakla birlikte, yurtdışından ülkemize denetimsiz olarak giren ürünler bulunmakta, yurtiçinde de standartlara uygun olmayan ürünler üretilip piyasaya sunulabilmektedir. Bu ürünler ile kapasite, </w:t>
      </w:r>
      <w:r w:rsidR="00A9221C">
        <w:rPr>
          <w:rFonts w:asciiTheme="minorHAnsi" w:hAnsiTheme="minorHAnsi"/>
        </w:rPr>
        <w:t xml:space="preserve">enerji tüketimi, </w:t>
      </w:r>
      <w:r w:rsidRPr="00BA6FDF">
        <w:rPr>
          <w:rFonts w:asciiTheme="minorHAnsi" w:hAnsiTheme="minorHAnsi"/>
        </w:rPr>
        <w:t xml:space="preserve">ses düzeyi,  enerji </w:t>
      </w:r>
      <w:r w:rsidR="00A9221C">
        <w:rPr>
          <w:rFonts w:asciiTheme="minorHAnsi" w:hAnsiTheme="minorHAnsi"/>
        </w:rPr>
        <w:t>sınıfı</w:t>
      </w:r>
      <w:r w:rsidRPr="00BA6FDF">
        <w:rPr>
          <w:rFonts w:asciiTheme="minorHAnsi" w:hAnsiTheme="minorHAnsi"/>
        </w:rPr>
        <w:t>, hacim gibi konularda gerçeğe aykırı beyanlarla tüketiciler yanıltılabilmekte ve piyasada haksız rekabet doğmaktadır.</w:t>
      </w:r>
    </w:p>
    <w:p w:rsidR="00AC297E" w:rsidRPr="00BA6FDF" w:rsidRDefault="00AC297E"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AC297E" w:rsidRPr="00BA6FDF" w:rsidRDefault="00AC297E" w:rsidP="009C2C7B">
      <w:pPr>
        <w:pStyle w:val="ListeParagraf"/>
        <w:numPr>
          <w:ilvl w:val="0"/>
          <w:numId w:val="21"/>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 xml:space="preserve">TSE tarafından klima test laboratuvar kurulumları tamamlanarak </w:t>
      </w:r>
      <w:r w:rsidR="003C367D" w:rsidRPr="00BA6FDF">
        <w:rPr>
          <w:rFonts w:eastAsia="Times New Roman" w:cstheme="minorHAnsi"/>
          <w:sz w:val="24"/>
          <w:szCs w:val="24"/>
          <w:lang w:eastAsia="tr-TR"/>
        </w:rPr>
        <w:t xml:space="preserve">testler </w:t>
      </w:r>
      <w:r w:rsidRPr="00BA6FDF">
        <w:rPr>
          <w:rFonts w:eastAsia="Times New Roman" w:cstheme="minorHAnsi"/>
          <w:sz w:val="24"/>
          <w:szCs w:val="24"/>
          <w:lang w:eastAsia="tr-TR"/>
        </w:rPr>
        <w:t>başlatılmalı,</w:t>
      </w:r>
    </w:p>
    <w:p w:rsidR="00AC297E" w:rsidRPr="00BA6FDF" w:rsidRDefault="00AC297E" w:rsidP="009C2C7B">
      <w:pPr>
        <w:pStyle w:val="ListeParagraf"/>
        <w:numPr>
          <w:ilvl w:val="0"/>
          <w:numId w:val="21"/>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Mevcut beyaz eşya test laboratuvarlarının test kapasiteleri artırılarak yeni laboratuvarların kurulması sağlanmalı</w:t>
      </w:r>
      <w:r w:rsidR="00A9221C">
        <w:rPr>
          <w:rFonts w:eastAsia="Times New Roman" w:cstheme="minorHAnsi"/>
          <w:sz w:val="24"/>
          <w:szCs w:val="24"/>
          <w:lang w:eastAsia="tr-TR"/>
        </w:rPr>
        <w:t xml:space="preserve"> ve ürünlerin performansı test edilmeli</w:t>
      </w:r>
      <w:r w:rsidRPr="00BA6FDF">
        <w:rPr>
          <w:rFonts w:eastAsia="Times New Roman" w:cstheme="minorHAnsi"/>
          <w:sz w:val="24"/>
          <w:szCs w:val="24"/>
          <w:lang w:eastAsia="tr-TR"/>
        </w:rPr>
        <w:t>,</w:t>
      </w:r>
    </w:p>
    <w:p w:rsidR="00AC297E" w:rsidRPr="00BA6FDF" w:rsidRDefault="00AC297E" w:rsidP="009C2C7B">
      <w:pPr>
        <w:pStyle w:val="ListeParagraf"/>
        <w:numPr>
          <w:ilvl w:val="0"/>
          <w:numId w:val="21"/>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Bilim Sanayi ve Teknoloji Bakanlığı</w:t>
      </w:r>
      <w:r w:rsidR="00DC4EEA" w:rsidRPr="00BA6FDF">
        <w:rPr>
          <w:rFonts w:eastAsia="Times New Roman" w:cstheme="minorHAnsi"/>
          <w:sz w:val="24"/>
          <w:szCs w:val="24"/>
          <w:lang w:eastAsia="tr-TR"/>
        </w:rPr>
        <w:t>,</w:t>
      </w:r>
      <w:r w:rsidRPr="00BA6FDF">
        <w:rPr>
          <w:rFonts w:eastAsia="Times New Roman" w:cstheme="minorHAnsi"/>
          <w:sz w:val="24"/>
          <w:szCs w:val="24"/>
          <w:lang w:eastAsia="tr-TR"/>
        </w:rPr>
        <w:t xml:space="preserve"> Piyasa Gözetim ve Denetimi (PGD)  alanında gerçekleştirilecek projelerde sektörle ortak hareket etmeli,  </w:t>
      </w:r>
    </w:p>
    <w:p w:rsidR="00147B75" w:rsidRPr="00BA6FDF" w:rsidRDefault="00AC297E" w:rsidP="009C2C7B">
      <w:pPr>
        <w:pStyle w:val="ListeParagraf"/>
        <w:numPr>
          <w:ilvl w:val="0"/>
          <w:numId w:val="21"/>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Piyasa</w:t>
      </w:r>
      <w:r w:rsidR="00A9221C">
        <w:rPr>
          <w:rFonts w:eastAsia="Times New Roman" w:cstheme="minorHAnsi"/>
          <w:sz w:val="24"/>
          <w:szCs w:val="24"/>
          <w:lang w:eastAsia="tr-TR"/>
        </w:rPr>
        <w:t>,</w:t>
      </w:r>
      <w:r w:rsidRPr="00BA6FDF">
        <w:rPr>
          <w:rFonts w:eastAsia="Times New Roman" w:cstheme="minorHAnsi"/>
          <w:sz w:val="24"/>
          <w:szCs w:val="24"/>
          <w:lang w:eastAsia="tr-TR"/>
        </w:rPr>
        <w:t xml:space="preserve"> </w:t>
      </w:r>
      <w:r w:rsidR="00A9221C">
        <w:rPr>
          <w:rFonts w:eastAsia="Times New Roman" w:cstheme="minorHAnsi"/>
          <w:sz w:val="24"/>
          <w:szCs w:val="24"/>
          <w:lang w:eastAsia="tr-TR"/>
        </w:rPr>
        <w:t xml:space="preserve">gümrük </w:t>
      </w:r>
      <w:r w:rsidRPr="00BA6FDF">
        <w:rPr>
          <w:rFonts w:eastAsia="Times New Roman" w:cstheme="minorHAnsi"/>
          <w:sz w:val="24"/>
          <w:szCs w:val="24"/>
          <w:lang w:eastAsia="tr-TR"/>
        </w:rPr>
        <w:t xml:space="preserve">ve işyeri denetimleri </w:t>
      </w:r>
      <w:r w:rsidR="00EF0DC6">
        <w:rPr>
          <w:rFonts w:eastAsia="Times New Roman" w:cstheme="minorHAnsi"/>
          <w:sz w:val="24"/>
          <w:szCs w:val="24"/>
          <w:lang w:eastAsia="tr-TR"/>
        </w:rPr>
        <w:t xml:space="preserve">hızlandırılmalı ve </w:t>
      </w:r>
      <w:r w:rsidRPr="00BA6FDF">
        <w:rPr>
          <w:rFonts w:eastAsia="Times New Roman" w:cstheme="minorHAnsi"/>
          <w:sz w:val="24"/>
          <w:szCs w:val="24"/>
          <w:lang w:eastAsia="tr-TR"/>
        </w:rPr>
        <w:t xml:space="preserve">etkinleştirilerek kaçakçılık önlenmeli, </w:t>
      </w:r>
    </w:p>
    <w:p w:rsidR="00FC01F0" w:rsidRPr="00BA6FDF" w:rsidRDefault="00147B75" w:rsidP="009C2C7B">
      <w:pPr>
        <w:pStyle w:val="ListeParagraf"/>
        <w:numPr>
          <w:ilvl w:val="0"/>
          <w:numId w:val="21"/>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D</w:t>
      </w:r>
      <w:r w:rsidR="00AC297E" w:rsidRPr="00BA6FDF">
        <w:rPr>
          <w:rFonts w:eastAsia="Times New Roman" w:cstheme="minorHAnsi"/>
          <w:sz w:val="24"/>
          <w:szCs w:val="24"/>
          <w:lang w:eastAsia="tr-TR"/>
        </w:rPr>
        <w:t>enetime tabi ürün ve firma sayısındaki artış ve kesilen cezalar hakkında olumlu gelişmeler yıllık olara</w:t>
      </w:r>
      <w:r w:rsidR="00FC01F0" w:rsidRPr="00BA6FDF">
        <w:rPr>
          <w:rFonts w:eastAsia="Times New Roman" w:cstheme="minorHAnsi"/>
          <w:sz w:val="24"/>
          <w:szCs w:val="24"/>
          <w:lang w:eastAsia="tr-TR"/>
        </w:rPr>
        <w:t>k sektöre bildirilmeli</w:t>
      </w:r>
      <w:r w:rsidR="00D2234C">
        <w:rPr>
          <w:rFonts w:eastAsia="Times New Roman" w:cstheme="minorHAnsi"/>
          <w:sz w:val="24"/>
          <w:szCs w:val="24"/>
          <w:lang w:eastAsia="tr-TR"/>
        </w:rPr>
        <w:t>dir.</w:t>
      </w:r>
    </w:p>
    <w:p w:rsidR="00AC297E" w:rsidRPr="00BA6FDF" w:rsidRDefault="00AC297E"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AC297E" w:rsidRPr="00BA6FDF" w:rsidRDefault="00AC297E"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Bilim</w:t>
      </w:r>
      <w:r w:rsidR="00914EA5" w:rsidRPr="00BA6FDF">
        <w:rPr>
          <w:rFonts w:asciiTheme="minorHAnsi" w:hAnsiTheme="minorHAnsi"/>
        </w:rPr>
        <w:t xml:space="preserve"> Sanayi ve Teknoloji Bakanlığı</w:t>
      </w:r>
    </w:p>
    <w:p w:rsidR="003E4E28" w:rsidRPr="003F2103" w:rsidRDefault="003E4E28" w:rsidP="003A5B33">
      <w:pPr>
        <w:pStyle w:val="Balk1"/>
        <w:spacing w:before="0" w:line="240" w:lineRule="auto"/>
        <w:ind w:left="284"/>
        <w:jc w:val="both"/>
        <w:rPr>
          <w:rFonts w:asciiTheme="minorHAnsi" w:hAnsiTheme="minorHAnsi" w:cs="Times New Roman"/>
          <w:b w:val="0"/>
          <w:bCs w:val="0"/>
          <w:color w:val="1F497D" w:themeColor="text2"/>
          <w:sz w:val="24"/>
          <w:szCs w:val="24"/>
        </w:rPr>
      </w:pPr>
      <w:bookmarkStart w:id="4" w:name="_Türkiye_Denizcilik_Meclisi_1"/>
      <w:bookmarkEnd w:id="4"/>
      <w:r w:rsidRPr="003F2103">
        <w:rPr>
          <w:rFonts w:asciiTheme="minorHAnsi" w:hAnsiTheme="minorHAnsi" w:cs="Times New Roman"/>
          <w:color w:val="1F497D" w:themeColor="text2"/>
          <w:sz w:val="24"/>
          <w:szCs w:val="24"/>
        </w:rPr>
        <w:lastRenderedPageBreak/>
        <w:t>Türkiye Demir ve Demir Dışı Metaller Meclisi</w:t>
      </w:r>
    </w:p>
    <w:p w:rsidR="003E4E28" w:rsidRPr="00BA6FDF" w:rsidRDefault="003E4E28"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1 </w:t>
      </w:r>
    </w:p>
    <w:p w:rsidR="003E4E28" w:rsidRPr="00BA6FDF" w:rsidRDefault="003E4E2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Sanayide yüksek elektrik enerjisi maliyetleri ve maliyetler üzerindeki ilave fon ve kesintilerin sektörün rekabet gücünü sınırlandırması</w:t>
      </w:r>
    </w:p>
    <w:p w:rsidR="003E4E28" w:rsidRPr="00BA6FDF" w:rsidRDefault="003E4E2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3E4E28" w:rsidRPr="00BA6FDF" w:rsidRDefault="003E4E2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Genel maliyetler arasında ikinci sırada yer alan enerji maliyetlerinin diğer ülkelerdeki rakip üreticilerden yüksek oluşu, iç ve dış piyasalarda sektörün rekabet gücünü düşürmektedir.</w:t>
      </w:r>
    </w:p>
    <w:p w:rsidR="003E4E28" w:rsidRPr="00BA6FDF" w:rsidRDefault="003E4E2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3E4E28" w:rsidRPr="00BA6FDF" w:rsidRDefault="003E4E28" w:rsidP="009C2C7B">
      <w:pPr>
        <w:pStyle w:val="ListeParagraf"/>
        <w:numPr>
          <w:ilvl w:val="0"/>
          <w:numId w:val="5"/>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 xml:space="preserve">Başta TRT payı olmak üzere, elektrik enerjisi üzerindeki her türlü fon ve kesintiler kaldırılmalı, </w:t>
      </w:r>
    </w:p>
    <w:p w:rsidR="003E4E28" w:rsidRPr="00BA6FDF" w:rsidRDefault="003E4E28" w:rsidP="009C2C7B">
      <w:pPr>
        <w:pStyle w:val="ListeParagraf"/>
        <w:numPr>
          <w:ilvl w:val="0"/>
          <w:numId w:val="5"/>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 xml:space="preserve">Hafta sonu ve bayram tatillerinde gece tarifesi uygulanmalı, </w:t>
      </w:r>
    </w:p>
    <w:p w:rsidR="003E4E28" w:rsidRPr="00BA6FDF" w:rsidRDefault="003E4E28" w:rsidP="009C2C7B">
      <w:pPr>
        <w:pStyle w:val="ListeParagraf"/>
        <w:numPr>
          <w:ilvl w:val="0"/>
          <w:numId w:val="5"/>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 xml:space="preserve">Yaz aylarında </w:t>
      </w:r>
      <w:proofErr w:type="spellStart"/>
      <w:r w:rsidRPr="00BA6FDF">
        <w:rPr>
          <w:rFonts w:eastAsia="Times New Roman" w:cstheme="minorHAnsi"/>
          <w:sz w:val="24"/>
          <w:szCs w:val="24"/>
          <w:lang w:eastAsia="tr-TR"/>
        </w:rPr>
        <w:t>puant</w:t>
      </w:r>
      <w:proofErr w:type="spellEnd"/>
      <w:r w:rsidRPr="00BA6FDF">
        <w:rPr>
          <w:rFonts w:eastAsia="Times New Roman" w:cstheme="minorHAnsi"/>
          <w:sz w:val="24"/>
          <w:szCs w:val="24"/>
          <w:lang w:eastAsia="tr-TR"/>
        </w:rPr>
        <w:t xml:space="preserve"> saati uygulaması, </w:t>
      </w:r>
      <w:proofErr w:type="gramStart"/>
      <w:r w:rsidRPr="00BA6FDF">
        <w:rPr>
          <w:rFonts w:eastAsia="Times New Roman" w:cstheme="minorHAnsi"/>
          <w:sz w:val="24"/>
          <w:szCs w:val="24"/>
          <w:lang w:eastAsia="tr-TR"/>
        </w:rPr>
        <w:t>20:00</w:t>
      </w:r>
      <w:proofErr w:type="gramEnd"/>
      <w:r w:rsidRPr="00BA6FDF">
        <w:rPr>
          <w:rFonts w:eastAsia="Times New Roman" w:cstheme="minorHAnsi"/>
          <w:sz w:val="24"/>
          <w:szCs w:val="24"/>
          <w:lang w:eastAsia="tr-TR"/>
        </w:rPr>
        <w:t xml:space="preserve">-22:00 saatleri arasına indirilmeli, </w:t>
      </w:r>
    </w:p>
    <w:p w:rsidR="003E4E28" w:rsidRPr="00BA6FDF" w:rsidRDefault="003E4E28" w:rsidP="009C2C7B">
      <w:pPr>
        <w:pStyle w:val="ListeParagraf"/>
        <w:numPr>
          <w:ilvl w:val="0"/>
          <w:numId w:val="5"/>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 xml:space="preserve">Bireysel tüketici ile sanayiciye uygulanan elektrik enerjisi fiyat farkı AB ülkeleri ile aynı seviyeye yükseltilinceye kadar, sanayinin kullandığı elektrik enerjisi fiyatlarına zam yapılmamalı, </w:t>
      </w:r>
    </w:p>
    <w:p w:rsidR="003E4E28" w:rsidRPr="00BA6FDF" w:rsidRDefault="003E4E28" w:rsidP="009C2C7B">
      <w:pPr>
        <w:pStyle w:val="ListeParagraf"/>
        <w:numPr>
          <w:ilvl w:val="0"/>
          <w:numId w:val="5"/>
        </w:numPr>
        <w:spacing w:after="0" w:line="240" w:lineRule="auto"/>
        <w:jc w:val="both"/>
        <w:rPr>
          <w:sz w:val="24"/>
          <w:szCs w:val="24"/>
        </w:rPr>
      </w:pPr>
      <w:r w:rsidRPr="00BA6FDF">
        <w:rPr>
          <w:rFonts w:eastAsia="Times New Roman" w:cstheme="minorHAnsi"/>
          <w:sz w:val="24"/>
          <w:szCs w:val="24"/>
          <w:lang w:eastAsia="tr-TR"/>
        </w:rPr>
        <w:t>Enerji piyasasında</w:t>
      </w:r>
      <w:r w:rsidRPr="00BA6FDF">
        <w:rPr>
          <w:sz w:val="24"/>
          <w:szCs w:val="24"/>
        </w:rPr>
        <w:t xml:space="preserve"> talep tarafı katılımına ilişkin mevzuat değişikliği en kısa sürede hayata geçirilmelidir. </w:t>
      </w:r>
    </w:p>
    <w:p w:rsidR="003E4E28" w:rsidRPr="00BA6FDF" w:rsidRDefault="003E4E2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3E4E28" w:rsidRPr="00BA6FDF" w:rsidRDefault="003E4E2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Enerji ve Tabii Kaynaklar Bakanlığı</w:t>
      </w:r>
    </w:p>
    <w:p w:rsidR="007444D4" w:rsidRDefault="007444D4" w:rsidP="003A5B33">
      <w:pPr>
        <w:pStyle w:val="NormalWeb"/>
        <w:spacing w:before="0" w:beforeAutospacing="0" w:after="0" w:afterAutospacing="0"/>
        <w:ind w:left="284"/>
        <w:jc w:val="both"/>
        <w:rPr>
          <w:rFonts w:asciiTheme="minorHAnsi" w:hAnsiTheme="minorHAnsi"/>
          <w:b/>
          <w:color w:val="FF0000"/>
        </w:rPr>
      </w:pPr>
    </w:p>
    <w:p w:rsidR="003E4E28" w:rsidRPr="00BA6FDF" w:rsidRDefault="003E4E28"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2 </w:t>
      </w:r>
    </w:p>
    <w:p w:rsidR="003E4E28" w:rsidRPr="00BA6FDF" w:rsidRDefault="003E4E2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Türkiye-Avrupa Kömür ve Çelik Topluluğu (AKÇT) Serbest Ticaret Anlaşması’nın sektöre devlet yardımlarını yasaklayan hükümlerinin revize edilmesi</w:t>
      </w:r>
    </w:p>
    <w:p w:rsidR="003E4E28" w:rsidRPr="00BA6FDF" w:rsidRDefault="003E4E2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3E4E28" w:rsidRPr="00BA6FDF" w:rsidRDefault="003E4E2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Halihazırda, AKÇT Anlaşması ek listesinde yer alan </w:t>
      </w:r>
      <w:proofErr w:type="spellStart"/>
      <w:r w:rsidRPr="00BA6FDF">
        <w:rPr>
          <w:rFonts w:asciiTheme="minorHAnsi" w:hAnsiTheme="minorHAnsi"/>
        </w:rPr>
        <w:t>GTİP’lere</w:t>
      </w:r>
      <w:proofErr w:type="spellEnd"/>
      <w:r w:rsidRPr="00BA6FDF">
        <w:rPr>
          <w:rFonts w:asciiTheme="minorHAnsi" w:hAnsiTheme="minorHAnsi"/>
        </w:rPr>
        <w:t xml:space="preserve"> konu ürünlerin üretimini yapacak firmalar, yatırımlarında devlet desteğinden yararlanamamaktadır. Özellikle katma değeri yüksek olan bu ürün gruplarının Türkiye’de üretilmesi ve enerji verimliliğine ilişkin yatırımların daha fazla desteklenmesi (KDV istisnası ve gümrük vergisi muafiyeti dışındaki destek unsurlarıyla), cari açığın azaltılmasına sağlayacağı katkının yanı sıra, stratejik yönden de önem arz etmektedir.</w:t>
      </w:r>
    </w:p>
    <w:p w:rsidR="003E4E28" w:rsidRPr="00BA6FDF" w:rsidRDefault="003E4E2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3E4E28" w:rsidRPr="00BA6FDF" w:rsidRDefault="003E4E28" w:rsidP="009C2C7B">
      <w:pPr>
        <w:pStyle w:val="ListeParagraf"/>
        <w:numPr>
          <w:ilvl w:val="0"/>
          <w:numId w:val="4"/>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AKÇT Anlaşması’nın imzalandığı 1996 yılından bu yana sektörün ihtiyaç ve öncelikleri değiştiğinden, AKÇT Anlaşması günümüz koşullarına göre revize edilmeli,</w:t>
      </w:r>
    </w:p>
    <w:p w:rsidR="003E4E28" w:rsidRPr="00BA6FDF" w:rsidRDefault="003E4E28" w:rsidP="009C2C7B">
      <w:pPr>
        <w:pStyle w:val="ListeParagraf"/>
        <w:numPr>
          <w:ilvl w:val="0"/>
          <w:numId w:val="4"/>
        </w:numPr>
        <w:spacing w:after="0" w:line="240" w:lineRule="auto"/>
        <w:jc w:val="both"/>
        <w:rPr>
          <w:sz w:val="24"/>
          <w:szCs w:val="24"/>
        </w:rPr>
      </w:pPr>
      <w:r w:rsidRPr="00BA6FDF">
        <w:rPr>
          <w:rFonts w:eastAsia="Times New Roman" w:cstheme="minorHAnsi"/>
          <w:sz w:val="24"/>
          <w:szCs w:val="24"/>
          <w:lang w:eastAsia="tr-TR"/>
        </w:rPr>
        <w:t>Mevcut</w:t>
      </w:r>
      <w:r w:rsidRPr="00BA6FDF">
        <w:rPr>
          <w:sz w:val="24"/>
          <w:szCs w:val="24"/>
        </w:rPr>
        <w:t xml:space="preserve"> durum itibariyle, üzerinde çalışılmakta olan yüksek katma değerli ürünler ile demir cevherine dayalı sıcak metal üretimine imkân sağlayacak yatırımlara devlet desteği verilmelidir.</w:t>
      </w:r>
    </w:p>
    <w:p w:rsidR="003E4E28" w:rsidRPr="00BA6FDF" w:rsidRDefault="003E4E2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3E4E28" w:rsidRPr="00BA6FDF" w:rsidRDefault="003E4E2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Ekonomi Bakanlığı</w:t>
      </w:r>
    </w:p>
    <w:p w:rsidR="0039175C" w:rsidRDefault="0039175C" w:rsidP="003A5B33">
      <w:pPr>
        <w:pStyle w:val="NormalWeb"/>
        <w:spacing w:before="0" w:beforeAutospacing="0" w:after="0" w:afterAutospacing="0"/>
        <w:ind w:left="284"/>
        <w:jc w:val="both"/>
        <w:rPr>
          <w:rFonts w:asciiTheme="minorHAnsi" w:hAnsiTheme="minorHAnsi"/>
          <w:b/>
          <w:color w:val="FF0000"/>
        </w:rPr>
      </w:pPr>
    </w:p>
    <w:p w:rsidR="003E4E28" w:rsidRPr="00BA6FDF" w:rsidRDefault="003E4E28"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3 </w:t>
      </w:r>
    </w:p>
    <w:p w:rsidR="003E4E28" w:rsidRPr="00BA6FDF" w:rsidRDefault="003E4E2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5491 sayılı Çevre Kanunu’nun 13. </w:t>
      </w:r>
      <w:r w:rsidR="00DF7B8A" w:rsidRPr="00BA6FDF">
        <w:rPr>
          <w:rFonts w:asciiTheme="minorHAnsi" w:hAnsiTheme="minorHAnsi"/>
        </w:rPr>
        <w:t>m</w:t>
      </w:r>
      <w:r w:rsidRPr="00BA6FDF">
        <w:rPr>
          <w:rFonts w:asciiTheme="minorHAnsi" w:hAnsiTheme="minorHAnsi"/>
        </w:rPr>
        <w:t>addesi</w:t>
      </w:r>
      <w:r w:rsidR="00650AE5" w:rsidRPr="00BA6FDF">
        <w:rPr>
          <w:rFonts w:asciiTheme="minorHAnsi" w:hAnsiTheme="minorHAnsi"/>
        </w:rPr>
        <w:t xml:space="preserve"> kapsamında alınan</w:t>
      </w:r>
      <w:r w:rsidRPr="00BA6FDF">
        <w:rPr>
          <w:rFonts w:asciiTheme="minorHAnsi" w:hAnsiTheme="minorHAnsi"/>
        </w:rPr>
        <w:t xml:space="preserve"> çevre katkı payı</w:t>
      </w:r>
      <w:r w:rsidR="00650AE5" w:rsidRPr="00BA6FDF">
        <w:rPr>
          <w:rFonts w:asciiTheme="minorHAnsi" w:hAnsiTheme="minorHAnsi"/>
        </w:rPr>
        <w:t>nın sektöre</w:t>
      </w:r>
      <w:r w:rsidR="005423A1" w:rsidRPr="00BA6FDF">
        <w:rPr>
          <w:rFonts w:asciiTheme="minorHAnsi" w:hAnsiTheme="minorHAnsi"/>
        </w:rPr>
        <w:t xml:space="preserve"> yüklediği</w:t>
      </w:r>
      <w:r w:rsidR="00650AE5" w:rsidRPr="00BA6FDF">
        <w:rPr>
          <w:rFonts w:asciiTheme="minorHAnsi" w:hAnsiTheme="minorHAnsi"/>
        </w:rPr>
        <w:t xml:space="preserve"> maliyet  </w:t>
      </w:r>
    </w:p>
    <w:p w:rsidR="003E4E28" w:rsidRPr="00BA6FDF" w:rsidRDefault="003E4E2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3E4E28" w:rsidRPr="00BA6FDF" w:rsidRDefault="003E4E2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Sadece demir çelik sektörüne uygulanan ve sektör üzerinde ciddi bir yük teşkil eden çevre katkı payı uygulamasının, dünyanın hiçbir ülkesinde örneği olmadığı gibi makul bir gerekçesi de bulunmamaktadır. Başta Avrupa Kömür ve Çelik Topluluğu (AKÇT) Serbest </w:t>
      </w:r>
      <w:r w:rsidRPr="00BA6FDF">
        <w:rPr>
          <w:rFonts w:asciiTheme="minorHAnsi" w:hAnsiTheme="minorHAnsi"/>
        </w:rPr>
        <w:lastRenderedPageBreak/>
        <w:t>Ticaret Anlaşması olmak üzere, Türkiye’nin uluslararası taahhütlerine de aykırılık taşımaktadır.</w:t>
      </w:r>
    </w:p>
    <w:p w:rsidR="003E4E28" w:rsidRPr="00BA6FDF" w:rsidRDefault="003E4E2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3E4E28" w:rsidRPr="00BA6FDF" w:rsidRDefault="003E4E2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Çevre katkı payı uygulamasına tümüyle son verilmeli veya en azından başlangıç aşamasında çevre katkı payının sektör kuruluşlarınca kendi çevre yatırımlarında kullanım imk</w:t>
      </w:r>
      <w:r w:rsidR="00520678" w:rsidRPr="00BA6FDF">
        <w:rPr>
          <w:rFonts w:asciiTheme="minorHAnsi" w:hAnsiTheme="minorHAnsi"/>
        </w:rPr>
        <w:t>a</w:t>
      </w:r>
      <w:r w:rsidRPr="00BA6FDF">
        <w:rPr>
          <w:rFonts w:asciiTheme="minorHAnsi" w:hAnsiTheme="minorHAnsi"/>
        </w:rPr>
        <w:t>nı sağlanmalıdır.</w:t>
      </w:r>
    </w:p>
    <w:p w:rsidR="003E4E28" w:rsidRPr="00BA6FDF" w:rsidRDefault="003E4E2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3E4E28" w:rsidRPr="00BA6FDF" w:rsidRDefault="003E4E2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Çevre ve Şehircilik Bakanlığı</w:t>
      </w:r>
    </w:p>
    <w:p w:rsidR="007444D4" w:rsidRDefault="007444D4" w:rsidP="003A5B33">
      <w:pPr>
        <w:pStyle w:val="NormalWeb"/>
        <w:spacing w:before="0" w:beforeAutospacing="0" w:after="0" w:afterAutospacing="0"/>
        <w:ind w:left="284"/>
        <w:jc w:val="both"/>
        <w:rPr>
          <w:rFonts w:asciiTheme="minorHAnsi" w:hAnsiTheme="minorHAnsi"/>
          <w:b/>
          <w:color w:val="FF0000"/>
        </w:rPr>
      </w:pPr>
    </w:p>
    <w:p w:rsidR="003E4E28" w:rsidRPr="00BA6FDF" w:rsidRDefault="003E4E28"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4 </w:t>
      </w:r>
    </w:p>
    <w:p w:rsidR="003E4E28" w:rsidRPr="00BA6FDF" w:rsidRDefault="003E4E2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Demir ve </w:t>
      </w:r>
      <w:proofErr w:type="spellStart"/>
      <w:r w:rsidRPr="00BA6FDF">
        <w:rPr>
          <w:rFonts w:asciiTheme="minorHAnsi" w:hAnsiTheme="minorHAnsi"/>
        </w:rPr>
        <w:t>Demirdışı</w:t>
      </w:r>
      <w:proofErr w:type="spellEnd"/>
      <w:r w:rsidRPr="00BA6FDF">
        <w:rPr>
          <w:rFonts w:asciiTheme="minorHAnsi" w:hAnsiTheme="minorHAnsi"/>
        </w:rPr>
        <w:t xml:space="preserve"> Metaller Strateji Belgesi ile Girdi Tedarik Stratejisi içerisinde yer alan eylemlerin hayata geçirilememiş olması</w:t>
      </w:r>
    </w:p>
    <w:p w:rsidR="003E4E28" w:rsidRPr="00BA6FDF" w:rsidRDefault="003E4E2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3E4E28" w:rsidRPr="00BA6FDF" w:rsidRDefault="003E4E2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Demir ve </w:t>
      </w:r>
      <w:proofErr w:type="spellStart"/>
      <w:r w:rsidRPr="00BA6FDF">
        <w:rPr>
          <w:rFonts w:asciiTheme="minorHAnsi" w:hAnsiTheme="minorHAnsi"/>
        </w:rPr>
        <w:t>Demirdışı</w:t>
      </w:r>
      <w:proofErr w:type="spellEnd"/>
      <w:r w:rsidRPr="00BA6FDF">
        <w:rPr>
          <w:rFonts w:asciiTheme="minorHAnsi" w:hAnsiTheme="minorHAnsi"/>
        </w:rPr>
        <w:t xml:space="preserve"> Metaller Strateji Belgesi ve GİTES, Yüksek Planlama Kurulu Kararı ile kabul edilmiş ve </w:t>
      </w:r>
      <w:proofErr w:type="gramStart"/>
      <w:r w:rsidRPr="00BA6FDF">
        <w:rPr>
          <w:rFonts w:asciiTheme="minorHAnsi" w:hAnsiTheme="minorHAnsi"/>
        </w:rPr>
        <w:t>25/12/2012</w:t>
      </w:r>
      <w:proofErr w:type="gramEnd"/>
      <w:r w:rsidRPr="00BA6FDF">
        <w:rPr>
          <w:rFonts w:asciiTheme="minorHAnsi" w:hAnsiTheme="minorHAnsi"/>
        </w:rPr>
        <w:t xml:space="preserve"> tarihinde yürürlüğe girmiştir. Eylemlerden sorumlu bazı kuruluşların söz konusu eylemlerin yerine getirilmesi konusunda yeterli iradeyi ortaya koymadıkları gözlenmektedir.</w:t>
      </w:r>
    </w:p>
    <w:p w:rsidR="003E4E28" w:rsidRPr="00BA6FDF" w:rsidRDefault="003E4E2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3E4E28" w:rsidRPr="00BA6FDF" w:rsidRDefault="003E4E2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Sektörün büyüme eğilimini sürdürebilmesi ve ekonomiye olan katkısını arttırabilmesi için, Demir ve </w:t>
      </w:r>
      <w:proofErr w:type="spellStart"/>
      <w:r w:rsidRPr="00BA6FDF">
        <w:rPr>
          <w:rFonts w:asciiTheme="minorHAnsi" w:hAnsiTheme="minorHAnsi"/>
        </w:rPr>
        <w:t>Demirdışı</w:t>
      </w:r>
      <w:proofErr w:type="spellEnd"/>
      <w:r w:rsidRPr="00BA6FDF">
        <w:rPr>
          <w:rFonts w:asciiTheme="minorHAnsi" w:hAnsiTheme="minorHAnsi"/>
        </w:rPr>
        <w:t xml:space="preserve"> Metaller Strateji Belgesi’nde yer alan </w:t>
      </w:r>
      <w:proofErr w:type="gramStart"/>
      <w:r w:rsidRPr="00BA6FDF">
        <w:rPr>
          <w:rFonts w:asciiTheme="minorHAnsi" w:hAnsiTheme="minorHAnsi"/>
        </w:rPr>
        <w:t>2.3</w:t>
      </w:r>
      <w:proofErr w:type="gramEnd"/>
      <w:r w:rsidRPr="00BA6FDF">
        <w:rPr>
          <w:rFonts w:asciiTheme="minorHAnsi" w:hAnsiTheme="minorHAnsi"/>
        </w:rPr>
        <w:t>, 2.4, 2.5, 3.3, 3.4 eylem planları ve GİTES 2.1 eylem planı en kısa sürede hayata geçirilmelidir.</w:t>
      </w:r>
    </w:p>
    <w:p w:rsidR="003E4E28" w:rsidRPr="00BA6FDF" w:rsidRDefault="003E4E2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3E4E28" w:rsidRPr="00BA6FDF" w:rsidRDefault="003E4E2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Bilim Sanayi ve Teknoloji Bakanlığı</w:t>
      </w:r>
    </w:p>
    <w:p w:rsidR="007444D4" w:rsidRDefault="007444D4" w:rsidP="003A5B33">
      <w:pPr>
        <w:pStyle w:val="NormalWeb"/>
        <w:spacing w:before="0" w:beforeAutospacing="0" w:after="0" w:afterAutospacing="0"/>
        <w:ind w:left="284"/>
        <w:jc w:val="both"/>
        <w:rPr>
          <w:rFonts w:asciiTheme="minorHAnsi" w:hAnsiTheme="minorHAnsi"/>
          <w:b/>
          <w:color w:val="FF0000"/>
        </w:rPr>
      </w:pPr>
    </w:p>
    <w:p w:rsidR="003E4E28" w:rsidRPr="00BA6FDF" w:rsidRDefault="003E4E28"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5 </w:t>
      </w:r>
    </w:p>
    <w:p w:rsidR="003E4E28" w:rsidRPr="00BA6FDF" w:rsidRDefault="003E4E2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Standart dışı, sertifikasız ve kalitesiz ürün girişinin devam etmesi </w:t>
      </w:r>
    </w:p>
    <w:p w:rsidR="003E4E28" w:rsidRPr="00BA6FDF" w:rsidRDefault="003E4E2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3E4E28" w:rsidRPr="00BA6FDF" w:rsidRDefault="003E4E2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Güvenli olmayan ve teknik mevzuata uygun bulunmayan ithal ve yerli ürünlere yönelik denetimlerin etkin olmaması,  sertifikası olmayan ikinci kalite ürünlerin ülkemize rahatlıkla ithal edilebilmesine neden olmakta ve yurt içi rekabet koşullarını bozmaktadır</w:t>
      </w:r>
      <w:r w:rsidR="00AC5C4B" w:rsidRPr="00BA6FDF">
        <w:rPr>
          <w:rFonts w:asciiTheme="minorHAnsi" w:hAnsiTheme="minorHAnsi"/>
        </w:rPr>
        <w:t>.</w:t>
      </w:r>
      <w:r w:rsidRPr="00BA6FDF">
        <w:rPr>
          <w:rFonts w:asciiTheme="minorHAnsi" w:hAnsiTheme="minorHAnsi"/>
        </w:rPr>
        <w:t xml:space="preserve"> </w:t>
      </w:r>
    </w:p>
    <w:p w:rsidR="003E4E28" w:rsidRPr="00BA6FDF" w:rsidRDefault="003E4E2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3E4E28" w:rsidRPr="00BA6FDF" w:rsidRDefault="003E4E2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İthal ürünlerde de, iç piyasada üretilen ürünler ile aynı kalite standartlarının ve sertifikasyonun aranmasına ve ithal ürünlerin söz konusu standart ve sertifikasyonları karşılamadığı durumlarda ithaline izini verilmemelidir.</w:t>
      </w:r>
    </w:p>
    <w:p w:rsidR="003E4E28" w:rsidRPr="00BA6FDF" w:rsidRDefault="003E4E2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EB15C9" w:rsidRDefault="00EB15C9" w:rsidP="00EB15C9">
      <w:pPr>
        <w:pStyle w:val="NormalWeb"/>
        <w:spacing w:before="0" w:beforeAutospacing="0" w:after="0" w:afterAutospacing="0"/>
        <w:ind w:left="284"/>
        <w:jc w:val="both"/>
        <w:rPr>
          <w:rFonts w:asciiTheme="minorHAnsi" w:hAnsiTheme="minorHAnsi"/>
        </w:rPr>
      </w:pPr>
      <w:bookmarkStart w:id="5" w:name="_Türkiye_Denizcilik_Meclisi_2"/>
      <w:bookmarkEnd w:id="5"/>
      <w:r>
        <w:rPr>
          <w:rFonts w:asciiTheme="minorHAnsi" w:hAnsiTheme="minorHAnsi"/>
        </w:rPr>
        <w:t>Bilim Sanayi ve Teknoloji Bakanlığı</w:t>
      </w:r>
    </w:p>
    <w:p w:rsidR="007444D4" w:rsidRDefault="007444D4" w:rsidP="003A5B33">
      <w:pPr>
        <w:pStyle w:val="Balk1"/>
        <w:spacing w:before="0" w:line="240" w:lineRule="auto"/>
        <w:ind w:left="284"/>
        <w:jc w:val="both"/>
        <w:rPr>
          <w:rFonts w:asciiTheme="minorHAnsi" w:eastAsia="Times New Roman" w:hAnsiTheme="minorHAnsi" w:cs="Times New Roman"/>
          <w:bCs w:val="0"/>
          <w:color w:val="1F497D" w:themeColor="text2"/>
          <w:sz w:val="24"/>
          <w:szCs w:val="24"/>
        </w:rPr>
      </w:pPr>
    </w:p>
    <w:p w:rsidR="002209D1" w:rsidRPr="007444D4" w:rsidRDefault="002209D1" w:rsidP="003A5B33">
      <w:pPr>
        <w:pStyle w:val="Balk1"/>
        <w:spacing w:before="0" w:line="240" w:lineRule="auto"/>
        <w:ind w:left="284"/>
        <w:jc w:val="both"/>
        <w:rPr>
          <w:rFonts w:asciiTheme="minorHAnsi" w:eastAsia="Times New Roman" w:hAnsiTheme="minorHAnsi" w:cs="Times New Roman"/>
          <w:color w:val="1F497D" w:themeColor="text2"/>
          <w:sz w:val="24"/>
          <w:szCs w:val="24"/>
        </w:rPr>
      </w:pPr>
      <w:r w:rsidRPr="007444D4">
        <w:rPr>
          <w:rFonts w:asciiTheme="minorHAnsi" w:eastAsia="Times New Roman" w:hAnsiTheme="minorHAnsi" w:cs="Times New Roman"/>
          <w:bCs w:val="0"/>
          <w:color w:val="1F497D" w:themeColor="text2"/>
          <w:sz w:val="24"/>
          <w:szCs w:val="24"/>
        </w:rPr>
        <w:t>Türkiye Denizcilik Meclisi</w:t>
      </w:r>
    </w:p>
    <w:p w:rsidR="002209D1" w:rsidRPr="00BA6FDF" w:rsidRDefault="002209D1"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1 </w:t>
      </w:r>
    </w:p>
    <w:p w:rsidR="002209D1" w:rsidRPr="00BA6FDF" w:rsidRDefault="002209D1"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Denizcilik sektörünün teşvik politikasında öncelikli sektör olmaması </w:t>
      </w:r>
    </w:p>
    <w:p w:rsidR="002209D1" w:rsidRPr="00BA6FDF" w:rsidRDefault="002209D1"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2209D1" w:rsidRPr="00BA6FDF" w:rsidRDefault="002209D1"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Denizcilik sektörü, 2013 yılında, dış ticaret taşımalarının 12 milyar </w:t>
      </w:r>
      <w:r w:rsidR="00827C82" w:rsidRPr="00BA6FDF">
        <w:rPr>
          <w:rFonts w:asciiTheme="minorHAnsi" w:hAnsiTheme="minorHAnsi"/>
        </w:rPr>
        <w:t>D</w:t>
      </w:r>
      <w:r w:rsidRPr="00BA6FDF">
        <w:rPr>
          <w:rFonts w:asciiTheme="minorHAnsi" w:hAnsiTheme="minorHAnsi"/>
        </w:rPr>
        <w:t xml:space="preserve">olarlık kısmını taşımış olup 7,9 milyar </w:t>
      </w:r>
      <w:r w:rsidR="00827C82" w:rsidRPr="00BA6FDF">
        <w:rPr>
          <w:rFonts w:asciiTheme="minorHAnsi" w:hAnsiTheme="minorHAnsi"/>
        </w:rPr>
        <w:t>D</w:t>
      </w:r>
      <w:r w:rsidRPr="00BA6FDF">
        <w:rPr>
          <w:rFonts w:asciiTheme="minorHAnsi" w:hAnsiTheme="minorHAnsi"/>
        </w:rPr>
        <w:t xml:space="preserve">olarlık kısmı yabancı bayraklı gemilere ödenmiştir. 2023 yılı hedefleri çerçevesinde 30 milyar </w:t>
      </w:r>
      <w:r w:rsidR="00827C82" w:rsidRPr="00BA6FDF">
        <w:rPr>
          <w:rFonts w:asciiTheme="minorHAnsi" w:hAnsiTheme="minorHAnsi"/>
        </w:rPr>
        <w:t>D</w:t>
      </w:r>
      <w:r w:rsidRPr="00BA6FDF">
        <w:rPr>
          <w:rFonts w:asciiTheme="minorHAnsi" w:hAnsiTheme="minorHAnsi"/>
        </w:rPr>
        <w:t xml:space="preserve">olarlık navlun ödemesi hesaplanmaktadır. Ancak sektöre teşvik politikalarında gereken önem verilmemektedir. </w:t>
      </w:r>
    </w:p>
    <w:p w:rsidR="002209D1" w:rsidRPr="00BA6FDF" w:rsidRDefault="002209D1" w:rsidP="003A5B33">
      <w:pPr>
        <w:pStyle w:val="NormalWeb"/>
        <w:spacing w:before="0" w:beforeAutospacing="0" w:after="0" w:afterAutospacing="0"/>
        <w:ind w:left="284"/>
        <w:jc w:val="both"/>
        <w:rPr>
          <w:rFonts w:asciiTheme="minorHAnsi" w:hAnsiTheme="minorHAnsi"/>
          <w:b/>
          <w:bCs/>
        </w:rPr>
      </w:pPr>
      <w:r w:rsidRPr="00BA6FDF">
        <w:rPr>
          <w:rFonts w:asciiTheme="minorHAnsi" w:hAnsiTheme="minorHAnsi"/>
          <w:b/>
          <w:bCs/>
        </w:rPr>
        <w:t>Çözüm Önerisi</w:t>
      </w:r>
    </w:p>
    <w:p w:rsidR="002209D1" w:rsidRPr="00BA6FDF" w:rsidRDefault="002209D1" w:rsidP="009C2C7B">
      <w:pPr>
        <w:pStyle w:val="ListeParagraf"/>
        <w:numPr>
          <w:ilvl w:val="0"/>
          <w:numId w:val="7"/>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lastRenderedPageBreak/>
        <w:t>Türk dış ticaret yüklerinin taşınmasında Türk bayraklı gemilerin payının artırılması için 4734 sayılı Kamu İhale Kanunu’nda düzenleme yapılmalı,</w:t>
      </w:r>
    </w:p>
    <w:p w:rsidR="002209D1" w:rsidRPr="00BA6FDF" w:rsidRDefault="002209D1" w:rsidP="009C2C7B">
      <w:pPr>
        <w:pStyle w:val="ListeParagraf"/>
        <w:numPr>
          <w:ilvl w:val="0"/>
          <w:numId w:val="7"/>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Dış ticaret firmalarının, ithalatlarını FOB, ihracat teslim şekillerini CIF olarak yapmaları teşvik edilmeli,</w:t>
      </w:r>
    </w:p>
    <w:p w:rsidR="002209D1" w:rsidRPr="00BA6FDF" w:rsidRDefault="002209D1" w:rsidP="009C2C7B">
      <w:pPr>
        <w:pStyle w:val="ListeParagraf"/>
        <w:numPr>
          <w:ilvl w:val="0"/>
          <w:numId w:val="7"/>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 xml:space="preserve">Türk armatörüne, ülkemiz tersanelerinde, uzak doğu gemi </w:t>
      </w:r>
      <w:r w:rsidR="00553948" w:rsidRPr="00BA6FDF">
        <w:rPr>
          <w:rFonts w:eastAsia="Times New Roman" w:cstheme="minorHAnsi"/>
          <w:sz w:val="24"/>
          <w:szCs w:val="24"/>
          <w:lang w:eastAsia="tr-TR"/>
        </w:rPr>
        <w:t>üretim maliyetlerinde gemi inş</w:t>
      </w:r>
      <w:r w:rsidR="00AF62C8" w:rsidRPr="00BA6FDF">
        <w:rPr>
          <w:rFonts w:eastAsia="Times New Roman" w:cstheme="minorHAnsi"/>
          <w:sz w:val="24"/>
          <w:szCs w:val="24"/>
          <w:lang w:eastAsia="tr-TR"/>
        </w:rPr>
        <w:t>a</w:t>
      </w:r>
      <w:r w:rsidRPr="00BA6FDF">
        <w:rPr>
          <w:rFonts w:eastAsia="Times New Roman" w:cstheme="minorHAnsi"/>
          <w:sz w:val="24"/>
          <w:szCs w:val="24"/>
          <w:lang w:eastAsia="tr-TR"/>
        </w:rPr>
        <w:t>sı sağlayacak teşvik mekanizması oluşturulmalı, Türk tersanelerinde gemi inşasını teşvik edecek finansman modeli geliştirilmeli,</w:t>
      </w:r>
    </w:p>
    <w:p w:rsidR="002209D1" w:rsidRPr="00BA6FDF" w:rsidRDefault="002209D1" w:rsidP="009C2C7B">
      <w:pPr>
        <w:pStyle w:val="ListeParagraf"/>
        <w:numPr>
          <w:ilvl w:val="0"/>
          <w:numId w:val="7"/>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 xml:space="preserve">Yeni nesil eko-dizayn gemi inşası gerçekleştirecek armatörlere ve gemi üretimine yönelik yatırımda bulunacak tersanelere destek sağlanmalı, </w:t>
      </w:r>
    </w:p>
    <w:p w:rsidR="002209D1" w:rsidRPr="00BA6FDF" w:rsidRDefault="00181B1C" w:rsidP="009C2C7B">
      <w:pPr>
        <w:pStyle w:val="ListeParagraf"/>
        <w:numPr>
          <w:ilvl w:val="0"/>
          <w:numId w:val="7"/>
        </w:numPr>
        <w:spacing w:after="0" w:line="240" w:lineRule="auto"/>
        <w:jc w:val="both"/>
        <w:rPr>
          <w:sz w:val="24"/>
          <w:szCs w:val="24"/>
        </w:rPr>
      </w:pPr>
      <w:r w:rsidRPr="00BA6FDF">
        <w:rPr>
          <w:rFonts w:eastAsia="Times New Roman" w:cstheme="minorHAnsi"/>
          <w:sz w:val="24"/>
          <w:szCs w:val="24"/>
          <w:lang w:eastAsia="tr-TR"/>
        </w:rPr>
        <w:t>BOTAŞ tarafından</w:t>
      </w:r>
      <w:r w:rsidRPr="00BA6FDF">
        <w:rPr>
          <w:sz w:val="24"/>
          <w:szCs w:val="24"/>
        </w:rPr>
        <w:t xml:space="preserve">, </w:t>
      </w:r>
      <w:r w:rsidR="002209D1" w:rsidRPr="00BA6FDF">
        <w:rPr>
          <w:sz w:val="24"/>
          <w:szCs w:val="24"/>
        </w:rPr>
        <w:t>LNG taşımaları için navlun kontratı ver</w:t>
      </w:r>
      <w:r w:rsidRPr="00BA6FDF">
        <w:rPr>
          <w:sz w:val="24"/>
          <w:szCs w:val="24"/>
        </w:rPr>
        <w:t>il</w:t>
      </w:r>
      <w:r w:rsidR="002209D1" w:rsidRPr="00BA6FDF">
        <w:rPr>
          <w:sz w:val="24"/>
          <w:szCs w:val="24"/>
        </w:rPr>
        <w:t xml:space="preserve">mesi sağlanmalıdır. </w:t>
      </w:r>
    </w:p>
    <w:p w:rsidR="002209D1" w:rsidRPr="00BA6FDF" w:rsidRDefault="002209D1"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2209D1" w:rsidRPr="00BA6FDF" w:rsidRDefault="002209D1"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Ekonomi Bakanlığı</w:t>
      </w:r>
    </w:p>
    <w:p w:rsidR="007444D4" w:rsidRDefault="007444D4" w:rsidP="003A5B33">
      <w:pPr>
        <w:pStyle w:val="NormalWeb"/>
        <w:spacing w:before="0" w:beforeAutospacing="0" w:after="0" w:afterAutospacing="0"/>
        <w:ind w:left="284"/>
        <w:jc w:val="both"/>
        <w:rPr>
          <w:rFonts w:asciiTheme="minorHAnsi" w:hAnsiTheme="minorHAnsi"/>
          <w:b/>
          <w:color w:val="FF0000"/>
        </w:rPr>
      </w:pPr>
    </w:p>
    <w:p w:rsidR="002209D1" w:rsidRPr="00BA6FDF" w:rsidRDefault="002209D1"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color w:val="FF0000"/>
        </w:rPr>
        <w:t>Sorun 2</w:t>
      </w:r>
      <w:r w:rsidRPr="00BA6FDF">
        <w:rPr>
          <w:rFonts w:asciiTheme="minorHAnsi" w:hAnsiTheme="minorHAnsi"/>
          <w:color w:val="B00101"/>
        </w:rPr>
        <w:t xml:space="preserve"> </w:t>
      </w:r>
    </w:p>
    <w:p w:rsidR="002209D1" w:rsidRPr="00BA6FDF" w:rsidRDefault="002209D1"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Gemi siparişinde yatırımcıların finansmana erişim </w:t>
      </w:r>
      <w:r w:rsidR="00A532D7" w:rsidRPr="00BA6FDF">
        <w:rPr>
          <w:rFonts w:asciiTheme="minorHAnsi" w:hAnsiTheme="minorHAnsi"/>
        </w:rPr>
        <w:t>kısıtlarının olması</w:t>
      </w:r>
    </w:p>
    <w:p w:rsidR="002209D1" w:rsidRPr="00BA6FDF" w:rsidRDefault="002209D1"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2209D1" w:rsidRPr="00BA6FDF" w:rsidRDefault="002209D1"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Türk armatörler ülkemizde gemi yatırımına kredi sağlayamamakta ve yeterli öz kaynakla gemi yatırımı yapamamaktadır. Dünyada, gemi inşa sanayi olan bütün ülkelerde, ülke Eximbank’ları tarafından, kendi ülkelerinden sipariş verilen gemilerin armatörlerine Gemi İşletme Dönemi Finansmanı (post-</w:t>
      </w:r>
      <w:proofErr w:type="spellStart"/>
      <w:r w:rsidRPr="00BA6FDF">
        <w:rPr>
          <w:rFonts w:asciiTheme="minorHAnsi" w:hAnsiTheme="minorHAnsi"/>
        </w:rPr>
        <w:t>delivery</w:t>
      </w:r>
      <w:proofErr w:type="spellEnd"/>
      <w:r w:rsidRPr="00BA6FDF">
        <w:rPr>
          <w:rFonts w:asciiTheme="minorHAnsi" w:hAnsiTheme="minorHAnsi"/>
        </w:rPr>
        <w:t xml:space="preserve"> </w:t>
      </w:r>
      <w:proofErr w:type="spellStart"/>
      <w:r w:rsidRPr="00BA6FDF">
        <w:rPr>
          <w:rFonts w:asciiTheme="minorHAnsi" w:hAnsiTheme="minorHAnsi"/>
        </w:rPr>
        <w:t>finance</w:t>
      </w:r>
      <w:proofErr w:type="spellEnd"/>
      <w:r w:rsidRPr="00BA6FDF">
        <w:rPr>
          <w:rFonts w:asciiTheme="minorHAnsi" w:hAnsiTheme="minorHAnsi"/>
        </w:rPr>
        <w:t>) sağlanmaktadır. Bu durum siparişlerin Kore, Çin, Japonya, Almanya, Norveç, İspanya ve Hollanda tersanelerine kaymasına neden olmaktadır.</w:t>
      </w:r>
    </w:p>
    <w:p w:rsidR="002209D1" w:rsidRPr="00BA6FDF" w:rsidRDefault="002209D1"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2209D1" w:rsidRPr="00BA6FDF" w:rsidRDefault="002209D1" w:rsidP="009C2C7B">
      <w:pPr>
        <w:pStyle w:val="ListeParagraf"/>
        <w:numPr>
          <w:ilvl w:val="0"/>
          <w:numId w:val="7"/>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Eximbank, gemi inşa sanayine ve gemi inşa yan sanayiine düşük faizli ve uzun vadeli kredi sağlamalı,</w:t>
      </w:r>
    </w:p>
    <w:p w:rsidR="002209D1" w:rsidRPr="00BA6FDF" w:rsidRDefault="002209D1" w:rsidP="009C2C7B">
      <w:pPr>
        <w:pStyle w:val="ListeParagraf"/>
        <w:numPr>
          <w:ilvl w:val="0"/>
          <w:numId w:val="7"/>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Türkiye’den gemi siparişi vermeyi düşünen yabancı armatör</w:t>
      </w:r>
      <w:r w:rsidR="00A6084F" w:rsidRPr="00BA6FDF">
        <w:rPr>
          <w:rFonts w:eastAsia="Times New Roman" w:cstheme="minorHAnsi"/>
          <w:sz w:val="24"/>
          <w:szCs w:val="24"/>
          <w:lang w:eastAsia="tr-TR"/>
        </w:rPr>
        <w:t>lere, benzerleri diğer ülkeler</w:t>
      </w:r>
      <w:r w:rsidRPr="00BA6FDF">
        <w:rPr>
          <w:rFonts w:eastAsia="Times New Roman" w:cstheme="minorHAnsi"/>
          <w:sz w:val="24"/>
          <w:szCs w:val="24"/>
          <w:lang w:eastAsia="tr-TR"/>
        </w:rPr>
        <w:t xml:space="preserve">de uygulanmakta olan 10-15 yıl vadeli Gemi İşletme Dönemi Finansmanı sağlanmalı, </w:t>
      </w:r>
    </w:p>
    <w:p w:rsidR="002209D1" w:rsidRPr="00BA6FDF" w:rsidRDefault="002209D1" w:rsidP="009C2C7B">
      <w:pPr>
        <w:pStyle w:val="ListeParagraf"/>
        <w:numPr>
          <w:ilvl w:val="0"/>
          <w:numId w:val="7"/>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 xml:space="preserve">Teminat yeterliliği geminin 10 yıldaki ortalama ve gelecekteki değeri üzerinden belirlenmeli, </w:t>
      </w:r>
    </w:p>
    <w:p w:rsidR="002209D1" w:rsidRPr="00BA6FDF" w:rsidRDefault="002209D1" w:rsidP="009C2C7B">
      <w:pPr>
        <w:pStyle w:val="ListeParagraf"/>
        <w:numPr>
          <w:ilvl w:val="0"/>
          <w:numId w:val="7"/>
        </w:numPr>
        <w:spacing w:after="0" w:line="240" w:lineRule="auto"/>
        <w:jc w:val="both"/>
        <w:rPr>
          <w:sz w:val="24"/>
          <w:szCs w:val="24"/>
        </w:rPr>
      </w:pPr>
      <w:r w:rsidRPr="00BA6FDF">
        <w:rPr>
          <w:rFonts w:eastAsia="Times New Roman" w:cstheme="minorHAnsi"/>
          <w:sz w:val="24"/>
          <w:szCs w:val="24"/>
          <w:lang w:eastAsia="tr-TR"/>
        </w:rPr>
        <w:t>Eximbank’ın</w:t>
      </w:r>
      <w:r w:rsidRPr="00BA6FDF">
        <w:rPr>
          <w:sz w:val="24"/>
          <w:szCs w:val="24"/>
        </w:rPr>
        <w:t xml:space="preserve"> risk yükünün azaltılması için </w:t>
      </w:r>
      <w:proofErr w:type="spellStart"/>
      <w:r w:rsidRPr="00BA6FDF">
        <w:rPr>
          <w:sz w:val="24"/>
          <w:szCs w:val="24"/>
        </w:rPr>
        <w:t>Norveç’deki</w:t>
      </w:r>
      <w:proofErr w:type="spellEnd"/>
      <w:r w:rsidRPr="00BA6FDF">
        <w:rPr>
          <w:sz w:val="24"/>
          <w:szCs w:val="24"/>
        </w:rPr>
        <w:t xml:space="preserve"> GIEK (</w:t>
      </w:r>
      <w:proofErr w:type="spellStart"/>
      <w:r w:rsidRPr="00BA6FDF">
        <w:rPr>
          <w:sz w:val="24"/>
          <w:szCs w:val="24"/>
        </w:rPr>
        <w:t>GuaranteeInstitutefor</w:t>
      </w:r>
      <w:proofErr w:type="spellEnd"/>
      <w:r w:rsidRPr="00BA6FDF">
        <w:rPr>
          <w:sz w:val="24"/>
          <w:szCs w:val="24"/>
        </w:rPr>
        <w:t xml:space="preserve"> </w:t>
      </w:r>
      <w:proofErr w:type="spellStart"/>
      <w:r w:rsidRPr="00BA6FDF">
        <w:rPr>
          <w:sz w:val="24"/>
          <w:szCs w:val="24"/>
        </w:rPr>
        <w:t>Eksport</w:t>
      </w:r>
      <w:proofErr w:type="spellEnd"/>
      <w:r w:rsidRPr="00BA6FDF">
        <w:rPr>
          <w:sz w:val="24"/>
          <w:szCs w:val="24"/>
        </w:rPr>
        <w:t xml:space="preserve"> </w:t>
      </w:r>
      <w:proofErr w:type="spellStart"/>
      <w:r w:rsidRPr="00BA6FDF">
        <w:rPr>
          <w:sz w:val="24"/>
          <w:szCs w:val="24"/>
        </w:rPr>
        <w:t>Credits</w:t>
      </w:r>
      <w:proofErr w:type="spellEnd"/>
      <w:r w:rsidRPr="00BA6FDF">
        <w:rPr>
          <w:sz w:val="24"/>
          <w:szCs w:val="24"/>
        </w:rPr>
        <w:t xml:space="preserve">) veya </w:t>
      </w:r>
      <w:proofErr w:type="spellStart"/>
      <w:r w:rsidRPr="00BA6FDF">
        <w:rPr>
          <w:sz w:val="24"/>
          <w:szCs w:val="24"/>
        </w:rPr>
        <w:t>İsveç’deki</w:t>
      </w:r>
      <w:proofErr w:type="spellEnd"/>
      <w:r w:rsidRPr="00BA6FDF">
        <w:rPr>
          <w:sz w:val="24"/>
          <w:szCs w:val="24"/>
        </w:rPr>
        <w:t xml:space="preserve"> EKN (</w:t>
      </w:r>
      <w:proofErr w:type="spellStart"/>
      <w:r w:rsidRPr="00BA6FDF">
        <w:rPr>
          <w:sz w:val="24"/>
          <w:szCs w:val="24"/>
        </w:rPr>
        <w:t>Exportkreditnamnden</w:t>
      </w:r>
      <w:proofErr w:type="spellEnd"/>
      <w:r w:rsidRPr="00BA6FDF">
        <w:rPr>
          <w:sz w:val="24"/>
          <w:szCs w:val="24"/>
        </w:rPr>
        <w:t xml:space="preserve">) benzeri, aracı garantör kuruluşlar kurulmalıdır. </w:t>
      </w:r>
    </w:p>
    <w:p w:rsidR="002209D1" w:rsidRPr="00BA6FDF" w:rsidRDefault="002209D1"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2209D1" w:rsidRPr="00BA6FDF" w:rsidRDefault="00A6084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Eximbank</w:t>
      </w:r>
    </w:p>
    <w:p w:rsidR="00652FD6" w:rsidRDefault="00652FD6" w:rsidP="003A5B33">
      <w:pPr>
        <w:pStyle w:val="NormalWeb"/>
        <w:spacing w:before="0" w:beforeAutospacing="0" w:after="0" w:afterAutospacing="0"/>
        <w:ind w:left="284"/>
        <w:jc w:val="both"/>
        <w:rPr>
          <w:rFonts w:asciiTheme="minorHAnsi" w:hAnsiTheme="minorHAnsi"/>
          <w:b/>
          <w:color w:val="FF0000"/>
        </w:rPr>
      </w:pPr>
    </w:p>
    <w:p w:rsidR="002209D1" w:rsidRPr="00BA6FDF" w:rsidRDefault="002209D1"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color w:val="FF0000"/>
        </w:rPr>
        <w:t>Sorun 3</w:t>
      </w:r>
      <w:r w:rsidRPr="00BA6FDF">
        <w:rPr>
          <w:rFonts w:asciiTheme="minorHAnsi" w:hAnsiTheme="minorHAnsi"/>
          <w:color w:val="B00101"/>
        </w:rPr>
        <w:t xml:space="preserve"> </w:t>
      </w:r>
    </w:p>
    <w:p w:rsidR="002209D1" w:rsidRPr="00BA6FDF" w:rsidRDefault="002209D1"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Açık deniz platformları yapım ve işletme taleplerinin karşılanmasında gerekli üretim altyapısı oluşturulmasında geç kalınması</w:t>
      </w:r>
    </w:p>
    <w:p w:rsidR="002209D1" w:rsidRPr="00BA6FDF" w:rsidRDefault="002209D1"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2209D1" w:rsidRPr="00BA6FDF" w:rsidRDefault="002209D1"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Deniz tabanında yapılan petrol ve doğalgaz aramalarının artmasıyla açık deniz platformu üretimi, bakımı, işletilmesi ile destek gemileri yapımı ve işletilmesinde tersaneler ve armatörler için ciddi fırsat ortaya çıkmıştır. Talebin giderek artacağı bu alan, küresel kriz öncesinde ciddi kapasiteye ulaşan, ancak rekabet dezavantajı nedeniyle sıkıntılı bir dönem geçiren Türk gemi inşa sanayisi için çok önemli bir fırsattır.</w:t>
      </w:r>
    </w:p>
    <w:p w:rsidR="002209D1" w:rsidRPr="00BA6FDF" w:rsidRDefault="002209D1"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2209D1" w:rsidRPr="00BA6FDF" w:rsidRDefault="002209D1" w:rsidP="009C2C7B">
      <w:pPr>
        <w:pStyle w:val="ListeParagraf"/>
        <w:numPr>
          <w:ilvl w:val="0"/>
          <w:numId w:val="8"/>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lastRenderedPageBreak/>
        <w:t xml:space="preserve">TPAO, ulusal, bölgesel ve küresel açık deniz platformu ihtiyacının karşılanmasında işletmeci rolü üstlenerek bir plan dahilinde açık deniz platformu filosu oluşturmalı, </w:t>
      </w:r>
    </w:p>
    <w:p w:rsidR="002209D1" w:rsidRPr="00BA6FDF" w:rsidRDefault="002209D1" w:rsidP="009C2C7B">
      <w:pPr>
        <w:pStyle w:val="ListeParagraf"/>
        <w:numPr>
          <w:ilvl w:val="0"/>
          <w:numId w:val="8"/>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 xml:space="preserve">Açık deniz platformları mevcut üretici firmalarla Türk tersanelerinin ortak girişimi ile Türkiye’de yapılmalı ve tersanelerimize </w:t>
      </w:r>
      <w:proofErr w:type="spellStart"/>
      <w:r w:rsidRPr="00BA6FDF">
        <w:rPr>
          <w:rFonts w:eastAsia="Times New Roman" w:cstheme="minorHAnsi"/>
          <w:sz w:val="24"/>
          <w:szCs w:val="24"/>
          <w:lang w:eastAsia="tr-TR"/>
        </w:rPr>
        <w:t>know</w:t>
      </w:r>
      <w:proofErr w:type="spellEnd"/>
      <w:r w:rsidRPr="00BA6FDF">
        <w:rPr>
          <w:rFonts w:eastAsia="Times New Roman" w:cstheme="minorHAnsi"/>
          <w:sz w:val="24"/>
          <w:szCs w:val="24"/>
          <w:lang w:eastAsia="tr-TR"/>
        </w:rPr>
        <w:t xml:space="preserve">-how kazandırılmalı, </w:t>
      </w:r>
    </w:p>
    <w:p w:rsidR="002209D1" w:rsidRPr="00BA6FDF" w:rsidRDefault="002209D1" w:rsidP="009C2C7B">
      <w:pPr>
        <w:pStyle w:val="ListeParagraf"/>
        <w:numPr>
          <w:ilvl w:val="0"/>
          <w:numId w:val="8"/>
        </w:numPr>
        <w:spacing w:after="0" w:line="240" w:lineRule="auto"/>
        <w:jc w:val="both"/>
        <w:rPr>
          <w:sz w:val="24"/>
          <w:szCs w:val="24"/>
        </w:rPr>
      </w:pPr>
      <w:r w:rsidRPr="00BA6FDF">
        <w:rPr>
          <w:rFonts w:eastAsia="Times New Roman" w:cstheme="minorHAnsi"/>
          <w:sz w:val="24"/>
          <w:szCs w:val="24"/>
          <w:lang w:eastAsia="tr-TR"/>
        </w:rPr>
        <w:t>Açık deniz</w:t>
      </w:r>
      <w:r w:rsidRPr="00BA6FDF">
        <w:rPr>
          <w:sz w:val="24"/>
          <w:szCs w:val="24"/>
        </w:rPr>
        <w:t xml:space="preserve"> platformu destek gemileri yapım ve işletilmesi desteklenerek bu alanda gemi yapımı ve işletmesi talebi yaratılmalıdır. </w:t>
      </w:r>
    </w:p>
    <w:p w:rsidR="002209D1" w:rsidRPr="00BA6FDF" w:rsidRDefault="002209D1"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2209D1" w:rsidRPr="00BA6FDF" w:rsidRDefault="00544E97" w:rsidP="003A5B33">
      <w:pPr>
        <w:pStyle w:val="NormalWeb"/>
        <w:spacing w:before="0" w:beforeAutospacing="0" w:after="0" w:afterAutospacing="0"/>
        <w:ind w:left="284"/>
        <w:jc w:val="both"/>
        <w:rPr>
          <w:rFonts w:asciiTheme="minorHAnsi" w:hAnsiTheme="minorHAnsi"/>
        </w:rPr>
      </w:pPr>
      <w:r>
        <w:rPr>
          <w:rFonts w:asciiTheme="minorHAnsi" w:hAnsiTheme="minorHAnsi"/>
        </w:rPr>
        <w:t>Enerji ve Tabii Kaynaklar Bakanlığı</w:t>
      </w:r>
    </w:p>
    <w:p w:rsidR="007444D4" w:rsidRDefault="007444D4" w:rsidP="003A5B33">
      <w:pPr>
        <w:pStyle w:val="NormalWeb"/>
        <w:spacing w:before="0" w:beforeAutospacing="0" w:after="0" w:afterAutospacing="0"/>
        <w:ind w:left="284"/>
        <w:jc w:val="both"/>
        <w:rPr>
          <w:rFonts w:asciiTheme="minorHAnsi" w:hAnsiTheme="minorHAnsi"/>
          <w:b/>
          <w:color w:val="FF0000"/>
        </w:rPr>
      </w:pPr>
    </w:p>
    <w:p w:rsidR="002209D1" w:rsidRPr="00BA6FDF" w:rsidRDefault="002209D1"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color w:val="FF0000"/>
        </w:rPr>
        <w:t>Sorun 4</w:t>
      </w:r>
      <w:r w:rsidRPr="00BA6FDF">
        <w:rPr>
          <w:rFonts w:asciiTheme="minorHAnsi" w:hAnsiTheme="minorHAnsi"/>
          <w:color w:val="B00101"/>
        </w:rPr>
        <w:t xml:space="preserve"> </w:t>
      </w:r>
    </w:p>
    <w:p w:rsidR="002209D1" w:rsidRPr="00BA6FDF" w:rsidRDefault="002209D1"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Ulusal ve bölgesel ölçekte </w:t>
      </w:r>
      <w:proofErr w:type="spellStart"/>
      <w:r w:rsidRPr="00BA6FDF">
        <w:rPr>
          <w:rFonts w:asciiTheme="minorHAnsi" w:hAnsiTheme="minorHAnsi"/>
        </w:rPr>
        <w:t>mekansal</w:t>
      </w:r>
      <w:proofErr w:type="spellEnd"/>
      <w:r w:rsidRPr="00BA6FDF">
        <w:rPr>
          <w:rFonts w:asciiTheme="minorHAnsi" w:hAnsiTheme="minorHAnsi"/>
        </w:rPr>
        <w:t xml:space="preserve"> strateji planlarının tamamlanmaması</w:t>
      </w:r>
    </w:p>
    <w:p w:rsidR="002209D1" w:rsidRPr="00BA6FDF" w:rsidRDefault="002209D1"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2209D1" w:rsidRPr="00BA6FDF" w:rsidRDefault="002209D1"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10 ve 11. Ulaştırma Şuralarında belirlenen 2023 hedeflerinde, deniz taşımacılığı ve deniz turizmi konularında önemli hedefler belirlenmiş olmasına rağmen liman, marina gibi kıyı yapıları yatırımlarına yönelik 2023 hedeflerini karşılayacak planlamalar yapılmamıştır.</w:t>
      </w:r>
    </w:p>
    <w:p w:rsidR="002209D1" w:rsidRPr="00BA6FDF" w:rsidRDefault="002209D1"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2209D1" w:rsidRPr="00BA6FDF" w:rsidRDefault="002209D1" w:rsidP="009C2C7B">
      <w:pPr>
        <w:pStyle w:val="ListeParagraf"/>
        <w:numPr>
          <w:ilvl w:val="0"/>
          <w:numId w:val="9"/>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 xml:space="preserve">Ulaştırma kıyı yapıları ve turizm kıyı yapıları konularında daha önce farklı kurumlar tarafından yapılmış </w:t>
      </w:r>
      <w:proofErr w:type="spellStart"/>
      <w:r w:rsidRPr="00BA6FDF">
        <w:rPr>
          <w:rFonts w:eastAsia="Times New Roman" w:cstheme="minorHAnsi"/>
          <w:sz w:val="24"/>
          <w:szCs w:val="24"/>
          <w:lang w:eastAsia="tr-TR"/>
        </w:rPr>
        <w:t>master</w:t>
      </w:r>
      <w:proofErr w:type="spellEnd"/>
      <w:r w:rsidRPr="00BA6FDF">
        <w:rPr>
          <w:rFonts w:eastAsia="Times New Roman" w:cstheme="minorHAnsi"/>
          <w:sz w:val="24"/>
          <w:szCs w:val="24"/>
          <w:lang w:eastAsia="tr-TR"/>
        </w:rPr>
        <w:t xml:space="preserve"> planlar, Ulaştırma Denizcilik ve Haberleşme Bakanlığı tarafından sektörel planlar adı altında güncellenmeli ve 2023 hedefleri doğrultusunda geliştirilmeli, </w:t>
      </w:r>
    </w:p>
    <w:p w:rsidR="002209D1" w:rsidRPr="00BA6FDF" w:rsidRDefault="002209D1" w:rsidP="009C2C7B">
      <w:pPr>
        <w:pStyle w:val="ListeParagraf"/>
        <w:numPr>
          <w:ilvl w:val="0"/>
          <w:numId w:val="9"/>
        </w:numPr>
        <w:spacing w:after="0" w:line="240" w:lineRule="auto"/>
        <w:jc w:val="both"/>
        <w:rPr>
          <w:sz w:val="24"/>
          <w:szCs w:val="24"/>
        </w:rPr>
      </w:pPr>
      <w:r w:rsidRPr="00BA6FDF">
        <w:rPr>
          <w:rFonts w:eastAsia="Times New Roman" w:cstheme="minorHAnsi"/>
          <w:sz w:val="24"/>
          <w:szCs w:val="24"/>
          <w:lang w:eastAsia="tr-TR"/>
        </w:rPr>
        <w:t xml:space="preserve">Ulusal ve bölgesel ölçekte </w:t>
      </w:r>
      <w:proofErr w:type="spellStart"/>
      <w:r w:rsidRPr="00BA6FDF">
        <w:rPr>
          <w:rFonts w:eastAsia="Times New Roman" w:cstheme="minorHAnsi"/>
          <w:sz w:val="24"/>
          <w:szCs w:val="24"/>
          <w:lang w:eastAsia="tr-TR"/>
        </w:rPr>
        <w:t>mekansal</w:t>
      </w:r>
      <w:proofErr w:type="spellEnd"/>
      <w:r w:rsidRPr="00BA6FDF">
        <w:rPr>
          <w:rFonts w:eastAsia="Times New Roman" w:cstheme="minorHAnsi"/>
          <w:sz w:val="24"/>
          <w:szCs w:val="24"/>
          <w:lang w:eastAsia="tr-TR"/>
        </w:rPr>
        <w:t xml:space="preserve"> strateji planları</w:t>
      </w:r>
      <w:r w:rsidR="00EF4E68" w:rsidRPr="00BA6FDF">
        <w:rPr>
          <w:rFonts w:eastAsia="Times New Roman" w:cstheme="minorHAnsi"/>
          <w:sz w:val="24"/>
          <w:szCs w:val="24"/>
          <w:lang w:eastAsia="tr-TR"/>
        </w:rPr>
        <w:t>,</w:t>
      </w:r>
      <w:r w:rsidRPr="00BA6FDF">
        <w:rPr>
          <w:rFonts w:eastAsia="Times New Roman" w:cstheme="minorHAnsi"/>
          <w:sz w:val="24"/>
          <w:szCs w:val="24"/>
          <w:lang w:eastAsia="tr-TR"/>
        </w:rPr>
        <w:t xml:space="preserve"> sektörel planlar dikkate alınarak ve 2023 hedeflerini</w:t>
      </w:r>
      <w:r w:rsidRPr="00BA6FDF">
        <w:rPr>
          <w:sz w:val="24"/>
          <w:szCs w:val="24"/>
        </w:rPr>
        <w:t xml:space="preserve"> karşılayacak kıyı yapıları imkan kabiliyetlerini içerecek şekilde yapılmalıdır. </w:t>
      </w:r>
    </w:p>
    <w:p w:rsidR="002209D1" w:rsidRPr="00BA6FDF" w:rsidRDefault="002209D1"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2209D1" w:rsidRPr="00BA6FDF" w:rsidRDefault="00BB2F9E" w:rsidP="003A5B33">
      <w:pPr>
        <w:pStyle w:val="NormalWeb"/>
        <w:spacing w:before="0" w:beforeAutospacing="0" w:after="0" w:afterAutospacing="0"/>
        <w:ind w:left="284"/>
        <w:jc w:val="both"/>
        <w:rPr>
          <w:rFonts w:asciiTheme="minorHAnsi" w:hAnsiTheme="minorHAnsi"/>
        </w:rPr>
      </w:pPr>
      <w:r>
        <w:rPr>
          <w:rFonts w:asciiTheme="minorHAnsi" w:hAnsiTheme="minorHAnsi"/>
        </w:rPr>
        <w:t xml:space="preserve">Çevre ve Şehircilik Bakanlığı </w:t>
      </w:r>
    </w:p>
    <w:p w:rsidR="007444D4" w:rsidRDefault="007444D4" w:rsidP="003A5B33">
      <w:pPr>
        <w:pStyle w:val="NormalWeb"/>
        <w:spacing w:before="0" w:beforeAutospacing="0" w:after="0" w:afterAutospacing="0"/>
        <w:ind w:left="284"/>
        <w:jc w:val="both"/>
        <w:rPr>
          <w:rFonts w:asciiTheme="minorHAnsi" w:hAnsiTheme="minorHAnsi"/>
          <w:b/>
          <w:color w:val="FF0000"/>
        </w:rPr>
      </w:pPr>
    </w:p>
    <w:p w:rsidR="002209D1" w:rsidRPr="00BA6FDF" w:rsidRDefault="002209D1"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5 </w:t>
      </w:r>
    </w:p>
    <w:p w:rsidR="002209D1" w:rsidRPr="00BA6FDF" w:rsidRDefault="002209D1"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Mersin Limanının imkanlarının artırılmasında yaşanan gecikmeler</w:t>
      </w:r>
    </w:p>
    <w:p w:rsidR="002209D1" w:rsidRPr="00BA6FDF" w:rsidRDefault="002209D1"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2209D1" w:rsidRPr="00BA6FDF" w:rsidRDefault="002209D1"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Mersin, konumu ve hinterlandını Mersine bağlayan ulaşım yolları gelişmiş, İç Anadolu’nun bir bölümü Güney Anadolu ve Güneydoğu Anadolu’nun dış ticaretinin deniz ulaştırmasını karşılayan önemli bir liman şehridir. Bölge ekonomisindeki gelişme beklentileri, 2023 hedefleri ve Irak ile Suriye’de istikrarın sağlanması sonrası ortaya çıkacak ihtiyaçlar mevcut liman projelerinin ivedilikle hayata geçirilmesi ve ilave kapasite yaratılmasını zorunlu kılmaktadır. </w:t>
      </w:r>
    </w:p>
    <w:p w:rsidR="002209D1" w:rsidRPr="00BA6FDF" w:rsidRDefault="002209D1"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2209D1" w:rsidRPr="00BA6FDF" w:rsidRDefault="002209D1" w:rsidP="009C2C7B">
      <w:pPr>
        <w:pStyle w:val="ListeParagraf"/>
        <w:numPr>
          <w:ilvl w:val="0"/>
          <w:numId w:val="9"/>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 xml:space="preserve">Ulaştırma Denizcilik ve Haberleşme Bakanlığı’nca projelendirilen, fizibilite ve </w:t>
      </w:r>
      <w:proofErr w:type="spellStart"/>
      <w:r w:rsidRPr="00BA6FDF">
        <w:rPr>
          <w:rFonts w:eastAsia="Times New Roman" w:cstheme="minorHAnsi"/>
          <w:sz w:val="24"/>
          <w:szCs w:val="24"/>
          <w:lang w:eastAsia="tr-TR"/>
        </w:rPr>
        <w:t>ÇED’i</w:t>
      </w:r>
      <w:proofErr w:type="spellEnd"/>
      <w:r w:rsidRPr="00BA6FDF">
        <w:rPr>
          <w:rFonts w:eastAsia="Times New Roman" w:cstheme="minorHAnsi"/>
          <w:sz w:val="24"/>
          <w:szCs w:val="24"/>
          <w:lang w:eastAsia="tr-TR"/>
        </w:rPr>
        <w:t xml:space="preserve"> tamamlanan Mersin Ana Konteyner Limanı ivedilikle yapılmalı ve işletmeye açılmalı,</w:t>
      </w:r>
    </w:p>
    <w:p w:rsidR="002209D1" w:rsidRPr="00BA6FDF" w:rsidRDefault="002209D1" w:rsidP="009C2C7B">
      <w:pPr>
        <w:pStyle w:val="ListeParagraf"/>
        <w:numPr>
          <w:ilvl w:val="0"/>
          <w:numId w:val="9"/>
        </w:numPr>
        <w:spacing w:after="0" w:line="240" w:lineRule="auto"/>
        <w:jc w:val="both"/>
        <w:rPr>
          <w:sz w:val="24"/>
          <w:szCs w:val="24"/>
        </w:rPr>
      </w:pPr>
      <w:proofErr w:type="spellStart"/>
      <w:r w:rsidRPr="00BA6FDF">
        <w:rPr>
          <w:rFonts w:eastAsia="Times New Roman" w:cstheme="minorHAnsi"/>
          <w:sz w:val="24"/>
          <w:szCs w:val="24"/>
          <w:lang w:eastAsia="tr-TR"/>
        </w:rPr>
        <w:t>Seka</w:t>
      </w:r>
      <w:proofErr w:type="spellEnd"/>
      <w:r w:rsidRPr="00BA6FDF">
        <w:rPr>
          <w:rFonts w:eastAsia="Times New Roman" w:cstheme="minorHAnsi"/>
          <w:sz w:val="24"/>
          <w:szCs w:val="24"/>
          <w:lang w:eastAsia="tr-TR"/>
        </w:rPr>
        <w:t xml:space="preserve"> Limanı ve 1700 dönümlük fabrika sahası, mevcut koruma statüleri ilgili mevzuat kapsamında yeniden</w:t>
      </w:r>
      <w:r w:rsidRPr="00BA6FDF">
        <w:rPr>
          <w:sz w:val="24"/>
          <w:szCs w:val="24"/>
        </w:rPr>
        <w:t xml:space="preserve"> değerlendirilerek liman ve geri sahası olarak ekonomiye kazandırılmalıdır.  </w:t>
      </w:r>
    </w:p>
    <w:p w:rsidR="002209D1" w:rsidRPr="00BA6FDF" w:rsidRDefault="002209D1"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2209D1" w:rsidRPr="00BA6FDF" w:rsidRDefault="002209D1"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Ulaştırma Denizcilik ve Haberleşme Bakanlığı</w:t>
      </w:r>
    </w:p>
    <w:p w:rsidR="00A47F38" w:rsidRPr="00BA6FDF" w:rsidRDefault="00A47F38" w:rsidP="003A5B33">
      <w:pPr>
        <w:spacing w:after="0" w:line="240" w:lineRule="auto"/>
        <w:ind w:left="284"/>
        <w:jc w:val="both"/>
        <w:rPr>
          <w:b/>
          <w:sz w:val="24"/>
          <w:szCs w:val="24"/>
        </w:rPr>
      </w:pPr>
      <w:bookmarkStart w:id="6" w:name="_Türkiye_Doğal_Gaz_1"/>
      <w:bookmarkEnd w:id="6"/>
    </w:p>
    <w:p w:rsidR="00092841" w:rsidRPr="007444D4" w:rsidRDefault="00092841" w:rsidP="003A5B33">
      <w:pPr>
        <w:spacing w:after="0" w:line="240" w:lineRule="auto"/>
        <w:ind w:left="284"/>
        <w:jc w:val="both"/>
        <w:rPr>
          <w:b/>
          <w:color w:val="1F497D" w:themeColor="text2"/>
          <w:sz w:val="24"/>
          <w:szCs w:val="24"/>
        </w:rPr>
      </w:pPr>
      <w:r w:rsidRPr="007444D4">
        <w:rPr>
          <w:b/>
          <w:color w:val="1F497D" w:themeColor="text2"/>
          <w:sz w:val="24"/>
          <w:szCs w:val="24"/>
        </w:rPr>
        <w:t>Türkiye Deri ve Deri Ürünleri Sanayi Meclisi</w:t>
      </w:r>
    </w:p>
    <w:p w:rsidR="00092841" w:rsidRPr="00BA6FDF" w:rsidRDefault="00092841" w:rsidP="003A5B33">
      <w:pPr>
        <w:spacing w:after="0" w:line="240" w:lineRule="auto"/>
        <w:ind w:left="284"/>
        <w:jc w:val="both"/>
        <w:rPr>
          <w:b/>
          <w:color w:val="FF0000"/>
          <w:sz w:val="24"/>
          <w:szCs w:val="24"/>
        </w:rPr>
      </w:pPr>
      <w:r w:rsidRPr="00BA6FDF">
        <w:rPr>
          <w:b/>
          <w:color w:val="FF0000"/>
          <w:sz w:val="24"/>
          <w:szCs w:val="24"/>
        </w:rPr>
        <w:t>Sorun 1</w:t>
      </w:r>
    </w:p>
    <w:p w:rsidR="00092841" w:rsidRPr="00BA6FDF" w:rsidRDefault="00092841" w:rsidP="003A5B33">
      <w:pPr>
        <w:spacing w:after="0" w:line="240" w:lineRule="auto"/>
        <w:ind w:left="284"/>
        <w:jc w:val="both"/>
        <w:rPr>
          <w:sz w:val="24"/>
          <w:szCs w:val="24"/>
        </w:rPr>
      </w:pPr>
      <w:r w:rsidRPr="00BA6FDF">
        <w:rPr>
          <w:sz w:val="24"/>
          <w:szCs w:val="24"/>
        </w:rPr>
        <w:lastRenderedPageBreak/>
        <w:t>Ham derinin mezbaha ve kombinalarda yeteri kadar denetlenmemesi nedeniyle deri işleme sektörünün ham deri alımlarındaki fatura temininde güçlükler yaşaması</w:t>
      </w:r>
    </w:p>
    <w:p w:rsidR="00092841" w:rsidRPr="00BA6FDF" w:rsidRDefault="00092841" w:rsidP="003A5B33">
      <w:pPr>
        <w:spacing w:after="0" w:line="240" w:lineRule="auto"/>
        <w:ind w:left="284"/>
        <w:jc w:val="both"/>
        <w:rPr>
          <w:b/>
          <w:sz w:val="24"/>
          <w:szCs w:val="24"/>
        </w:rPr>
      </w:pPr>
      <w:r w:rsidRPr="00BA6FDF">
        <w:rPr>
          <w:b/>
          <w:sz w:val="24"/>
          <w:szCs w:val="24"/>
        </w:rPr>
        <w:t>Açıklama</w:t>
      </w:r>
    </w:p>
    <w:p w:rsidR="00092841" w:rsidRPr="00BA6FDF" w:rsidRDefault="00092841" w:rsidP="003A5B33">
      <w:pPr>
        <w:spacing w:after="0" w:line="240" w:lineRule="auto"/>
        <w:ind w:left="284"/>
        <w:jc w:val="both"/>
        <w:rPr>
          <w:sz w:val="24"/>
          <w:szCs w:val="24"/>
        </w:rPr>
      </w:pPr>
      <w:r w:rsidRPr="00BA6FDF">
        <w:rPr>
          <w:sz w:val="24"/>
          <w:szCs w:val="24"/>
        </w:rPr>
        <w:t>Mezbaha ve kombinalarda ham deri tedarik ve çıkış sürecinin sıkı denetim altında tutulması önem arz etmektedir. Hayvanın vereceği et miktarıyla derinin ağırlığı doğru orantılıdır. Besinini tamamlamış;</w:t>
      </w:r>
    </w:p>
    <w:p w:rsidR="00092841" w:rsidRPr="00BA6FDF" w:rsidRDefault="00092841" w:rsidP="009C2C7B">
      <w:pPr>
        <w:pStyle w:val="ListeParagraf"/>
        <w:numPr>
          <w:ilvl w:val="0"/>
          <w:numId w:val="17"/>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İthal hayvanın ham derisinin ağırlığı et ağırlığının %11,5 – 12,5,</w:t>
      </w:r>
    </w:p>
    <w:p w:rsidR="00092841" w:rsidRPr="00BA6FDF" w:rsidRDefault="00092841" w:rsidP="009C2C7B">
      <w:pPr>
        <w:pStyle w:val="ListeParagraf"/>
        <w:numPr>
          <w:ilvl w:val="0"/>
          <w:numId w:val="17"/>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Yerli dişi hayvanın ham derisinin ağırlığı et ağırlığının %9,0 – 10,0,</w:t>
      </w:r>
    </w:p>
    <w:p w:rsidR="00092841" w:rsidRPr="00BA6FDF" w:rsidRDefault="00092841" w:rsidP="009C2C7B">
      <w:pPr>
        <w:pStyle w:val="ListeParagraf"/>
        <w:numPr>
          <w:ilvl w:val="0"/>
          <w:numId w:val="17"/>
        </w:numPr>
        <w:spacing w:after="0" w:line="240" w:lineRule="auto"/>
        <w:jc w:val="both"/>
        <w:rPr>
          <w:sz w:val="24"/>
          <w:szCs w:val="24"/>
        </w:rPr>
      </w:pPr>
      <w:r w:rsidRPr="00BA6FDF">
        <w:rPr>
          <w:rFonts w:eastAsia="Times New Roman" w:cstheme="minorHAnsi"/>
          <w:sz w:val="24"/>
          <w:szCs w:val="24"/>
          <w:lang w:eastAsia="tr-TR"/>
        </w:rPr>
        <w:t>Yerli erkek</w:t>
      </w:r>
      <w:r w:rsidRPr="00BA6FDF">
        <w:rPr>
          <w:sz w:val="24"/>
          <w:szCs w:val="24"/>
        </w:rPr>
        <w:t xml:space="preserve"> hayvanın ham derisinin ağırlığı et ağırlığının %11,0 – 12,0 aralığına tekabül etmektedir.</w:t>
      </w:r>
    </w:p>
    <w:p w:rsidR="00092841" w:rsidRPr="00BA6FDF" w:rsidRDefault="00092841" w:rsidP="003A5B33">
      <w:pPr>
        <w:spacing w:after="0" w:line="240" w:lineRule="auto"/>
        <w:ind w:left="284"/>
        <w:jc w:val="both"/>
        <w:rPr>
          <w:b/>
          <w:sz w:val="24"/>
          <w:szCs w:val="24"/>
        </w:rPr>
      </w:pPr>
      <w:r w:rsidRPr="00BA6FDF">
        <w:rPr>
          <w:b/>
          <w:sz w:val="24"/>
          <w:szCs w:val="24"/>
        </w:rPr>
        <w:t>Çözüm Önerisi</w:t>
      </w:r>
    </w:p>
    <w:p w:rsidR="00092841" w:rsidRPr="00BA6FDF" w:rsidRDefault="00092841" w:rsidP="009C2C7B">
      <w:pPr>
        <w:pStyle w:val="ListeParagraf"/>
        <w:numPr>
          <w:ilvl w:val="0"/>
          <w:numId w:val="17"/>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 xml:space="preserve">Büyükbaş deri adetle değil kiloyla takip edilmeli, </w:t>
      </w:r>
    </w:p>
    <w:p w:rsidR="00092841" w:rsidRPr="00BA6FDF" w:rsidRDefault="00092841" w:rsidP="009C2C7B">
      <w:pPr>
        <w:pStyle w:val="ListeParagraf"/>
        <w:numPr>
          <w:ilvl w:val="0"/>
          <w:numId w:val="17"/>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 xml:space="preserve">Kulak numaraları titizlikle takip edilerek, etler ve derilerin tamamı kayıt altına alınmalı, </w:t>
      </w:r>
    </w:p>
    <w:p w:rsidR="00092841" w:rsidRPr="00BA6FDF" w:rsidRDefault="00092841" w:rsidP="009C2C7B">
      <w:pPr>
        <w:pStyle w:val="ListeParagraf"/>
        <w:numPr>
          <w:ilvl w:val="0"/>
          <w:numId w:val="17"/>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Ham deri üzerindeki KDV oranı %8’den %1’e düşürülmeli,</w:t>
      </w:r>
    </w:p>
    <w:p w:rsidR="00092841" w:rsidRPr="00BA6FDF" w:rsidRDefault="00092841" w:rsidP="009C2C7B">
      <w:pPr>
        <w:pStyle w:val="ListeParagraf"/>
        <w:numPr>
          <w:ilvl w:val="0"/>
          <w:numId w:val="17"/>
        </w:numPr>
        <w:spacing w:after="0" w:line="240" w:lineRule="auto"/>
        <w:jc w:val="both"/>
        <w:rPr>
          <w:sz w:val="24"/>
          <w:szCs w:val="24"/>
        </w:rPr>
      </w:pPr>
      <w:r w:rsidRPr="00BA6FDF">
        <w:rPr>
          <w:rFonts w:eastAsia="Times New Roman" w:cstheme="minorHAnsi"/>
          <w:sz w:val="24"/>
          <w:szCs w:val="24"/>
          <w:lang w:eastAsia="tr-TR"/>
        </w:rPr>
        <w:t>Ham deri teslimleri</w:t>
      </w:r>
      <w:r w:rsidR="00030420" w:rsidRPr="00BA6FDF">
        <w:rPr>
          <w:sz w:val="24"/>
          <w:szCs w:val="24"/>
        </w:rPr>
        <w:t>,</w:t>
      </w:r>
      <w:r w:rsidRPr="00BA6FDF">
        <w:rPr>
          <w:sz w:val="24"/>
          <w:szCs w:val="24"/>
        </w:rPr>
        <w:t xml:space="preserve"> 26746 sayılı Resmi </w:t>
      </w:r>
      <w:proofErr w:type="spellStart"/>
      <w:r w:rsidRPr="00BA6FDF">
        <w:rPr>
          <w:sz w:val="24"/>
          <w:szCs w:val="24"/>
        </w:rPr>
        <w:t>Gazete’de</w:t>
      </w:r>
      <w:proofErr w:type="spellEnd"/>
      <w:r w:rsidRPr="00BA6FDF">
        <w:rPr>
          <w:sz w:val="24"/>
          <w:szCs w:val="24"/>
        </w:rPr>
        <w:t xml:space="preserve"> yayımlanan 107 </w:t>
      </w:r>
      <w:proofErr w:type="spellStart"/>
      <w:r w:rsidRPr="00BA6FDF">
        <w:rPr>
          <w:sz w:val="24"/>
          <w:szCs w:val="24"/>
        </w:rPr>
        <w:t>No’lu</w:t>
      </w:r>
      <w:proofErr w:type="spellEnd"/>
      <w:r w:rsidRPr="00BA6FDF">
        <w:rPr>
          <w:sz w:val="24"/>
          <w:szCs w:val="24"/>
        </w:rPr>
        <w:t xml:space="preserve"> Katma Değer Vergisi Genel Tebliği’nden çıkarılmalıdır.</w:t>
      </w:r>
    </w:p>
    <w:p w:rsidR="00092841" w:rsidRPr="00BA6FDF" w:rsidRDefault="00092841" w:rsidP="003A5B33">
      <w:pPr>
        <w:spacing w:after="0" w:line="240" w:lineRule="auto"/>
        <w:ind w:left="284"/>
        <w:jc w:val="both"/>
        <w:rPr>
          <w:b/>
          <w:sz w:val="24"/>
          <w:szCs w:val="24"/>
        </w:rPr>
      </w:pPr>
      <w:r w:rsidRPr="00BA6FDF">
        <w:rPr>
          <w:b/>
          <w:sz w:val="24"/>
          <w:szCs w:val="24"/>
        </w:rPr>
        <w:t>İlgili Kurum</w:t>
      </w:r>
    </w:p>
    <w:p w:rsidR="00092841" w:rsidRPr="00BA6FDF" w:rsidRDefault="00987400" w:rsidP="003A5B33">
      <w:pPr>
        <w:spacing w:after="0" w:line="240" w:lineRule="auto"/>
        <w:ind w:left="284"/>
        <w:jc w:val="both"/>
        <w:rPr>
          <w:sz w:val="24"/>
          <w:szCs w:val="24"/>
        </w:rPr>
      </w:pPr>
      <w:r>
        <w:rPr>
          <w:sz w:val="24"/>
          <w:szCs w:val="24"/>
        </w:rPr>
        <w:t>Maliye</w:t>
      </w:r>
      <w:r w:rsidR="00092841" w:rsidRPr="00BA6FDF">
        <w:rPr>
          <w:sz w:val="24"/>
          <w:szCs w:val="24"/>
        </w:rPr>
        <w:t xml:space="preserve"> Bakanlığı</w:t>
      </w:r>
    </w:p>
    <w:p w:rsidR="007444D4" w:rsidRDefault="007444D4" w:rsidP="003A5B33">
      <w:pPr>
        <w:spacing w:after="0" w:line="240" w:lineRule="auto"/>
        <w:ind w:left="284"/>
        <w:jc w:val="both"/>
        <w:rPr>
          <w:b/>
          <w:color w:val="FF0000"/>
          <w:sz w:val="24"/>
          <w:szCs w:val="24"/>
        </w:rPr>
      </w:pPr>
    </w:p>
    <w:p w:rsidR="00092841" w:rsidRPr="00BA6FDF" w:rsidRDefault="00092841" w:rsidP="003A5B33">
      <w:pPr>
        <w:spacing w:after="0" w:line="240" w:lineRule="auto"/>
        <w:ind w:left="284"/>
        <w:jc w:val="both"/>
        <w:rPr>
          <w:b/>
          <w:color w:val="FF0000"/>
          <w:sz w:val="24"/>
          <w:szCs w:val="24"/>
        </w:rPr>
      </w:pPr>
      <w:r w:rsidRPr="00BA6FDF">
        <w:rPr>
          <w:b/>
          <w:color w:val="FF0000"/>
          <w:sz w:val="24"/>
          <w:szCs w:val="24"/>
        </w:rPr>
        <w:t>Sorun 2</w:t>
      </w:r>
    </w:p>
    <w:p w:rsidR="00092841" w:rsidRPr="00BA6FDF" w:rsidRDefault="00A8309F" w:rsidP="003A5B33">
      <w:pPr>
        <w:spacing w:after="0" w:line="240" w:lineRule="auto"/>
        <w:ind w:left="284"/>
        <w:jc w:val="both"/>
        <w:rPr>
          <w:sz w:val="24"/>
          <w:szCs w:val="24"/>
        </w:rPr>
      </w:pPr>
      <w:r w:rsidRPr="00BA6FDF">
        <w:rPr>
          <w:sz w:val="24"/>
          <w:szCs w:val="24"/>
        </w:rPr>
        <w:t xml:space="preserve">Artan </w:t>
      </w:r>
      <w:proofErr w:type="spellStart"/>
      <w:r w:rsidR="002776D5" w:rsidRPr="00BA6FDF">
        <w:rPr>
          <w:sz w:val="24"/>
          <w:szCs w:val="24"/>
        </w:rPr>
        <w:t>w</w:t>
      </w:r>
      <w:r w:rsidR="008C3071" w:rsidRPr="00BA6FDF">
        <w:rPr>
          <w:sz w:val="24"/>
          <w:szCs w:val="24"/>
        </w:rPr>
        <w:t>etblue</w:t>
      </w:r>
      <w:proofErr w:type="spellEnd"/>
      <w:r w:rsidR="008C3071" w:rsidRPr="00BA6FDF">
        <w:rPr>
          <w:sz w:val="24"/>
          <w:szCs w:val="24"/>
        </w:rPr>
        <w:t xml:space="preserve"> deri (kromlu deri) ihracatına yönelik koruma tedbirinin olmaması </w:t>
      </w:r>
      <w:r w:rsidRPr="00BA6FDF">
        <w:rPr>
          <w:sz w:val="24"/>
          <w:szCs w:val="24"/>
        </w:rPr>
        <w:t xml:space="preserve">ve bu durumun sektörün rekabet edilebilirliğini engellemesi </w:t>
      </w:r>
    </w:p>
    <w:p w:rsidR="00092841" w:rsidRPr="00BA6FDF" w:rsidRDefault="00092841" w:rsidP="003A5B33">
      <w:pPr>
        <w:spacing w:after="0" w:line="240" w:lineRule="auto"/>
        <w:ind w:left="284"/>
        <w:jc w:val="both"/>
        <w:rPr>
          <w:b/>
          <w:sz w:val="24"/>
          <w:szCs w:val="24"/>
        </w:rPr>
      </w:pPr>
      <w:r w:rsidRPr="00BA6FDF">
        <w:rPr>
          <w:b/>
          <w:sz w:val="24"/>
          <w:szCs w:val="24"/>
        </w:rPr>
        <w:t>Açıklama</w:t>
      </w:r>
    </w:p>
    <w:p w:rsidR="00092841" w:rsidRPr="00BA6FDF" w:rsidRDefault="00092841" w:rsidP="003A5B33">
      <w:pPr>
        <w:spacing w:after="0" w:line="240" w:lineRule="auto"/>
        <w:ind w:left="284"/>
        <w:jc w:val="both"/>
        <w:rPr>
          <w:sz w:val="24"/>
          <w:szCs w:val="24"/>
        </w:rPr>
      </w:pPr>
      <w:r w:rsidRPr="00BA6FDF">
        <w:rPr>
          <w:sz w:val="24"/>
          <w:szCs w:val="24"/>
        </w:rPr>
        <w:t>FAO (</w:t>
      </w:r>
      <w:proofErr w:type="spellStart"/>
      <w:r w:rsidRPr="00BA6FDF">
        <w:rPr>
          <w:sz w:val="24"/>
          <w:szCs w:val="24"/>
        </w:rPr>
        <w:t>Food</w:t>
      </w:r>
      <w:proofErr w:type="spellEnd"/>
      <w:r w:rsidRPr="00BA6FDF">
        <w:rPr>
          <w:sz w:val="24"/>
          <w:szCs w:val="24"/>
        </w:rPr>
        <w:t xml:space="preserve"> </w:t>
      </w:r>
      <w:proofErr w:type="spellStart"/>
      <w:r w:rsidRPr="00BA6FDF">
        <w:rPr>
          <w:sz w:val="24"/>
          <w:szCs w:val="24"/>
        </w:rPr>
        <w:t>and</w:t>
      </w:r>
      <w:proofErr w:type="spellEnd"/>
      <w:r w:rsidRPr="00BA6FDF">
        <w:rPr>
          <w:sz w:val="24"/>
          <w:szCs w:val="24"/>
        </w:rPr>
        <w:t xml:space="preserve"> </w:t>
      </w:r>
      <w:proofErr w:type="spellStart"/>
      <w:r w:rsidRPr="00BA6FDF">
        <w:rPr>
          <w:sz w:val="24"/>
          <w:szCs w:val="24"/>
        </w:rPr>
        <w:t>Agriculture</w:t>
      </w:r>
      <w:proofErr w:type="spellEnd"/>
      <w:r w:rsidRPr="00BA6FDF">
        <w:rPr>
          <w:sz w:val="24"/>
          <w:szCs w:val="24"/>
        </w:rPr>
        <w:t xml:space="preserve"> </w:t>
      </w:r>
      <w:proofErr w:type="spellStart"/>
      <w:r w:rsidRPr="00BA6FDF">
        <w:rPr>
          <w:sz w:val="24"/>
          <w:szCs w:val="24"/>
        </w:rPr>
        <w:t>Organization</w:t>
      </w:r>
      <w:proofErr w:type="spellEnd"/>
      <w:r w:rsidRPr="00BA6FDF">
        <w:rPr>
          <w:sz w:val="24"/>
          <w:szCs w:val="24"/>
        </w:rPr>
        <w:t xml:space="preserve"> of </w:t>
      </w:r>
      <w:proofErr w:type="spellStart"/>
      <w:r w:rsidRPr="00BA6FDF">
        <w:rPr>
          <w:sz w:val="24"/>
          <w:szCs w:val="24"/>
        </w:rPr>
        <w:t>the</w:t>
      </w:r>
      <w:proofErr w:type="spellEnd"/>
      <w:r w:rsidRPr="00BA6FDF">
        <w:rPr>
          <w:sz w:val="24"/>
          <w:szCs w:val="24"/>
        </w:rPr>
        <w:t xml:space="preserve"> United Nations) verilerine göre 2000’li yılların başında dünya genelinde hammadde koruma önlemleri kapsamında ham derinin korunma oranı %24,5</w:t>
      </w:r>
      <w:r w:rsidR="008C3071" w:rsidRPr="00BA6FDF">
        <w:rPr>
          <w:sz w:val="24"/>
          <w:szCs w:val="24"/>
        </w:rPr>
        <w:t xml:space="preserve"> i</w:t>
      </w:r>
      <w:r w:rsidRPr="00BA6FDF">
        <w:rPr>
          <w:sz w:val="24"/>
          <w:szCs w:val="24"/>
        </w:rPr>
        <w:t xml:space="preserve">ken 2012 yılında bu oran %52,9 seviyesine ulaşmıştır.  Ham deri kaynaklarının kısıtlı olması nedeniyle deri üreticisi diğer ülkeler bu konuda kısıtlamalar getirerek kendi kaynaklarını korumaya yönelmiştir. Hindistan kendi sektörünü korumak için ham ve yarı işlenmiş deri ihracatına izin vermemekte, sadece işlenmiş deri ve deri ürünlerini ihraç ederek değerli olan hammaddesinin kendi ülkesinde kullanılmasını sağlamaktadır. </w:t>
      </w:r>
    </w:p>
    <w:p w:rsidR="00092841" w:rsidRPr="00BA6FDF" w:rsidRDefault="00092841" w:rsidP="003A5B33">
      <w:pPr>
        <w:spacing w:after="0" w:line="240" w:lineRule="auto"/>
        <w:ind w:left="284"/>
        <w:jc w:val="both"/>
        <w:rPr>
          <w:b/>
          <w:sz w:val="24"/>
          <w:szCs w:val="24"/>
        </w:rPr>
      </w:pPr>
      <w:r w:rsidRPr="00BA6FDF">
        <w:rPr>
          <w:b/>
          <w:sz w:val="24"/>
          <w:szCs w:val="24"/>
        </w:rPr>
        <w:t>Çözüm Önerisi</w:t>
      </w:r>
    </w:p>
    <w:p w:rsidR="00092841" w:rsidRPr="00BA6FDF" w:rsidRDefault="00092841" w:rsidP="003A5B33">
      <w:pPr>
        <w:spacing w:after="0" w:line="240" w:lineRule="auto"/>
        <w:ind w:left="284"/>
        <w:jc w:val="both"/>
        <w:rPr>
          <w:sz w:val="24"/>
          <w:szCs w:val="24"/>
        </w:rPr>
      </w:pPr>
      <w:r w:rsidRPr="00BA6FDF">
        <w:rPr>
          <w:sz w:val="24"/>
          <w:szCs w:val="24"/>
        </w:rPr>
        <w:t xml:space="preserve">Ülkemizde kaynakları korumak ve yerli üreticinin ham deriye fiyat ve kalite olarak uygun erişimini kolaylaştırmak amacıyla </w:t>
      </w:r>
      <w:proofErr w:type="spellStart"/>
      <w:r w:rsidRPr="00BA6FDF">
        <w:rPr>
          <w:sz w:val="24"/>
          <w:szCs w:val="24"/>
        </w:rPr>
        <w:t>wetblue</w:t>
      </w:r>
      <w:proofErr w:type="spellEnd"/>
      <w:r w:rsidRPr="00BA6FDF">
        <w:rPr>
          <w:sz w:val="24"/>
          <w:szCs w:val="24"/>
        </w:rPr>
        <w:t xml:space="preserve"> (kromlu deri) ihracatı için de koruma tedbiri alınmalıdır. </w:t>
      </w:r>
    </w:p>
    <w:p w:rsidR="00092841" w:rsidRPr="00BA6FDF" w:rsidRDefault="00092841" w:rsidP="003A5B33">
      <w:pPr>
        <w:spacing w:after="0" w:line="240" w:lineRule="auto"/>
        <w:ind w:left="284"/>
        <w:jc w:val="both"/>
        <w:rPr>
          <w:b/>
          <w:sz w:val="24"/>
          <w:szCs w:val="24"/>
        </w:rPr>
      </w:pPr>
      <w:r w:rsidRPr="00BA6FDF">
        <w:rPr>
          <w:b/>
          <w:sz w:val="24"/>
          <w:szCs w:val="24"/>
        </w:rPr>
        <w:t>İlgili Kurum</w:t>
      </w:r>
    </w:p>
    <w:p w:rsidR="00092841" w:rsidRPr="00BA6FDF" w:rsidRDefault="00092841" w:rsidP="003A5B33">
      <w:pPr>
        <w:spacing w:after="0" w:line="240" w:lineRule="auto"/>
        <w:ind w:left="284"/>
        <w:jc w:val="both"/>
        <w:rPr>
          <w:sz w:val="24"/>
          <w:szCs w:val="24"/>
        </w:rPr>
      </w:pPr>
      <w:r w:rsidRPr="00BA6FDF">
        <w:rPr>
          <w:sz w:val="24"/>
          <w:szCs w:val="24"/>
        </w:rPr>
        <w:t>Ekonomi Bakanlığı</w:t>
      </w:r>
    </w:p>
    <w:p w:rsidR="00E86290" w:rsidRDefault="00E86290" w:rsidP="003A5B33">
      <w:pPr>
        <w:spacing w:after="0" w:line="240" w:lineRule="auto"/>
        <w:ind w:left="284"/>
        <w:jc w:val="both"/>
        <w:rPr>
          <w:b/>
          <w:color w:val="FF0000"/>
          <w:sz w:val="24"/>
          <w:szCs w:val="24"/>
        </w:rPr>
      </w:pPr>
    </w:p>
    <w:p w:rsidR="00092841" w:rsidRPr="00BA6FDF" w:rsidRDefault="00092841" w:rsidP="003A5B33">
      <w:pPr>
        <w:spacing w:after="0" w:line="240" w:lineRule="auto"/>
        <w:ind w:left="284"/>
        <w:jc w:val="both"/>
        <w:rPr>
          <w:b/>
          <w:color w:val="FF0000"/>
          <w:sz w:val="24"/>
          <w:szCs w:val="24"/>
        </w:rPr>
      </w:pPr>
      <w:r w:rsidRPr="00BA6FDF">
        <w:rPr>
          <w:b/>
          <w:color w:val="FF0000"/>
          <w:sz w:val="24"/>
          <w:szCs w:val="24"/>
        </w:rPr>
        <w:t>Sorun 3</w:t>
      </w:r>
    </w:p>
    <w:p w:rsidR="00092841" w:rsidRPr="00BA6FDF" w:rsidRDefault="00092841" w:rsidP="003A5B33">
      <w:pPr>
        <w:spacing w:after="0" w:line="240" w:lineRule="auto"/>
        <w:ind w:left="284"/>
        <w:jc w:val="both"/>
        <w:rPr>
          <w:sz w:val="24"/>
          <w:szCs w:val="24"/>
        </w:rPr>
      </w:pPr>
      <w:r w:rsidRPr="00BA6FDF">
        <w:rPr>
          <w:sz w:val="24"/>
          <w:szCs w:val="24"/>
        </w:rPr>
        <w:t>Rusya Federasyon’unda yaşanan siyasi gelişmelerin ayakkabı sektörüne olumsuz yansımaları</w:t>
      </w:r>
    </w:p>
    <w:p w:rsidR="00092841" w:rsidRPr="00BA6FDF" w:rsidRDefault="00092841" w:rsidP="003A5B33">
      <w:pPr>
        <w:spacing w:after="0" w:line="240" w:lineRule="auto"/>
        <w:ind w:left="284"/>
        <w:jc w:val="both"/>
        <w:rPr>
          <w:b/>
          <w:sz w:val="24"/>
          <w:szCs w:val="24"/>
        </w:rPr>
      </w:pPr>
      <w:r w:rsidRPr="00BA6FDF">
        <w:rPr>
          <w:b/>
          <w:sz w:val="24"/>
          <w:szCs w:val="24"/>
        </w:rPr>
        <w:t>Açıklama</w:t>
      </w:r>
    </w:p>
    <w:p w:rsidR="00092841" w:rsidRPr="00BA6FDF" w:rsidRDefault="00092841" w:rsidP="003A5B33">
      <w:pPr>
        <w:spacing w:after="0" w:line="240" w:lineRule="auto"/>
        <w:ind w:left="284"/>
        <w:jc w:val="both"/>
        <w:rPr>
          <w:sz w:val="24"/>
          <w:szCs w:val="24"/>
        </w:rPr>
      </w:pPr>
      <w:r w:rsidRPr="00BA6FDF">
        <w:rPr>
          <w:sz w:val="24"/>
          <w:szCs w:val="24"/>
        </w:rPr>
        <w:t xml:space="preserve">Bir süre önce Rusya Federasyon’unda ortaya çıkan savaş temelli tedirginlik nedeniyle ruble dolar karşısında çok hızlı değer kaybetmiştir. Stabil olmaktan çıkan ekonomik dengeler nedeniyle iki ülke arasındaki ticari ilişkilerde zayıflamıştır. Rusya Federasyon’u deri ürünleri pazarının %50 pazar payı ile en önemli pazarlarından birisini teşkil </w:t>
      </w:r>
      <w:r w:rsidRPr="00BA6FDF">
        <w:rPr>
          <w:sz w:val="24"/>
          <w:szCs w:val="24"/>
        </w:rPr>
        <w:lastRenderedPageBreak/>
        <w:t>etmektedir. Rublenin değer kaybı ve daha fazla değer kaybı olması ihtimali Rusya’daki alıcıları ve ülkemiz ayakkabı imalatçı-ihracatçısını tedirgin etmekte</w:t>
      </w:r>
      <w:r w:rsidR="002E19A5">
        <w:rPr>
          <w:sz w:val="24"/>
          <w:szCs w:val="24"/>
        </w:rPr>
        <w:t>, i</w:t>
      </w:r>
      <w:r w:rsidR="00763B7E" w:rsidRPr="004103AA">
        <w:rPr>
          <w:sz w:val="24"/>
          <w:szCs w:val="24"/>
        </w:rPr>
        <w:t xml:space="preserve">ki ülkenin kendi yerel para birimleri ile ticaret yapabilmesi </w:t>
      </w:r>
      <w:r w:rsidR="00531C1D">
        <w:rPr>
          <w:sz w:val="24"/>
          <w:szCs w:val="24"/>
        </w:rPr>
        <w:t xml:space="preserve">için </w:t>
      </w:r>
      <w:r w:rsidR="00531C1D" w:rsidRPr="00531C1D">
        <w:rPr>
          <w:sz w:val="24"/>
          <w:szCs w:val="24"/>
        </w:rPr>
        <w:t xml:space="preserve">merkez bankalarının karşılıklı olarak para birimlerini konvertible kabul etme </w:t>
      </w:r>
      <w:r w:rsidR="002E19A5" w:rsidRPr="004103AA">
        <w:rPr>
          <w:sz w:val="24"/>
          <w:szCs w:val="24"/>
        </w:rPr>
        <w:t xml:space="preserve">talebi gündeme gelmektedir. </w:t>
      </w:r>
      <w:r w:rsidR="00531C1D">
        <w:rPr>
          <w:sz w:val="24"/>
          <w:szCs w:val="24"/>
        </w:rPr>
        <w:t>Bu sayede</w:t>
      </w:r>
      <w:r w:rsidR="004103AA" w:rsidRPr="004103AA">
        <w:rPr>
          <w:sz w:val="24"/>
          <w:szCs w:val="24"/>
        </w:rPr>
        <w:t xml:space="preserve"> </w:t>
      </w:r>
      <w:r w:rsidR="00763B7E" w:rsidRPr="004103AA">
        <w:rPr>
          <w:sz w:val="24"/>
          <w:szCs w:val="24"/>
        </w:rPr>
        <w:t xml:space="preserve">iki ülke para biriminin dolara olan bağımlılığı </w:t>
      </w:r>
      <w:r w:rsidR="00C23186">
        <w:rPr>
          <w:sz w:val="24"/>
          <w:szCs w:val="24"/>
        </w:rPr>
        <w:t>azalacak ve</w:t>
      </w:r>
      <w:r w:rsidR="00763B7E" w:rsidRPr="004103AA">
        <w:rPr>
          <w:sz w:val="24"/>
          <w:szCs w:val="24"/>
        </w:rPr>
        <w:t xml:space="preserve"> ticaretin artmasına olumlu etki </w:t>
      </w:r>
      <w:r w:rsidR="00C23186">
        <w:rPr>
          <w:sz w:val="24"/>
          <w:szCs w:val="24"/>
        </w:rPr>
        <w:t>yapacaktır</w:t>
      </w:r>
      <w:r w:rsidR="00763B7E" w:rsidRPr="004103AA">
        <w:rPr>
          <w:sz w:val="24"/>
          <w:szCs w:val="24"/>
        </w:rPr>
        <w:t>.</w:t>
      </w:r>
    </w:p>
    <w:p w:rsidR="00092841" w:rsidRPr="00BA6FDF" w:rsidRDefault="00092841" w:rsidP="003A5B33">
      <w:pPr>
        <w:spacing w:after="0" w:line="240" w:lineRule="auto"/>
        <w:ind w:left="284"/>
        <w:jc w:val="both"/>
        <w:rPr>
          <w:b/>
          <w:sz w:val="24"/>
          <w:szCs w:val="24"/>
        </w:rPr>
      </w:pPr>
      <w:r w:rsidRPr="00BA6FDF">
        <w:rPr>
          <w:b/>
          <w:sz w:val="24"/>
          <w:szCs w:val="24"/>
        </w:rPr>
        <w:t>Çözüm Önerisi</w:t>
      </w:r>
    </w:p>
    <w:p w:rsidR="00092841" w:rsidRPr="00BA6FDF" w:rsidRDefault="00092841" w:rsidP="003A5B33">
      <w:pPr>
        <w:spacing w:after="0" w:line="240" w:lineRule="auto"/>
        <w:ind w:left="284"/>
        <w:jc w:val="both"/>
        <w:rPr>
          <w:sz w:val="24"/>
          <w:szCs w:val="24"/>
        </w:rPr>
      </w:pPr>
      <w:r w:rsidRPr="00BA6FDF">
        <w:rPr>
          <w:sz w:val="24"/>
          <w:szCs w:val="24"/>
        </w:rPr>
        <w:t>İki ülke arasında daha güvenli ticaret yapılabilmesi için ruble ile ticaretin önünün açılması ve işlemlerin kolaylaştırılması sağlanmalıdır.</w:t>
      </w:r>
    </w:p>
    <w:p w:rsidR="00092841" w:rsidRPr="00BA6FDF" w:rsidRDefault="00092841" w:rsidP="003A5B33">
      <w:pPr>
        <w:spacing w:after="0" w:line="240" w:lineRule="auto"/>
        <w:ind w:left="284"/>
        <w:jc w:val="both"/>
        <w:rPr>
          <w:b/>
          <w:sz w:val="24"/>
          <w:szCs w:val="24"/>
        </w:rPr>
      </w:pPr>
      <w:r w:rsidRPr="00BA6FDF">
        <w:rPr>
          <w:b/>
          <w:sz w:val="24"/>
          <w:szCs w:val="24"/>
        </w:rPr>
        <w:t>İlgili Kurum</w:t>
      </w:r>
    </w:p>
    <w:p w:rsidR="00092841" w:rsidRPr="00BA6FDF" w:rsidRDefault="00092841" w:rsidP="003A5B33">
      <w:pPr>
        <w:spacing w:after="0" w:line="240" w:lineRule="auto"/>
        <w:ind w:left="284"/>
        <w:jc w:val="both"/>
        <w:rPr>
          <w:sz w:val="24"/>
          <w:szCs w:val="24"/>
        </w:rPr>
      </w:pPr>
      <w:r w:rsidRPr="00BA6FDF">
        <w:rPr>
          <w:sz w:val="24"/>
          <w:szCs w:val="24"/>
        </w:rPr>
        <w:t>Ekonomi Bakanlığı</w:t>
      </w:r>
    </w:p>
    <w:p w:rsidR="007444D4" w:rsidRDefault="007444D4" w:rsidP="003A5B33">
      <w:pPr>
        <w:spacing w:after="0" w:line="240" w:lineRule="auto"/>
        <w:ind w:left="284"/>
        <w:jc w:val="both"/>
        <w:rPr>
          <w:b/>
          <w:color w:val="FF0000"/>
          <w:sz w:val="24"/>
          <w:szCs w:val="24"/>
        </w:rPr>
      </w:pPr>
    </w:p>
    <w:p w:rsidR="00092841" w:rsidRPr="00BA6FDF" w:rsidRDefault="00092841" w:rsidP="003A5B33">
      <w:pPr>
        <w:spacing w:after="0" w:line="240" w:lineRule="auto"/>
        <w:ind w:left="284"/>
        <w:jc w:val="both"/>
        <w:rPr>
          <w:b/>
          <w:color w:val="FF0000"/>
          <w:sz w:val="24"/>
          <w:szCs w:val="24"/>
        </w:rPr>
      </w:pPr>
      <w:r w:rsidRPr="00BA6FDF">
        <w:rPr>
          <w:b/>
          <w:color w:val="FF0000"/>
          <w:sz w:val="24"/>
          <w:szCs w:val="24"/>
        </w:rPr>
        <w:t>Sorun 4</w:t>
      </w:r>
    </w:p>
    <w:p w:rsidR="00092841" w:rsidRPr="00BA6FDF" w:rsidRDefault="00092841" w:rsidP="003A5B33">
      <w:pPr>
        <w:spacing w:after="0" w:line="240" w:lineRule="auto"/>
        <w:ind w:left="284"/>
        <w:jc w:val="both"/>
        <w:rPr>
          <w:sz w:val="24"/>
          <w:szCs w:val="24"/>
        </w:rPr>
      </w:pPr>
      <w:r w:rsidRPr="00BA6FDF">
        <w:rPr>
          <w:sz w:val="24"/>
          <w:szCs w:val="24"/>
        </w:rPr>
        <w:t>Deri ve deri ürünleri ithalatında %60 olan döviz kullanım oranının (DKO) düşük olması</w:t>
      </w:r>
    </w:p>
    <w:p w:rsidR="00092841" w:rsidRPr="00BA6FDF" w:rsidRDefault="00092841" w:rsidP="003A5B33">
      <w:pPr>
        <w:spacing w:after="0" w:line="240" w:lineRule="auto"/>
        <w:ind w:left="284"/>
        <w:jc w:val="both"/>
        <w:rPr>
          <w:b/>
          <w:sz w:val="24"/>
          <w:szCs w:val="24"/>
        </w:rPr>
      </w:pPr>
      <w:r w:rsidRPr="00BA6FDF">
        <w:rPr>
          <w:b/>
          <w:sz w:val="24"/>
          <w:szCs w:val="24"/>
        </w:rPr>
        <w:t>Açıklama</w:t>
      </w:r>
    </w:p>
    <w:p w:rsidR="00092841" w:rsidRPr="00BA6FDF" w:rsidRDefault="00092841" w:rsidP="003A5B33">
      <w:pPr>
        <w:spacing w:after="0" w:line="240" w:lineRule="auto"/>
        <w:ind w:left="284"/>
        <w:jc w:val="both"/>
        <w:rPr>
          <w:sz w:val="24"/>
          <w:szCs w:val="24"/>
        </w:rPr>
      </w:pPr>
      <w:r w:rsidRPr="00BA6FDF">
        <w:rPr>
          <w:sz w:val="24"/>
          <w:szCs w:val="24"/>
        </w:rPr>
        <w:t xml:space="preserve">27937 sayılı Resmi </w:t>
      </w:r>
      <w:proofErr w:type="spellStart"/>
      <w:r w:rsidRPr="00BA6FDF">
        <w:rPr>
          <w:sz w:val="24"/>
          <w:szCs w:val="24"/>
        </w:rPr>
        <w:t>Gazete’de</w:t>
      </w:r>
      <w:proofErr w:type="spellEnd"/>
      <w:r w:rsidRPr="00BA6FDF">
        <w:rPr>
          <w:sz w:val="24"/>
          <w:szCs w:val="24"/>
        </w:rPr>
        <w:t xml:space="preserve"> yayımlanan 2006/12 Sayılı Dahilde İşleme Rejimi (DİR) Tebliğinde Değişiklik Yapılmasına Dair Tebliğ ile yürürlüğe giren düzenleme ile deri ve deri mamulleri ithalatında %80 olan (DK</w:t>
      </w:r>
      <w:r w:rsidR="00692D24" w:rsidRPr="00BA6FDF">
        <w:rPr>
          <w:sz w:val="24"/>
          <w:szCs w:val="24"/>
        </w:rPr>
        <w:t>O) %60 olarak değiştirilmiştir.</w:t>
      </w:r>
      <w:r w:rsidRPr="00BA6FDF">
        <w:rPr>
          <w:sz w:val="24"/>
          <w:szCs w:val="24"/>
        </w:rPr>
        <w:t xml:space="preserve"> Bu değişiklik sektörün Dahilde İşleme İzin Belgesi taahhüt hesaplarının kapatılmasında sıkıntı yaratmaktadır. Aynı tutardaki ithalat karşılığında daha fazla tutarda ihracat yapılması gerekmektedir. Bu da ürün fiyatlarının yükselmesine neden olmakta ve fiyat rekabetini olumsuz etkilemektedir.</w:t>
      </w:r>
    </w:p>
    <w:p w:rsidR="00092841" w:rsidRPr="00BA6FDF" w:rsidRDefault="00092841" w:rsidP="003A5B33">
      <w:pPr>
        <w:spacing w:after="0" w:line="240" w:lineRule="auto"/>
        <w:ind w:left="284"/>
        <w:jc w:val="both"/>
        <w:rPr>
          <w:b/>
          <w:sz w:val="24"/>
          <w:szCs w:val="24"/>
        </w:rPr>
      </w:pPr>
      <w:r w:rsidRPr="00BA6FDF">
        <w:rPr>
          <w:b/>
          <w:sz w:val="24"/>
          <w:szCs w:val="24"/>
        </w:rPr>
        <w:t>Çözüm Önerisi</w:t>
      </w:r>
    </w:p>
    <w:p w:rsidR="00092841" w:rsidRPr="00BA6FDF" w:rsidRDefault="00092841" w:rsidP="003A5B33">
      <w:pPr>
        <w:spacing w:after="0" w:line="240" w:lineRule="auto"/>
        <w:ind w:left="284"/>
        <w:jc w:val="both"/>
        <w:rPr>
          <w:sz w:val="24"/>
          <w:szCs w:val="24"/>
        </w:rPr>
      </w:pPr>
      <w:r w:rsidRPr="00BA6FDF">
        <w:rPr>
          <w:sz w:val="24"/>
          <w:szCs w:val="24"/>
        </w:rPr>
        <w:t>Deri ve kıymetli kürk iç piyasası olmayan</w:t>
      </w:r>
      <w:r w:rsidR="005312C6" w:rsidRPr="00BA6FDF">
        <w:rPr>
          <w:sz w:val="24"/>
          <w:szCs w:val="24"/>
        </w:rPr>
        <w:t xml:space="preserve"> </w:t>
      </w:r>
      <w:r w:rsidRPr="00BA6FDF">
        <w:rPr>
          <w:sz w:val="24"/>
          <w:szCs w:val="24"/>
        </w:rPr>
        <w:t>tamamen ihracata dayalı bir sektör olması, D</w:t>
      </w:r>
      <w:r w:rsidR="00FE046A" w:rsidRPr="00BA6FDF">
        <w:rPr>
          <w:sz w:val="24"/>
          <w:szCs w:val="24"/>
        </w:rPr>
        <w:t>İ</w:t>
      </w:r>
      <w:r w:rsidRPr="00BA6FDF">
        <w:rPr>
          <w:sz w:val="24"/>
          <w:szCs w:val="24"/>
        </w:rPr>
        <w:t xml:space="preserve">R avantajlarının kullanılmak istenmesi ve Çin, Hindistan, Güney Kore gibi ülkeler ile rekabet edilebilmek istenmesi sebebiyle DKO en azından %75 olarak revize edilmelidir. </w:t>
      </w:r>
    </w:p>
    <w:p w:rsidR="00092841" w:rsidRPr="00BA6FDF" w:rsidRDefault="00092841" w:rsidP="003A5B33">
      <w:pPr>
        <w:spacing w:after="0" w:line="240" w:lineRule="auto"/>
        <w:ind w:left="284"/>
        <w:jc w:val="both"/>
        <w:rPr>
          <w:b/>
          <w:sz w:val="24"/>
          <w:szCs w:val="24"/>
        </w:rPr>
      </w:pPr>
      <w:r w:rsidRPr="00BA6FDF">
        <w:rPr>
          <w:b/>
          <w:sz w:val="24"/>
          <w:szCs w:val="24"/>
        </w:rPr>
        <w:t>İlgili Kurum</w:t>
      </w:r>
    </w:p>
    <w:p w:rsidR="00092841" w:rsidRPr="00BA6FDF" w:rsidRDefault="00092841" w:rsidP="003A5B33">
      <w:pPr>
        <w:spacing w:after="0" w:line="240" w:lineRule="auto"/>
        <w:ind w:left="284"/>
        <w:jc w:val="both"/>
        <w:rPr>
          <w:sz w:val="24"/>
          <w:szCs w:val="24"/>
        </w:rPr>
      </w:pPr>
      <w:r w:rsidRPr="00BA6FDF">
        <w:rPr>
          <w:sz w:val="24"/>
          <w:szCs w:val="24"/>
        </w:rPr>
        <w:t>Ekonomi Bakanlığı</w:t>
      </w:r>
    </w:p>
    <w:p w:rsidR="007444D4" w:rsidRDefault="007444D4" w:rsidP="003A5B33">
      <w:pPr>
        <w:spacing w:after="0" w:line="240" w:lineRule="auto"/>
        <w:ind w:left="284"/>
        <w:jc w:val="both"/>
        <w:rPr>
          <w:b/>
          <w:color w:val="FF0000"/>
          <w:sz w:val="24"/>
          <w:szCs w:val="24"/>
        </w:rPr>
      </w:pPr>
    </w:p>
    <w:p w:rsidR="00092841" w:rsidRPr="00BA6FDF" w:rsidRDefault="00092841" w:rsidP="003A5B33">
      <w:pPr>
        <w:spacing w:after="0" w:line="240" w:lineRule="auto"/>
        <w:ind w:left="284"/>
        <w:jc w:val="both"/>
        <w:rPr>
          <w:b/>
          <w:color w:val="FF0000"/>
          <w:sz w:val="24"/>
          <w:szCs w:val="24"/>
        </w:rPr>
      </w:pPr>
      <w:r w:rsidRPr="00BA6FDF">
        <w:rPr>
          <w:b/>
          <w:color w:val="FF0000"/>
          <w:sz w:val="24"/>
          <w:szCs w:val="24"/>
        </w:rPr>
        <w:t>Sorun 5</w:t>
      </w:r>
    </w:p>
    <w:p w:rsidR="00092841" w:rsidRPr="00BA6FDF" w:rsidRDefault="00092841" w:rsidP="003A5B33">
      <w:pPr>
        <w:spacing w:after="0" w:line="240" w:lineRule="auto"/>
        <w:ind w:left="284"/>
        <w:jc w:val="both"/>
        <w:rPr>
          <w:sz w:val="24"/>
          <w:szCs w:val="24"/>
        </w:rPr>
      </w:pPr>
      <w:r w:rsidRPr="00BA6FDF">
        <w:rPr>
          <w:sz w:val="24"/>
          <w:szCs w:val="24"/>
        </w:rPr>
        <w:t xml:space="preserve">4202 Gümrük Tarife İstatistik Pozisyonunda (GTİP) yer alan, </w:t>
      </w:r>
      <w:proofErr w:type="spellStart"/>
      <w:r w:rsidRPr="00BA6FDF">
        <w:rPr>
          <w:sz w:val="24"/>
          <w:szCs w:val="24"/>
        </w:rPr>
        <w:t>saraciye</w:t>
      </w:r>
      <w:proofErr w:type="spellEnd"/>
      <w:r w:rsidRPr="00BA6FDF">
        <w:rPr>
          <w:sz w:val="24"/>
          <w:szCs w:val="24"/>
        </w:rPr>
        <w:t xml:space="preserve"> ürünlerinin birim fiyatlarının düşük ve aralarında yerel markalarımızın taklitlerinin de olmasının yarattığı sorunlar </w:t>
      </w:r>
    </w:p>
    <w:p w:rsidR="00092841" w:rsidRPr="00BA6FDF" w:rsidRDefault="00092841" w:rsidP="003A5B33">
      <w:pPr>
        <w:spacing w:after="0" w:line="240" w:lineRule="auto"/>
        <w:ind w:left="284"/>
        <w:jc w:val="both"/>
        <w:rPr>
          <w:b/>
          <w:sz w:val="24"/>
          <w:szCs w:val="24"/>
        </w:rPr>
      </w:pPr>
      <w:r w:rsidRPr="00BA6FDF">
        <w:rPr>
          <w:b/>
          <w:sz w:val="24"/>
          <w:szCs w:val="24"/>
        </w:rPr>
        <w:t>Açıklama</w:t>
      </w:r>
    </w:p>
    <w:p w:rsidR="00092841" w:rsidRPr="00BA6FDF" w:rsidRDefault="00092841" w:rsidP="003A5B33">
      <w:pPr>
        <w:spacing w:after="0" w:line="240" w:lineRule="auto"/>
        <w:ind w:left="284"/>
        <w:jc w:val="both"/>
        <w:rPr>
          <w:sz w:val="24"/>
          <w:szCs w:val="24"/>
        </w:rPr>
      </w:pPr>
      <w:r w:rsidRPr="00BA6FDF">
        <w:rPr>
          <w:sz w:val="24"/>
          <w:szCs w:val="24"/>
        </w:rPr>
        <w:t xml:space="preserve">4202 </w:t>
      </w:r>
      <w:proofErr w:type="spellStart"/>
      <w:r w:rsidRPr="00BA6FDF">
        <w:rPr>
          <w:sz w:val="24"/>
          <w:szCs w:val="24"/>
        </w:rPr>
        <w:t>GTİP’de</w:t>
      </w:r>
      <w:proofErr w:type="spellEnd"/>
      <w:r w:rsidRPr="00BA6FDF">
        <w:rPr>
          <w:sz w:val="24"/>
          <w:szCs w:val="24"/>
        </w:rPr>
        <w:t xml:space="preserve"> yer alan </w:t>
      </w:r>
      <w:proofErr w:type="spellStart"/>
      <w:r w:rsidRPr="00BA6FDF">
        <w:rPr>
          <w:sz w:val="24"/>
          <w:szCs w:val="24"/>
        </w:rPr>
        <w:t>saraciye</w:t>
      </w:r>
      <w:proofErr w:type="spellEnd"/>
      <w:r w:rsidRPr="00BA6FDF">
        <w:rPr>
          <w:sz w:val="24"/>
          <w:szCs w:val="24"/>
        </w:rPr>
        <w:t xml:space="preserve"> ürünlerinde ithalat artarak devam etmektedir. 2008/13449 sayılı Bakanlar Kurulu Kararıyla uygulamaya alınan ve en son 2014/6086 sayılı Bakanlar Kurulu Kararıyla uzatılan koruma önlemleri yetersiz kalmaktadır. İthalattaki artış, hem </w:t>
      </w:r>
      <w:proofErr w:type="spellStart"/>
      <w:r w:rsidRPr="00BA6FDF">
        <w:rPr>
          <w:sz w:val="24"/>
          <w:szCs w:val="24"/>
        </w:rPr>
        <w:t>saraciye</w:t>
      </w:r>
      <w:proofErr w:type="spellEnd"/>
      <w:r w:rsidRPr="00BA6FDF">
        <w:rPr>
          <w:sz w:val="24"/>
          <w:szCs w:val="24"/>
        </w:rPr>
        <w:t xml:space="preserve"> üreticilerini hem de </w:t>
      </w:r>
      <w:proofErr w:type="spellStart"/>
      <w:r w:rsidRPr="00BA6FDF">
        <w:rPr>
          <w:sz w:val="24"/>
          <w:szCs w:val="24"/>
        </w:rPr>
        <w:t>saraciye</w:t>
      </w:r>
      <w:proofErr w:type="spellEnd"/>
      <w:r w:rsidRPr="00BA6FDF">
        <w:rPr>
          <w:sz w:val="24"/>
          <w:szCs w:val="24"/>
        </w:rPr>
        <w:t xml:space="preserve"> üretimindeki en önemli girdilerden olan deriyi sağlayan deri işleme fabrikalarını zorlamaktadır. Ayrıca insan sağlığına uygun olmadığı tespit edilmiş </w:t>
      </w:r>
      <w:proofErr w:type="spellStart"/>
      <w:r w:rsidRPr="00BA6FDF">
        <w:rPr>
          <w:sz w:val="24"/>
          <w:szCs w:val="24"/>
        </w:rPr>
        <w:t>saraciye</w:t>
      </w:r>
      <w:proofErr w:type="spellEnd"/>
      <w:r w:rsidRPr="00BA6FDF">
        <w:rPr>
          <w:sz w:val="24"/>
          <w:szCs w:val="24"/>
        </w:rPr>
        <w:t xml:space="preserve"> ürünleri tüketicileri tehdit etmektedir. </w:t>
      </w:r>
    </w:p>
    <w:p w:rsidR="00092841" w:rsidRPr="00BA6FDF" w:rsidRDefault="00092841" w:rsidP="003A5B33">
      <w:pPr>
        <w:spacing w:after="0" w:line="240" w:lineRule="auto"/>
        <w:ind w:left="284"/>
        <w:jc w:val="both"/>
        <w:rPr>
          <w:b/>
          <w:sz w:val="24"/>
          <w:szCs w:val="24"/>
        </w:rPr>
      </w:pPr>
      <w:r w:rsidRPr="00BA6FDF">
        <w:rPr>
          <w:b/>
          <w:sz w:val="24"/>
          <w:szCs w:val="24"/>
        </w:rPr>
        <w:t>Çözüm Önerisi</w:t>
      </w:r>
    </w:p>
    <w:p w:rsidR="00092841" w:rsidRPr="00BA6FDF" w:rsidRDefault="00092841" w:rsidP="003A5B33">
      <w:pPr>
        <w:spacing w:after="0" w:line="240" w:lineRule="auto"/>
        <w:ind w:left="284"/>
        <w:jc w:val="both"/>
        <w:rPr>
          <w:sz w:val="24"/>
          <w:szCs w:val="24"/>
        </w:rPr>
      </w:pPr>
      <w:r w:rsidRPr="00BA6FDF">
        <w:rPr>
          <w:sz w:val="24"/>
          <w:szCs w:val="24"/>
        </w:rPr>
        <w:t xml:space="preserve">Önemli ihracat kalemlerinden olan </w:t>
      </w:r>
      <w:proofErr w:type="spellStart"/>
      <w:r w:rsidRPr="00BA6FDF">
        <w:rPr>
          <w:sz w:val="24"/>
          <w:szCs w:val="24"/>
        </w:rPr>
        <w:t>saraciye</w:t>
      </w:r>
      <w:proofErr w:type="spellEnd"/>
      <w:r w:rsidRPr="00BA6FDF">
        <w:rPr>
          <w:sz w:val="24"/>
          <w:szCs w:val="24"/>
        </w:rPr>
        <w:t xml:space="preserve"> sektörünü korumayı </w:t>
      </w:r>
      <w:proofErr w:type="spellStart"/>
      <w:r w:rsidRPr="00BA6FDF">
        <w:rPr>
          <w:sz w:val="24"/>
          <w:szCs w:val="24"/>
        </w:rPr>
        <w:t>teminen</w:t>
      </w:r>
      <w:proofErr w:type="spellEnd"/>
      <w:r w:rsidRPr="00BA6FDF">
        <w:rPr>
          <w:sz w:val="24"/>
          <w:szCs w:val="24"/>
        </w:rPr>
        <w:t xml:space="preserve"> 4202 </w:t>
      </w:r>
      <w:proofErr w:type="spellStart"/>
      <w:r w:rsidRPr="00BA6FDF">
        <w:rPr>
          <w:sz w:val="24"/>
          <w:szCs w:val="24"/>
        </w:rPr>
        <w:t>GTİP’de</w:t>
      </w:r>
      <w:proofErr w:type="spellEnd"/>
      <w:r w:rsidRPr="00BA6FDF">
        <w:rPr>
          <w:sz w:val="24"/>
          <w:szCs w:val="24"/>
        </w:rPr>
        <w:t xml:space="preserve"> yer alan </w:t>
      </w:r>
      <w:proofErr w:type="spellStart"/>
      <w:r w:rsidRPr="00BA6FDF">
        <w:rPr>
          <w:sz w:val="24"/>
          <w:szCs w:val="24"/>
        </w:rPr>
        <w:t>saraciye</w:t>
      </w:r>
      <w:proofErr w:type="spellEnd"/>
      <w:r w:rsidRPr="00BA6FDF">
        <w:rPr>
          <w:sz w:val="24"/>
          <w:szCs w:val="24"/>
        </w:rPr>
        <w:t xml:space="preserve"> ürünleri için ilave gümrük vergisi uygulaması getirilmelidir. </w:t>
      </w:r>
    </w:p>
    <w:p w:rsidR="00092841" w:rsidRPr="00BA6FDF" w:rsidRDefault="00092841" w:rsidP="003A5B33">
      <w:pPr>
        <w:spacing w:after="0" w:line="240" w:lineRule="auto"/>
        <w:ind w:left="284"/>
        <w:jc w:val="both"/>
        <w:rPr>
          <w:b/>
          <w:sz w:val="24"/>
          <w:szCs w:val="24"/>
        </w:rPr>
      </w:pPr>
      <w:r w:rsidRPr="00BA6FDF">
        <w:rPr>
          <w:b/>
          <w:sz w:val="24"/>
          <w:szCs w:val="24"/>
        </w:rPr>
        <w:t>İlgili Kurum</w:t>
      </w:r>
    </w:p>
    <w:p w:rsidR="00092841" w:rsidRPr="00BA6FDF" w:rsidRDefault="00092841" w:rsidP="003A5B33">
      <w:pPr>
        <w:spacing w:after="0" w:line="240" w:lineRule="auto"/>
        <w:ind w:left="284"/>
        <w:jc w:val="both"/>
        <w:rPr>
          <w:sz w:val="24"/>
          <w:szCs w:val="24"/>
        </w:rPr>
      </w:pPr>
      <w:r w:rsidRPr="00BA6FDF">
        <w:rPr>
          <w:sz w:val="24"/>
          <w:szCs w:val="24"/>
        </w:rPr>
        <w:t>Ekonomi Bakanlığı</w:t>
      </w:r>
    </w:p>
    <w:p w:rsidR="008F0655" w:rsidRPr="00BA6FDF" w:rsidRDefault="008F0655" w:rsidP="003A5B33">
      <w:pPr>
        <w:pStyle w:val="Balk1"/>
        <w:spacing w:before="0" w:line="240" w:lineRule="auto"/>
        <w:ind w:left="284"/>
        <w:jc w:val="both"/>
        <w:rPr>
          <w:rFonts w:asciiTheme="minorHAnsi" w:hAnsiTheme="minorHAnsi" w:cs="Times New Roman"/>
          <w:color w:val="auto"/>
          <w:sz w:val="24"/>
          <w:szCs w:val="24"/>
        </w:rPr>
      </w:pPr>
    </w:p>
    <w:p w:rsidR="00DA4A40" w:rsidRPr="007444D4" w:rsidRDefault="00DA4A40" w:rsidP="003A5B33">
      <w:pPr>
        <w:pStyle w:val="Balk1"/>
        <w:spacing w:before="0" w:line="240" w:lineRule="auto"/>
        <w:ind w:left="284"/>
        <w:jc w:val="both"/>
        <w:rPr>
          <w:rFonts w:asciiTheme="minorHAnsi" w:hAnsiTheme="minorHAnsi" w:cs="Times New Roman"/>
          <w:b w:val="0"/>
          <w:color w:val="1F497D" w:themeColor="text2"/>
          <w:sz w:val="24"/>
          <w:szCs w:val="24"/>
        </w:rPr>
      </w:pPr>
      <w:r w:rsidRPr="007444D4">
        <w:rPr>
          <w:rFonts w:asciiTheme="minorHAnsi" w:hAnsiTheme="minorHAnsi" w:cs="Times New Roman"/>
          <w:color w:val="1F497D" w:themeColor="text2"/>
          <w:sz w:val="24"/>
          <w:szCs w:val="24"/>
        </w:rPr>
        <w:t xml:space="preserve">Türkiye Doğal Gaz Meclisi </w:t>
      </w:r>
    </w:p>
    <w:p w:rsidR="00DA4A40" w:rsidRPr="00BA6FDF" w:rsidRDefault="00DA4A40"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1 </w:t>
      </w:r>
    </w:p>
    <w:p w:rsidR="00DA4A40" w:rsidRPr="00BA6FDF" w:rsidRDefault="00DA4A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Doğal gaz piyasasında rekabet ortamının oluşturulamaması</w:t>
      </w:r>
    </w:p>
    <w:p w:rsidR="00DA4A40" w:rsidRPr="00BA6FDF" w:rsidRDefault="00DA4A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lastRenderedPageBreak/>
        <w:t>Açıklama</w:t>
      </w:r>
    </w:p>
    <w:p w:rsidR="00DA4A40" w:rsidRPr="00BA6FDF" w:rsidRDefault="00DA4A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Dünya genelinde gerçekleştirilen doğal gaz ticaretinde fiyatlar, petrol, petrol ürünleri veya anlık, günlük ve vadeli işlemleri gösteren endeksler üzerinden belirlenmektedir. Ancak, piyasanın fiyat belirleyicisi konumunda bulunan BOTAŞ’ın, fiyatı uluslararası piyasalardaki dinamik endekslere bağlı olan ithal doğal gazın maliyetini dikkate almayan bir fiyatlama politikası ile çapraz sübvansiyon uygulaması nedeniyle, piyasada özel sektör rekabeti imkansız hale gelmektedir. Bu nedenle, </w:t>
      </w:r>
      <w:r w:rsidR="00E8211D" w:rsidRPr="00BA6FDF">
        <w:rPr>
          <w:rFonts w:asciiTheme="minorHAnsi" w:hAnsiTheme="minorHAnsi"/>
        </w:rPr>
        <w:t xml:space="preserve">4646 sayılı Doğal Gaz Piyasası </w:t>
      </w:r>
      <w:r w:rsidRPr="00BA6FDF">
        <w:rPr>
          <w:rFonts w:asciiTheme="minorHAnsi" w:hAnsiTheme="minorHAnsi"/>
        </w:rPr>
        <w:t>Kanun</w:t>
      </w:r>
      <w:r w:rsidR="00E8211D" w:rsidRPr="00BA6FDF">
        <w:rPr>
          <w:rFonts w:asciiTheme="minorHAnsi" w:hAnsiTheme="minorHAnsi"/>
        </w:rPr>
        <w:t>u</w:t>
      </w:r>
      <w:r w:rsidRPr="00BA6FDF">
        <w:rPr>
          <w:rFonts w:asciiTheme="minorHAnsi" w:hAnsiTheme="minorHAnsi"/>
        </w:rPr>
        <w:t xml:space="preserve"> ile amaçlanan rekabet ortamı oluşturulamamakta, özel sektörün ithalat ve toptan satış faaliyetleri gelişememektedir.</w:t>
      </w:r>
    </w:p>
    <w:p w:rsidR="00DA4A40" w:rsidRPr="00BA6FDF" w:rsidRDefault="00DA4A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1564B2" w:rsidRPr="00BA6FDF" w:rsidRDefault="00DA4A40" w:rsidP="0060789B">
      <w:pPr>
        <w:pStyle w:val="ListeParagraf"/>
        <w:numPr>
          <w:ilvl w:val="0"/>
          <w:numId w:val="1"/>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 xml:space="preserve">Hakim durumdaki piyasa aktörü olan BOTAŞ’ın doğal gazın fiyatlamasında maliyeti yansıtmasına yönelik düzenleme yapılmalı, </w:t>
      </w:r>
    </w:p>
    <w:p w:rsidR="00DA4A40" w:rsidRPr="00BA6FDF" w:rsidRDefault="00DA4A40" w:rsidP="0060789B">
      <w:pPr>
        <w:pStyle w:val="ListeParagraf"/>
        <w:numPr>
          <w:ilvl w:val="0"/>
          <w:numId w:val="1"/>
        </w:numPr>
        <w:spacing w:after="0" w:line="240" w:lineRule="auto"/>
        <w:jc w:val="both"/>
        <w:rPr>
          <w:sz w:val="24"/>
          <w:szCs w:val="24"/>
        </w:rPr>
      </w:pPr>
      <w:r w:rsidRPr="00BA6FDF">
        <w:rPr>
          <w:rFonts w:eastAsia="Times New Roman" w:cstheme="minorHAnsi"/>
          <w:sz w:val="24"/>
          <w:szCs w:val="24"/>
          <w:lang w:eastAsia="tr-TR"/>
        </w:rPr>
        <w:t>BOTAŞ borsaya</w:t>
      </w:r>
      <w:r w:rsidRPr="00BA6FDF">
        <w:rPr>
          <w:sz w:val="24"/>
          <w:szCs w:val="24"/>
        </w:rPr>
        <w:t xml:space="preserve"> kayıtlı olarak işlem gören bir yapıya kavuşturulmalıdır. </w:t>
      </w:r>
    </w:p>
    <w:p w:rsidR="00DA4A40" w:rsidRPr="00BA6FDF" w:rsidRDefault="00DA4A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DA4A40" w:rsidRPr="00BA6FDF" w:rsidRDefault="00DA4A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Enerji ve Tabii Kaynaklar Bakanlığı  </w:t>
      </w:r>
    </w:p>
    <w:p w:rsidR="007444D4" w:rsidRDefault="007444D4" w:rsidP="003A5B33">
      <w:pPr>
        <w:pStyle w:val="NormalWeb"/>
        <w:spacing w:before="0" w:beforeAutospacing="0" w:after="0" w:afterAutospacing="0"/>
        <w:ind w:left="284"/>
        <w:jc w:val="both"/>
        <w:rPr>
          <w:rFonts w:asciiTheme="minorHAnsi" w:hAnsiTheme="minorHAnsi"/>
          <w:b/>
          <w:color w:val="FF0000"/>
        </w:rPr>
      </w:pPr>
    </w:p>
    <w:p w:rsidR="00DA4A40" w:rsidRPr="00BA6FDF" w:rsidRDefault="00DA4A40"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2 </w:t>
      </w:r>
    </w:p>
    <w:p w:rsidR="00DA4A40" w:rsidRPr="00BA6FDF" w:rsidRDefault="00DA4A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BOTAŞ’ın piyasa payının, rekabetin oluşmasına yeterli olacak düzeyde azaltılamaması</w:t>
      </w:r>
    </w:p>
    <w:p w:rsidR="00DA4A40" w:rsidRPr="00BA6FDF" w:rsidRDefault="00DA4A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DA4A40" w:rsidRPr="00BA6FDF" w:rsidRDefault="00DA4A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Rusya (</w:t>
      </w:r>
      <w:r w:rsidR="00613FD7" w:rsidRPr="00BA6FDF">
        <w:rPr>
          <w:rFonts w:asciiTheme="minorHAnsi" w:hAnsiTheme="minorHAnsi"/>
        </w:rPr>
        <w:t>b</w:t>
      </w:r>
      <w:r w:rsidRPr="00BA6FDF">
        <w:rPr>
          <w:rFonts w:asciiTheme="minorHAnsi" w:hAnsiTheme="minorHAnsi"/>
        </w:rPr>
        <w:t xml:space="preserve">atı </w:t>
      </w:r>
      <w:r w:rsidR="00613FD7" w:rsidRPr="00BA6FDF">
        <w:rPr>
          <w:rFonts w:asciiTheme="minorHAnsi" w:hAnsiTheme="minorHAnsi"/>
        </w:rPr>
        <w:t>h</w:t>
      </w:r>
      <w:r w:rsidRPr="00BA6FDF">
        <w:rPr>
          <w:rFonts w:asciiTheme="minorHAnsi" w:hAnsiTheme="minorHAnsi"/>
        </w:rPr>
        <w:t>attı) kontratındaki son gelişmeyle birlikte toplam 10 milyar m</w:t>
      </w:r>
      <w:r w:rsidRPr="00BA6FDF">
        <w:rPr>
          <w:rFonts w:asciiTheme="minorHAnsi" w:hAnsiTheme="minorHAnsi"/>
          <w:vertAlign w:val="superscript"/>
        </w:rPr>
        <w:t>3</w:t>
      </w:r>
      <w:r w:rsidRPr="00BA6FDF">
        <w:rPr>
          <w:rFonts w:asciiTheme="minorHAnsi" w:hAnsiTheme="minorHAnsi"/>
        </w:rPr>
        <w:t xml:space="preserve"> (</w:t>
      </w:r>
      <w:proofErr w:type="spellStart"/>
      <w:r w:rsidRPr="00BA6FDF">
        <w:rPr>
          <w:rFonts w:asciiTheme="minorHAnsi" w:hAnsiTheme="minorHAnsi"/>
        </w:rPr>
        <w:t>bcm</w:t>
      </w:r>
      <w:proofErr w:type="spellEnd"/>
      <w:r w:rsidRPr="00BA6FDF">
        <w:rPr>
          <w:rFonts w:asciiTheme="minorHAnsi" w:hAnsiTheme="minorHAnsi"/>
        </w:rPr>
        <w:t>) kontrat özel sektör tarafından devralınmıştır. Buna rağmen, BOTAŞ’ın pazar payı %80 gibi ç</w:t>
      </w:r>
      <w:r w:rsidR="005D04E5" w:rsidRPr="00BA6FDF">
        <w:rPr>
          <w:rFonts w:asciiTheme="minorHAnsi" w:hAnsiTheme="minorHAnsi"/>
        </w:rPr>
        <w:t>ok yüksek oranda seyretmektedir. B</w:t>
      </w:r>
      <w:r w:rsidRPr="00BA6FDF">
        <w:rPr>
          <w:rFonts w:asciiTheme="minorHAnsi" w:hAnsiTheme="minorHAnsi"/>
        </w:rPr>
        <w:t>u da rekabet ortamının oluşumunu engelleyerek ülke ve tüketici aleyhine yüksek enerji faturalarına neden olmaktadır.</w:t>
      </w:r>
    </w:p>
    <w:p w:rsidR="00DA4A40" w:rsidRPr="00BA6FDF" w:rsidRDefault="00DA4A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1564B2" w:rsidRPr="00BA6FDF" w:rsidRDefault="00DA4A40" w:rsidP="0060789B">
      <w:pPr>
        <w:pStyle w:val="ListeParagraf"/>
        <w:numPr>
          <w:ilvl w:val="0"/>
          <w:numId w:val="2"/>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BOTAŞ’ın piyasa payı azaltılana kadar öncelikle miktar devri süreci başlatılmalı,</w:t>
      </w:r>
    </w:p>
    <w:p w:rsidR="001564B2" w:rsidRPr="00BA6FDF" w:rsidRDefault="00DA4A40" w:rsidP="0060789B">
      <w:pPr>
        <w:pStyle w:val="ListeParagraf"/>
        <w:numPr>
          <w:ilvl w:val="0"/>
          <w:numId w:val="2"/>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 xml:space="preserve">Gerekirse kontrat devri sürdürülmeli ve süresi biten kontratlar özel </w:t>
      </w:r>
      <w:r w:rsidR="001564B2" w:rsidRPr="00BA6FDF">
        <w:rPr>
          <w:rFonts w:eastAsia="Times New Roman" w:cstheme="minorHAnsi"/>
          <w:sz w:val="24"/>
          <w:szCs w:val="24"/>
          <w:lang w:eastAsia="tr-TR"/>
        </w:rPr>
        <w:t>sektör tarafından yenilenmeli,</w:t>
      </w:r>
    </w:p>
    <w:p w:rsidR="00DA4A40" w:rsidRPr="00BA6FDF" w:rsidRDefault="00DA4A40" w:rsidP="0060789B">
      <w:pPr>
        <w:pStyle w:val="ListeParagraf"/>
        <w:numPr>
          <w:ilvl w:val="0"/>
          <w:numId w:val="2"/>
        </w:numPr>
        <w:spacing w:after="0" w:line="240" w:lineRule="auto"/>
        <w:jc w:val="both"/>
        <w:rPr>
          <w:sz w:val="24"/>
          <w:szCs w:val="24"/>
        </w:rPr>
      </w:pPr>
      <w:r w:rsidRPr="00BA6FDF">
        <w:rPr>
          <w:rFonts w:eastAsia="Times New Roman" w:cstheme="minorHAnsi"/>
          <w:sz w:val="24"/>
          <w:szCs w:val="24"/>
          <w:lang w:eastAsia="tr-TR"/>
        </w:rPr>
        <w:t>4646 sayılı</w:t>
      </w:r>
      <w:r w:rsidRPr="00BA6FDF">
        <w:rPr>
          <w:sz w:val="24"/>
          <w:szCs w:val="24"/>
        </w:rPr>
        <w:t xml:space="preserve"> Doğal Gaz Piyasası Kanunu’nda ithalatı tümüyle serbest bırakan hükümlere yer verilecek şekilde değişiklik yapılmalıdır. </w:t>
      </w:r>
    </w:p>
    <w:p w:rsidR="00DA4A40" w:rsidRPr="00BA6FDF" w:rsidRDefault="00DA4A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DA4A40" w:rsidRPr="00BA6FDF" w:rsidRDefault="00DA4A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Enerji ve Tabii Kaynaklar Bakanlığı</w:t>
      </w:r>
    </w:p>
    <w:p w:rsidR="007444D4" w:rsidRDefault="007444D4" w:rsidP="003A5B33">
      <w:pPr>
        <w:pStyle w:val="NormalWeb"/>
        <w:spacing w:before="0" w:beforeAutospacing="0" w:after="0" w:afterAutospacing="0"/>
        <w:ind w:left="284"/>
        <w:jc w:val="both"/>
        <w:rPr>
          <w:rFonts w:asciiTheme="minorHAnsi" w:hAnsiTheme="minorHAnsi"/>
          <w:b/>
          <w:color w:val="FF0000"/>
        </w:rPr>
      </w:pPr>
    </w:p>
    <w:p w:rsidR="00DA4A40" w:rsidRPr="00BA6FDF" w:rsidRDefault="00DA4A40"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3 </w:t>
      </w:r>
    </w:p>
    <w:p w:rsidR="00DA4A40" w:rsidRPr="00BA6FDF" w:rsidRDefault="00DA4A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BOTAŞ’ın tüm faaliyetlerinin halen tek bir tüzel kişilik tarafından sürdürülmesi</w:t>
      </w:r>
    </w:p>
    <w:p w:rsidR="00DA4A40" w:rsidRPr="00BA6FDF" w:rsidRDefault="00DA4A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DA4A40" w:rsidRPr="00BA6FDF" w:rsidRDefault="00DA4A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4646 sayılı Doğal Gaz Piyasası Kanunu uyarınca BOTAŞ’ın ayrıştırılarak, iletim ve ticaret faaliyetlerinin farklı tüzel kişilikler tarafından yapılması gerektiği halde, bu faaliyetler halen aynı tüzel kişilik tarafından sürdürülmektedir.</w:t>
      </w:r>
    </w:p>
    <w:p w:rsidR="00DA4A40" w:rsidRPr="00BA6FDF" w:rsidRDefault="00DA4A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1564B2" w:rsidRPr="00BA6FDF" w:rsidRDefault="00DA4A40" w:rsidP="0060789B">
      <w:pPr>
        <w:pStyle w:val="ListeParagraf"/>
        <w:numPr>
          <w:ilvl w:val="0"/>
          <w:numId w:val="3"/>
        </w:numPr>
        <w:spacing w:after="0" w:line="240" w:lineRule="auto"/>
        <w:jc w:val="both"/>
        <w:rPr>
          <w:rFonts w:eastAsia="Times New Roman" w:cstheme="minorHAnsi"/>
          <w:sz w:val="24"/>
          <w:szCs w:val="24"/>
          <w:lang w:eastAsia="tr-TR"/>
        </w:rPr>
      </w:pPr>
      <w:r w:rsidRPr="00BA6FDF">
        <w:rPr>
          <w:rFonts w:eastAsia="Times New Roman" w:cstheme="minorHAnsi"/>
          <w:sz w:val="24"/>
          <w:szCs w:val="24"/>
          <w:lang w:eastAsia="tr-TR"/>
        </w:rPr>
        <w:t>Doğal gaz piyasasında diğer enerji piyasalarında ulaşılan rekabet ortamının sağlanabilmesi için AB direktifleri 3. paketinde ve anılan Kanun’un geçici 2. maddesinde belirtilenlere uygun olarak BOTAŞ’ın iletim, depolama ve ticaret faaliyetleri ayrı tüzel kişil</w:t>
      </w:r>
      <w:r w:rsidR="001564B2" w:rsidRPr="00BA6FDF">
        <w:rPr>
          <w:rFonts w:eastAsia="Times New Roman" w:cstheme="minorHAnsi"/>
          <w:sz w:val="24"/>
          <w:szCs w:val="24"/>
          <w:lang w:eastAsia="tr-TR"/>
        </w:rPr>
        <w:t xml:space="preserve">ikler tarafından yürütülmeli, </w:t>
      </w:r>
    </w:p>
    <w:p w:rsidR="00DA4A40" w:rsidRPr="00BA6FDF" w:rsidRDefault="00DA4A40" w:rsidP="0060789B">
      <w:pPr>
        <w:pStyle w:val="ListeParagraf"/>
        <w:numPr>
          <w:ilvl w:val="0"/>
          <w:numId w:val="3"/>
        </w:numPr>
        <w:spacing w:after="0" w:line="240" w:lineRule="auto"/>
        <w:jc w:val="both"/>
        <w:rPr>
          <w:sz w:val="24"/>
          <w:szCs w:val="24"/>
        </w:rPr>
      </w:pPr>
      <w:r w:rsidRPr="00BA6FDF">
        <w:rPr>
          <w:rFonts w:eastAsia="Times New Roman" w:cstheme="minorHAnsi"/>
          <w:sz w:val="24"/>
          <w:szCs w:val="24"/>
          <w:lang w:eastAsia="tr-TR"/>
        </w:rPr>
        <w:t>İletim ve depolama şirketlerinin ihtiyaç bulunan yatırımları gerçekleştirebilmesi için gerekli yapısal</w:t>
      </w:r>
      <w:r w:rsidRPr="00BA6FDF">
        <w:rPr>
          <w:sz w:val="24"/>
          <w:szCs w:val="24"/>
        </w:rPr>
        <w:t xml:space="preserve"> düzenlemeler yapılmalıdır. </w:t>
      </w:r>
    </w:p>
    <w:p w:rsidR="00DA4A40" w:rsidRPr="00BA6FDF" w:rsidRDefault="00DA4A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DA4A40" w:rsidRPr="00BA6FDF" w:rsidRDefault="00DA4A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Enerji ve Tabii Kaynaklar Bakanlığı</w:t>
      </w:r>
    </w:p>
    <w:p w:rsidR="007444D4" w:rsidRDefault="007444D4" w:rsidP="003A5B33">
      <w:pPr>
        <w:pStyle w:val="NormalWeb"/>
        <w:spacing w:before="0" w:beforeAutospacing="0" w:after="0" w:afterAutospacing="0"/>
        <w:ind w:left="284"/>
        <w:jc w:val="both"/>
        <w:rPr>
          <w:rFonts w:asciiTheme="minorHAnsi" w:hAnsiTheme="minorHAnsi"/>
          <w:b/>
          <w:color w:val="FF0000"/>
        </w:rPr>
      </w:pPr>
    </w:p>
    <w:p w:rsidR="00DA4A40" w:rsidRPr="00BA6FDF" w:rsidRDefault="00DA4A40"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4 </w:t>
      </w:r>
    </w:p>
    <w:p w:rsidR="00DA4A40" w:rsidRPr="00BA6FDF" w:rsidRDefault="00DA4A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Büyük sermaye yatırımı gerektiren tesislerin yapılabilmesini sağlayacak yatırım ikliminin bulunmaması</w:t>
      </w:r>
    </w:p>
    <w:p w:rsidR="00DA4A40" w:rsidRPr="00BA6FDF" w:rsidRDefault="00DA4A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DA4A40" w:rsidRPr="00BA6FDF" w:rsidRDefault="00DA4A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Doğal gaz piyasasında büyük sermaye gerektiren yer altı depolama ve LNG terminalleri gibi altyapı tesislerinin yatırımında, kapasitenin tümünün zorunlu olarak üçüncü tarafların erişimine açılması, yatırımcının kendi tesisinden serbestçe istifade etmesini engellemekte ve yatırımın cazibesini azaltmakta olduğundan ülkemizin arz güvenliği için önemli olan bu tür büyük yatırımlar hayata geçirilememektedir.</w:t>
      </w:r>
    </w:p>
    <w:p w:rsidR="00DA4A40" w:rsidRPr="00BA6FDF" w:rsidRDefault="00DA4A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DA4A40" w:rsidRPr="00BA6FDF" w:rsidRDefault="00DA4A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Doğal gaz piyasasında büyük sermaye gerektiren altyapı tesis yatırımlarında, üçüncü tarafların erişimine engel olmamak şartıyla, finansman, teknik ve ticari ihtiyaçlar için her tesise münhasıran, yatırımcısına gereken kapasite muafiyeti verilmesine yönelik düzenleme yapılmalı ve uygun teşvik mekanizmaları geliştirilmelidir.</w:t>
      </w:r>
    </w:p>
    <w:p w:rsidR="00DA4A40" w:rsidRPr="00BA6FDF" w:rsidRDefault="00605382" w:rsidP="003A5B33">
      <w:pPr>
        <w:pStyle w:val="NormalWeb"/>
        <w:spacing w:before="0" w:beforeAutospacing="0" w:after="0" w:afterAutospacing="0"/>
        <w:ind w:left="284"/>
        <w:jc w:val="both"/>
        <w:rPr>
          <w:rFonts w:asciiTheme="minorHAnsi" w:hAnsiTheme="minorHAnsi"/>
        </w:rPr>
      </w:pPr>
      <w:r>
        <w:rPr>
          <w:rFonts w:asciiTheme="minorHAnsi" w:hAnsiTheme="minorHAnsi"/>
          <w:b/>
          <w:bCs/>
        </w:rPr>
        <w:t>İlgili Kurum</w:t>
      </w:r>
    </w:p>
    <w:p w:rsidR="00DA4A40" w:rsidRPr="00BA6FDF" w:rsidRDefault="00DA4A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Enerji ve Tabii Kaynaklar Bakanlığı</w:t>
      </w:r>
    </w:p>
    <w:p w:rsidR="007444D4" w:rsidRDefault="007444D4" w:rsidP="003A5B33">
      <w:pPr>
        <w:pStyle w:val="NormalWeb"/>
        <w:spacing w:before="0" w:beforeAutospacing="0" w:after="0" w:afterAutospacing="0"/>
        <w:ind w:left="284"/>
        <w:jc w:val="both"/>
        <w:rPr>
          <w:rFonts w:asciiTheme="minorHAnsi" w:hAnsiTheme="minorHAnsi"/>
          <w:b/>
          <w:color w:val="FF0000"/>
        </w:rPr>
      </w:pPr>
    </w:p>
    <w:p w:rsidR="00DA4A40" w:rsidRPr="00BA6FDF" w:rsidRDefault="00DA4A40"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5 </w:t>
      </w:r>
    </w:p>
    <w:p w:rsidR="00DA4A40" w:rsidRPr="00BA6FDF" w:rsidRDefault="00DA4A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Türkiye Doğal Gaz Borsası’nın oluşturulması için gerekli düzenlemelerin henüz yapılmamış olması</w:t>
      </w:r>
    </w:p>
    <w:p w:rsidR="00DA4A40" w:rsidRPr="00BA6FDF" w:rsidRDefault="00DA4A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DA4A40" w:rsidRPr="00BA6FDF" w:rsidRDefault="00DA4A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Doğal gaz piyasası, elektrik piyasası ile paralel işlemesi gereken bir piyasadır. Doğal gaz piyasasında da, elektrik piyasasında olduğu gibi, emtia fiyatının arz ve talebe göre piyasada serbestçe belirlenerek alınıp satılabileceği bir borsa oluşturulmasına ihtiyaç bulunmaktadır. Bunun önündeki güncel en büyük engel BOTAŞ’ın maliyet bazlı fiyatlandırmaya geçmemesi, sübvansiyonu sürdürülmesidir.</w:t>
      </w:r>
    </w:p>
    <w:p w:rsidR="00DA4A40" w:rsidRPr="00BA6FDF" w:rsidRDefault="00DA4A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DA4A40" w:rsidRPr="00BA6FDF" w:rsidRDefault="00DA4A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Elektrik piyasasında başlatılan vadeli işlemler borsasında olduğu gibi doğal gaz piyasasında da anlık, günlük ve vadeli işlemlerin yapılabileceği Türkiye Doğal Gaz Borsası’nın oluşturabilmesi için 4646 sayılı Doğal Gaz Piyasası Kanunu’nda gerekli düzenleme yapılmalıdır. </w:t>
      </w:r>
    </w:p>
    <w:p w:rsidR="00DA4A40" w:rsidRPr="00BA6FDF" w:rsidRDefault="00DA4A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DA4A40" w:rsidRPr="00BA6FDF" w:rsidRDefault="00DA4A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Enerji ve Tabii Kaynaklar Bakanlığı</w:t>
      </w:r>
    </w:p>
    <w:p w:rsidR="008F0655" w:rsidRPr="00BA6FDF" w:rsidRDefault="008F0655" w:rsidP="003A5B33">
      <w:pPr>
        <w:pStyle w:val="Balk1"/>
        <w:spacing w:before="0" w:line="240" w:lineRule="auto"/>
        <w:ind w:left="284"/>
        <w:jc w:val="both"/>
        <w:rPr>
          <w:rFonts w:asciiTheme="minorHAnsi" w:eastAsia="Times New Roman" w:hAnsiTheme="minorHAnsi" w:cs="Times New Roman"/>
          <w:color w:val="auto"/>
          <w:sz w:val="24"/>
          <w:szCs w:val="24"/>
        </w:rPr>
      </w:pPr>
      <w:bookmarkStart w:id="7" w:name="_Türkiye_Demir_ve"/>
      <w:bookmarkStart w:id="8" w:name="_Türkiye_Dayanıklı_Tüketim"/>
      <w:bookmarkStart w:id="9" w:name="_Türkiye_Demir_ve_1"/>
      <w:bookmarkStart w:id="10" w:name="_Türkiye_Döküm_Sanayi"/>
      <w:bookmarkEnd w:id="7"/>
      <w:bookmarkEnd w:id="8"/>
      <w:bookmarkEnd w:id="9"/>
      <w:bookmarkEnd w:id="10"/>
    </w:p>
    <w:p w:rsidR="00B250DF" w:rsidRPr="007444D4" w:rsidRDefault="00B250DF" w:rsidP="003A5B33">
      <w:pPr>
        <w:pStyle w:val="Balk1"/>
        <w:spacing w:before="0" w:line="240" w:lineRule="auto"/>
        <w:ind w:left="284"/>
        <w:jc w:val="both"/>
        <w:rPr>
          <w:rFonts w:asciiTheme="minorHAnsi" w:eastAsia="Times New Roman" w:hAnsiTheme="minorHAnsi" w:cs="Times New Roman"/>
          <w:b w:val="0"/>
          <w:bCs w:val="0"/>
          <w:color w:val="1F497D" w:themeColor="text2"/>
          <w:sz w:val="24"/>
          <w:szCs w:val="24"/>
        </w:rPr>
      </w:pPr>
      <w:r w:rsidRPr="007444D4">
        <w:rPr>
          <w:rFonts w:asciiTheme="minorHAnsi" w:eastAsia="Times New Roman" w:hAnsiTheme="minorHAnsi" w:cs="Times New Roman"/>
          <w:color w:val="1F497D" w:themeColor="text2"/>
          <w:sz w:val="24"/>
          <w:szCs w:val="24"/>
        </w:rPr>
        <w:t>Türkiye Döküm Sanayi Meclisi</w:t>
      </w:r>
    </w:p>
    <w:p w:rsidR="00DA76AA" w:rsidRPr="00BA6FDF" w:rsidRDefault="00B250DF" w:rsidP="003A5B33">
      <w:pPr>
        <w:pStyle w:val="NormalWeb"/>
        <w:spacing w:before="0" w:beforeAutospacing="0" w:after="0" w:afterAutospacing="0"/>
        <w:ind w:left="284"/>
        <w:jc w:val="both"/>
        <w:rPr>
          <w:rFonts w:asciiTheme="minorHAnsi" w:hAnsiTheme="minorHAnsi"/>
          <w:color w:val="B00101"/>
        </w:rPr>
      </w:pPr>
      <w:r w:rsidRPr="00BA6FDF">
        <w:rPr>
          <w:rFonts w:asciiTheme="minorHAnsi" w:hAnsiTheme="minorHAnsi"/>
          <w:b/>
          <w:color w:val="FF0000"/>
        </w:rPr>
        <w:t>Sorun 1</w:t>
      </w:r>
      <w:r w:rsidRPr="00BA6FDF">
        <w:rPr>
          <w:rFonts w:asciiTheme="minorHAnsi" w:hAnsiTheme="minorHAnsi"/>
          <w:color w:val="B00101"/>
        </w:rPr>
        <w:t xml:space="preserve"> </w:t>
      </w:r>
    </w:p>
    <w:p w:rsidR="00B250DF" w:rsidRPr="00BA6FDF" w:rsidRDefault="00B250D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Döküm sektörünün atık geri kazanım ve depolama sorunlarının çözülememiş olması </w:t>
      </w:r>
    </w:p>
    <w:p w:rsidR="00B250DF" w:rsidRPr="00BA6FDF" w:rsidRDefault="00B250D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B250DF" w:rsidRPr="00BA6FDF" w:rsidRDefault="00B250DF" w:rsidP="003A5B33">
      <w:pPr>
        <w:pStyle w:val="NormalWeb"/>
        <w:shd w:val="clear" w:color="auto" w:fill="FFFFFF" w:themeFill="background1"/>
        <w:spacing w:before="0" w:beforeAutospacing="0" w:after="0" w:afterAutospacing="0"/>
        <w:ind w:left="284"/>
        <w:jc w:val="both"/>
        <w:rPr>
          <w:rFonts w:asciiTheme="minorHAnsi" w:hAnsiTheme="minorHAnsi"/>
        </w:rPr>
      </w:pPr>
      <w:r w:rsidRPr="00BA6FDF">
        <w:rPr>
          <w:rFonts w:asciiTheme="minorHAnsi" w:hAnsiTheme="minorHAnsi"/>
        </w:rPr>
        <w:t>Döküm üretimi sonucu ortaya çıkan ve yüksek hacme sahip atık kum ve tozların depolanacağı alanlarda sorun yaşanmakta, atıklar farklı sektörlerde kullanılamamaktadır. Dünyada benzer özelliklerdeki dökümhane kumları tehlikesiz atık olarak çimento yapımında, beton katkısı, arazi dolgusu, yol dolgusu, tarım toprağı olarak birçok alanda kullanılmakta ve atık miktarı azaltılmaktadır. Kullanılmış dökümhane kumlarının analizi için çok yüksek bedeller ödenmeye devam edilmekte, bu nedenle de çimento fabrikalarında girdi olarak kullanılması maalesef az sayıda çimento fabrikası ile yürütülebilmektedir.</w:t>
      </w:r>
    </w:p>
    <w:p w:rsidR="00B250DF" w:rsidRPr="00BA6FDF" w:rsidRDefault="00B250D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lastRenderedPageBreak/>
        <w:t>Çözüm Önerisi</w:t>
      </w:r>
    </w:p>
    <w:p w:rsidR="00B250DF" w:rsidRPr="00BA6FDF" w:rsidRDefault="00B250DF"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Tehlikesiz ve </w:t>
      </w:r>
      <w:proofErr w:type="spellStart"/>
      <w:r w:rsidRPr="00BA6FDF">
        <w:rPr>
          <w:rFonts w:eastAsia="Times New Roman" w:cstheme="minorHAnsi"/>
          <w:bCs/>
          <w:sz w:val="24"/>
          <w:szCs w:val="24"/>
          <w:lang w:eastAsia="tr-TR"/>
        </w:rPr>
        <w:t>inert</w:t>
      </w:r>
      <w:proofErr w:type="spellEnd"/>
      <w:r w:rsidRPr="00BA6FDF">
        <w:rPr>
          <w:rFonts w:eastAsia="Times New Roman" w:cstheme="minorHAnsi"/>
          <w:bCs/>
          <w:sz w:val="24"/>
          <w:szCs w:val="24"/>
          <w:lang w:eastAsia="tr-TR"/>
        </w:rPr>
        <w:t xml:space="preserve"> kullanılmış döküm kumlarının dolgu malzemesi olarak karayollarında,  yapı malzemesi olarak inşaatlarda ve hammadde olarak çimento fabrikalarında kullanımına yönelik yönetmelikler çıkartılmalı ve bu uygulamalar özendirilmeli</w:t>
      </w:r>
      <w:r w:rsidR="002E209A" w:rsidRPr="00BA6FDF">
        <w:rPr>
          <w:rFonts w:eastAsia="Times New Roman" w:cstheme="minorHAnsi"/>
          <w:bCs/>
          <w:sz w:val="24"/>
          <w:szCs w:val="24"/>
          <w:lang w:eastAsia="tr-TR"/>
        </w:rPr>
        <w:t>,</w:t>
      </w:r>
      <w:r w:rsidRPr="00BA6FDF">
        <w:rPr>
          <w:rFonts w:eastAsia="Times New Roman" w:cstheme="minorHAnsi"/>
          <w:bCs/>
          <w:sz w:val="24"/>
          <w:szCs w:val="24"/>
          <w:lang w:eastAsia="tr-TR"/>
        </w:rPr>
        <w:t xml:space="preserve"> </w:t>
      </w:r>
    </w:p>
    <w:p w:rsidR="00B250DF" w:rsidRPr="00BA6FDF" w:rsidRDefault="00B250DF" w:rsidP="009C2C7B">
      <w:pPr>
        <w:pStyle w:val="ListeParagraf"/>
        <w:numPr>
          <w:ilvl w:val="0"/>
          <w:numId w:val="6"/>
        </w:numPr>
        <w:spacing w:after="0" w:line="240" w:lineRule="auto"/>
        <w:ind w:left="720"/>
        <w:jc w:val="both"/>
        <w:rPr>
          <w:sz w:val="24"/>
          <w:szCs w:val="24"/>
        </w:rPr>
      </w:pPr>
      <w:r w:rsidRPr="00BA6FDF">
        <w:rPr>
          <w:rFonts w:eastAsia="Times New Roman" w:cstheme="minorHAnsi"/>
          <w:bCs/>
          <w:sz w:val="24"/>
          <w:szCs w:val="24"/>
          <w:lang w:eastAsia="tr-TR"/>
        </w:rPr>
        <w:t>Atık bertaraf</w:t>
      </w:r>
      <w:r w:rsidRPr="00BA6FDF">
        <w:rPr>
          <w:sz w:val="24"/>
          <w:szCs w:val="24"/>
        </w:rPr>
        <w:t xml:space="preserve"> firmalarının </w:t>
      </w:r>
      <w:r w:rsidR="00DA76AA" w:rsidRPr="00BA6FDF">
        <w:rPr>
          <w:sz w:val="24"/>
          <w:szCs w:val="24"/>
        </w:rPr>
        <w:t>kurulması</w:t>
      </w:r>
      <w:r w:rsidRPr="00BA6FDF">
        <w:rPr>
          <w:sz w:val="24"/>
          <w:szCs w:val="24"/>
        </w:rPr>
        <w:t xml:space="preserve"> ve faaliyetleri teşvik </w:t>
      </w:r>
      <w:r w:rsidR="00DA76AA" w:rsidRPr="00BA6FDF">
        <w:rPr>
          <w:sz w:val="24"/>
          <w:szCs w:val="24"/>
        </w:rPr>
        <w:t>edilerek</w:t>
      </w:r>
      <w:r w:rsidRPr="00BA6FDF">
        <w:rPr>
          <w:sz w:val="24"/>
          <w:szCs w:val="24"/>
        </w:rPr>
        <w:t xml:space="preserve"> kontrollü olarak desteklenmelidir.</w:t>
      </w:r>
    </w:p>
    <w:p w:rsidR="00B250DF" w:rsidRPr="00BA6FDF" w:rsidRDefault="00B250D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B250DF" w:rsidRPr="00BA6FDF" w:rsidRDefault="00E32043"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Çevre ve Şehircilik Bakanlığı</w:t>
      </w:r>
    </w:p>
    <w:p w:rsidR="00CA316F" w:rsidRDefault="00CA316F" w:rsidP="003A5B33">
      <w:pPr>
        <w:pStyle w:val="NormalWeb"/>
        <w:spacing w:before="0" w:beforeAutospacing="0" w:after="0" w:afterAutospacing="0"/>
        <w:ind w:left="284"/>
        <w:jc w:val="both"/>
        <w:rPr>
          <w:rFonts w:asciiTheme="minorHAnsi" w:hAnsiTheme="minorHAnsi"/>
          <w:b/>
          <w:color w:val="FF0000"/>
        </w:rPr>
      </w:pPr>
    </w:p>
    <w:p w:rsidR="00B250DF" w:rsidRPr="00BA6FDF" w:rsidRDefault="00B250D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color w:val="FF0000"/>
        </w:rPr>
        <w:t>Sorun 2</w:t>
      </w:r>
      <w:r w:rsidRPr="00BA6FDF">
        <w:rPr>
          <w:rFonts w:asciiTheme="minorHAnsi" w:hAnsiTheme="minorHAnsi"/>
          <w:color w:val="B00101"/>
        </w:rPr>
        <w:t xml:space="preserve"> </w:t>
      </w:r>
    </w:p>
    <w:p w:rsidR="00B250DF" w:rsidRPr="00BA6FDF" w:rsidRDefault="00B250D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Şile bölgesinde madencilik faaliyet izin ücretinin yüksek olması </w:t>
      </w:r>
    </w:p>
    <w:p w:rsidR="00B250DF" w:rsidRPr="00BA6FDF" w:rsidRDefault="00B250D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B250DF" w:rsidRPr="00BA6FDF" w:rsidRDefault="00B250DF" w:rsidP="003A5B33">
      <w:pPr>
        <w:spacing w:after="0" w:line="240" w:lineRule="auto"/>
        <w:ind w:left="284"/>
        <w:jc w:val="both"/>
        <w:rPr>
          <w:rFonts w:eastAsia="Calibri" w:cs="Times New Roman"/>
          <w:sz w:val="24"/>
          <w:szCs w:val="24"/>
        </w:rPr>
      </w:pPr>
      <w:r w:rsidRPr="00BA6FDF">
        <w:rPr>
          <w:rFonts w:eastAsia="Calibri" w:cs="Times New Roman"/>
          <w:sz w:val="24"/>
          <w:szCs w:val="24"/>
        </w:rPr>
        <w:t xml:space="preserve">6831 </w:t>
      </w:r>
      <w:r w:rsidR="002D02C4" w:rsidRPr="00BA6FDF">
        <w:rPr>
          <w:rFonts w:eastAsia="Calibri" w:cs="Times New Roman"/>
          <w:sz w:val="24"/>
          <w:szCs w:val="24"/>
        </w:rPr>
        <w:t>s</w:t>
      </w:r>
      <w:r w:rsidRPr="00BA6FDF">
        <w:rPr>
          <w:rFonts w:eastAsia="Calibri" w:cs="Times New Roman"/>
          <w:sz w:val="24"/>
          <w:szCs w:val="24"/>
        </w:rPr>
        <w:t>ayılı Orman Kanunu</w:t>
      </w:r>
      <w:r w:rsidR="002D02C4" w:rsidRPr="00BA6FDF">
        <w:rPr>
          <w:rFonts w:eastAsia="Calibri" w:cs="Times New Roman"/>
          <w:sz w:val="24"/>
          <w:szCs w:val="24"/>
        </w:rPr>
        <w:t>’</w:t>
      </w:r>
      <w:r w:rsidRPr="00BA6FDF">
        <w:rPr>
          <w:rFonts w:eastAsia="Calibri" w:cs="Times New Roman"/>
          <w:sz w:val="24"/>
          <w:szCs w:val="24"/>
        </w:rPr>
        <w:t xml:space="preserve">nun 16. maddesi gereği ormanlık alanlarda madencilik faaliyetlerinin yapılabilmesi için şirketlere verilen izinler </w:t>
      </w:r>
      <w:proofErr w:type="gramStart"/>
      <w:r w:rsidRPr="00BA6FDF">
        <w:rPr>
          <w:rFonts w:eastAsia="Calibri" w:cs="Times New Roman"/>
          <w:sz w:val="24"/>
          <w:szCs w:val="24"/>
        </w:rPr>
        <w:t>31/12/2019</w:t>
      </w:r>
      <w:proofErr w:type="gramEnd"/>
      <w:r w:rsidRPr="00BA6FDF">
        <w:rPr>
          <w:rFonts w:eastAsia="Calibri" w:cs="Times New Roman"/>
          <w:sz w:val="24"/>
          <w:szCs w:val="24"/>
        </w:rPr>
        <w:t xml:space="preserve"> tarihine kadar uzatılmıştır.</w:t>
      </w:r>
    </w:p>
    <w:p w:rsidR="00B250DF" w:rsidRPr="00BA6FDF" w:rsidRDefault="00B250DF" w:rsidP="003A5B33">
      <w:pPr>
        <w:spacing w:after="0" w:line="240" w:lineRule="auto"/>
        <w:ind w:left="284"/>
        <w:jc w:val="both"/>
        <w:rPr>
          <w:rFonts w:eastAsia="Calibri" w:cs="Times New Roman"/>
          <w:sz w:val="24"/>
          <w:szCs w:val="24"/>
        </w:rPr>
      </w:pPr>
      <w:r w:rsidRPr="00BA6FDF">
        <w:rPr>
          <w:rFonts w:eastAsia="Calibri" w:cs="Times New Roman"/>
          <w:sz w:val="24"/>
          <w:szCs w:val="24"/>
        </w:rPr>
        <w:t xml:space="preserve">Ancak yeni izin ücretleri (arazi tahsis ve ağaçlandırma bedeli olarak alınan ücretler) 4 katına kadar artmıştır. Söz konusu bedelin yörede faaliyet gösteren şirketler tarafından karşılanması çok zordur. </w:t>
      </w:r>
    </w:p>
    <w:p w:rsidR="00B250DF" w:rsidRPr="00BA6FDF" w:rsidRDefault="00B250D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B250DF" w:rsidRPr="00BA6FDF" w:rsidRDefault="00B250DF" w:rsidP="003A5B33">
      <w:pPr>
        <w:pStyle w:val="ListeParagraf"/>
        <w:spacing w:after="0" w:line="240" w:lineRule="auto"/>
        <w:ind w:left="284"/>
        <w:contextualSpacing w:val="0"/>
        <w:jc w:val="both"/>
        <w:rPr>
          <w:rFonts w:eastAsia="Calibri" w:cs="Times New Roman"/>
          <w:sz w:val="24"/>
          <w:szCs w:val="24"/>
        </w:rPr>
      </w:pPr>
      <w:r w:rsidRPr="00BA6FDF">
        <w:rPr>
          <w:rFonts w:eastAsia="Calibri" w:cs="Times New Roman"/>
          <w:sz w:val="24"/>
          <w:szCs w:val="24"/>
        </w:rPr>
        <w:t>İzinler için ödenecek ücretler azaltılmalı,  artışın enflasyon oranında yapılması sağlanmalıdır.</w:t>
      </w:r>
    </w:p>
    <w:p w:rsidR="00B250DF" w:rsidRPr="00BA6FDF" w:rsidRDefault="00B250D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B250DF" w:rsidRPr="00BA6FDF" w:rsidRDefault="00B250D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Orman ve Su İşleri Bakanlığı</w:t>
      </w:r>
    </w:p>
    <w:p w:rsidR="00CA316F" w:rsidRDefault="00CA316F" w:rsidP="003A5B33">
      <w:pPr>
        <w:spacing w:after="0" w:line="240" w:lineRule="auto"/>
        <w:ind w:left="284"/>
        <w:jc w:val="both"/>
        <w:rPr>
          <w:rFonts w:cs="Times New Roman"/>
          <w:b/>
          <w:color w:val="FF0000"/>
          <w:sz w:val="24"/>
          <w:szCs w:val="24"/>
        </w:rPr>
      </w:pPr>
    </w:p>
    <w:p w:rsidR="00B250DF" w:rsidRPr="00BA6FDF" w:rsidRDefault="00B250DF" w:rsidP="003A5B33">
      <w:pPr>
        <w:spacing w:after="0" w:line="240" w:lineRule="auto"/>
        <w:ind w:left="284"/>
        <w:jc w:val="both"/>
        <w:rPr>
          <w:rFonts w:cs="Times New Roman"/>
          <w:sz w:val="24"/>
          <w:szCs w:val="24"/>
        </w:rPr>
      </w:pPr>
      <w:r w:rsidRPr="00BA6FDF">
        <w:rPr>
          <w:rFonts w:cs="Times New Roman"/>
          <w:b/>
          <w:color w:val="FF0000"/>
          <w:sz w:val="24"/>
          <w:szCs w:val="24"/>
        </w:rPr>
        <w:t>Sorun 3</w:t>
      </w:r>
      <w:r w:rsidRPr="00BA6FDF">
        <w:rPr>
          <w:rFonts w:cs="Times New Roman"/>
          <w:color w:val="B00101"/>
          <w:sz w:val="24"/>
          <w:szCs w:val="24"/>
        </w:rPr>
        <w:t xml:space="preserve"> </w:t>
      </w:r>
    </w:p>
    <w:p w:rsidR="00B250DF" w:rsidRPr="00BA6FDF" w:rsidRDefault="00B250D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Döküm sektörünün teşvik kapsamına alınmamış olması </w:t>
      </w:r>
    </w:p>
    <w:p w:rsidR="00B250DF" w:rsidRPr="00BA6FDF" w:rsidRDefault="00B250D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B250DF" w:rsidRPr="00BA6FDF" w:rsidRDefault="00B250D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2013 yılında</w:t>
      </w:r>
      <w:r w:rsidR="00B9401A">
        <w:rPr>
          <w:rFonts w:asciiTheme="minorHAnsi" w:hAnsiTheme="minorHAnsi"/>
        </w:rPr>
        <w:t xml:space="preserve"> ve sonrasında</w:t>
      </w:r>
      <w:r w:rsidRPr="00BA6FDF">
        <w:rPr>
          <w:rFonts w:asciiTheme="minorHAnsi" w:hAnsiTheme="minorHAnsi"/>
        </w:rPr>
        <w:t xml:space="preserve"> açıklanan teşvik uygulamalarında demir çelik ve döküm sektörü kapsam dışında tutulmuş, otomotiv, oto yan sanayi ve makine imalat sektörleri teşvik edilmiştir. Döküm sektörünün teşvik uygulaması dışında kalması, t</w:t>
      </w:r>
      <w:r w:rsidRPr="00BA6FDF">
        <w:rPr>
          <w:rFonts w:asciiTheme="minorHAnsi" w:hAnsiTheme="minorHAnsi"/>
          <w:bCs/>
          <w:color w:val="000000" w:themeColor="text1"/>
        </w:rPr>
        <w:t>eşvik mevzuatının ürün temelli sınıflama uygulamasından kaynaklanmaktadır.</w:t>
      </w:r>
      <w:r w:rsidRPr="00BA6FDF">
        <w:rPr>
          <w:rFonts w:asciiTheme="minorHAnsi" w:hAnsiTheme="minorHAnsi"/>
        </w:rPr>
        <w:t xml:space="preserve"> </w:t>
      </w:r>
      <w:r w:rsidRPr="00BA6FDF">
        <w:rPr>
          <w:rFonts w:asciiTheme="minorHAnsi" w:hAnsiTheme="minorHAnsi"/>
          <w:bCs/>
          <w:color w:val="000000" w:themeColor="text1"/>
        </w:rPr>
        <w:t>Döküm olmadan otomotiv sanayisi ve yan sanayisi üretim yapamaz, makine sektörü makine üretemez.</w:t>
      </w:r>
    </w:p>
    <w:p w:rsidR="00B250DF" w:rsidRPr="00BA6FDF" w:rsidRDefault="00B250D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EF531F" w:rsidRPr="00BA6FDF" w:rsidRDefault="00B250DF"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Döküm sektörü girdi sağladığı sektörler gibi teşvik kapsamına alınmalı</w:t>
      </w:r>
      <w:r w:rsidR="00EF531F" w:rsidRPr="00BA6FDF">
        <w:rPr>
          <w:rFonts w:eastAsia="Times New Roman" w:cstheme="minorHAnsi"/>
          <w:bCs/>
          <w:sz w:val="24"/>
          <w:szCs w:val="24"/>
          <w:lang w:eastAsia="tr-TR"/>
        </w:rPr>
        <w:t>,</w:t>
      </w:r>
    </w:p>
    <w:p w:rsidR="00B250DF" w:rsidRPr="00BA6FDF" w:rsidRDefault="00EF531F"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D</w:t>
      </w:r>
      <w:r w:rsidR="00B250DF" w:rsidRPr="00BA6FDF">
        <w:rPr>
          <w:rFonts w:eastAsia="Times New Roman" w:cstheme="minorHAnsi"/>
          <w:bCs/>
          <w:sz w:val="24"/>
          <w:szCs w:val="24"/>
          <w:lang w:eastAsia="tr-TR"/>
        </w:rPr>
        <w:t>öküm tesislerinde ürünün katma</w:t>
      </w:r>
      <w:r w:rsidR="00EC5CE1" w:rsidRPr="00BA6FDF">
        <w:rPr>
          <w:rFonts w:eastAsia="Times New Roman" w:cstheme="minorHAnsi"/>
          <w:bCs/>
          <w:sz w:val="24"/>
          <w:szCs w:val="24"/>
          <w:lang w:eastAsia="tr-TR"/>
        </w:rPr>
        <w:t xml:space="preserve"> değerini artıracak yatırımlar</w:t>
      </w:r>
      <w:r w:rsidR="00B250DF" w:rsidRPr="00BA6FDF">
        <w:rPr>
          <w:rFonts w:eastAsia="Times New Roman" w:cstheme="minorHAnsi"/>
          <w:bCs/>
          <w:sz w:val="24"/>
          <w:szCs w:val="24"/>
          <w:lang w:eastAsia="tr-TR"/>
        </w:rPr>
        <w:t xml:space="preserve"> (mekanik işleme, boyama, ısıl işlem </w:t>
      </w:r>
      <w:proofErr w:type="spellStart"/>
      <w:r w:rsidR="00B250DF" w:rsidRPr="00BA6FDF">
        <w:rPr>
          <w:rFonts w:eastAsia="Times New Roman" w:cstheme="minorHAnsi"/>
          <w:bCs/>
          <w:sz w:val="24"/>
          <w:szCs w:val="24"/>
          <w:lang w:eastAsia="tr-TR"/>
        </w:rPr>
        <w:t>vb</w:t>
      </w:r>
      <w:proofErr w:type="spellEnd"/>
      <w:r w:rsidR="00B250DF" w:rsidRPr="00BA6FDF">
        <w:rPr>
          <w:rFonts w:eastAsia="Times New Roman" w:cstheme="minorHAnsi"/>
          <w:bCs/>
          <w:sz w:val="24"/>
          <w:szCs w:val="24"/>
          <w:lang w:eastAsia="tr-TR"/>
        </w:rPr>
        <w:t>) desteklenmeli</w:t>
      </w:r>
      <w:r w:rsidRPr="00BA6FDF">
        <w:rPr>
          <w:rFonts w:eastAsia="Times New Roman" w:cstheme="minorHAnsi"/>
          <w:bCs/>
          <w:sz w:val="24"/>
          <w:szCs w:val="24"/>
          <w:lang w:eastAsia="tr-TR"/>
        </w:rPr>
        <w:t>,</w:t>
      </w:r>
    </w:p>
    <w:p w:rsidR="00B250DF" w:rsidRPr="00BA6FDF" w:rsidRDefault="00B250DF" w:rsidP="009C2C7B">
      <w:pPr>
        <w:pStyle w:val="ListeParagraf"/>
        <w:numPr>
          <w:ilvl w:val="0"/>
          <w:numId w:val="6"/>
        </w:numPr>
        <w:spacing w:after="0" w:line="240" w:lineRule="auto"/>
        <w:ind w:left="720"/>
        <w:jc w:val="both"/>
        <w:rPr>
          <w:bCs/>
          <w:color w:val="000000" w:themeColor="text1"/>
          <w:sz w:val="24"/>
          <w:szCs w:val="24"/>
        </w:rPr>
      </w:pPr>
      <w:r w:rsidRPr="00BA6FDF">
        <w:rPr>
          <w:rFonts w:eastAsia="Times New Roman" w:cstheme="minorHAnsi"/>
          <w:bCs/>
          <w:sz w:val="24"/>
          <w:szCs w:val="24"/>
          <w:lang w:eastAsia="tr-TR"/>
        </w:rPr>
        <w:t>Sanayi tesislerinin sınıflandırılması</w:t>
      </w:r>
      <w:r w:rsidR="00EC5CE1" w:rsidRPr="00BA6FDF">
        <w:rPr>
          <w:rFonts w:eastAsia="Times New Roman" w:cstheme="minorHAnsi"/>
          <w:bCs/>
          <w:sz w:val="24"/>
          <w:szCs w:val="24"/>
          <w:lang w:eastAsia="tr-TR"/>
        </w:rPr>
        <w:t>nda</w:t>
      </w:r>
      <w:r w:rsidRPr="00BA6FDF">
        <w:rPr>
          <w:rFonts w:eastAsia="Times New Roman" w:cstheme="minorHAnsi"/>
          <w:bCs/>
          <w:sz w:val="24"/>
          <w:szCs w:val="24"/>
          <w:lang w:eastAsia="tr-TR"/>
        </w:rPr>
        <w:t xml:space="preserve"> kabul gören NACE Rev.2 kodları teşvik mevzuatında değerlendirilmelidir</w:t>
      </w:r>
      <w:r w:rsidRPr="00BA6FDF">
        <w:rPr>
          <w:bCs/>
          <w:color w:val="000000" w:themeColor="text1"/>
          <w:sz w:val="24"/>
          <w:szCs w:val="24"/>
        </w:rPr>
        <w:t>.</w:t>
      </w:r>
    </w:p>
    <w:p w:rsidR="00B250DF" w:rsidRPr="00BA6FDF" w:rsidRDefault="00B250D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B250DF" w:rsidRPr="00BA6FDF" w:rsidRDefault="00B250D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Ekonomi Bakanlığı</w:t>
      </w:r>
    </w:p>
    <w:p w:rsidR="00094CA1" w:rsidRDefault="00094CA1" w:rsidP="003A5B33">
      <w:pPr>
        <w:pStyle w:val="NormalWeb"/>
        <w:spacing w:before="0" w:beforeAutospacing="0" w:after="0" w:afterAutospacing="0"/>
        <w:ind w:left="284"/>
        <w:jc w:val="both"/>
        <w:rPr>
          <w:rFonts w:asciiTheme="minorHAnsi" w:hAnsiTheme="minorHAnsi"/>
          <w:b/>
          <w:color w:val="FF0000"/>
        </w:rPr>
      </w:pPr>
    </w:p>
    <w:p w:rsidR="00B250DF" w:rsidRPr="00BA6FDF" w:rsidRDefault="00B250D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color w:val="FF0000"/>
        </w:rPr>
        <w:t>Sorun 4</w:t>
      </w:r>
      <w:r w:rsidRPr="00BA6FDF">
        <w:rPr>
          <w:rFonts w:asciiTheme="minorHAnsi" w:hAnsiTheme="minorHAnsi"/>
          <w:color w:val="B00101"/>
        </w:rPr>
        <w:t xml:space="preserve"> </w:t>
      </w:r>
    </w:p>
    <w:p w:rsidR="00B250DF" w:rsidRPr="00BA6FDF" w:rsidRDefault="00B250D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Yurt içinde birincil alüminyum külçe imalatının sektörün ihtiyacını karşılayamaması </w:t>
      </w:r>
    </w:p>
    <w:p w:rsidR="00B250DF" w:rsidRPr="00BA6FDF" w:rsidRDefault="00B250D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B250DF" w:rsidRPr="00BA6FDF" w:rsidRDefault="00B250D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Türkiye’de birincil alüminyum külçe sadece Seydişehir Alüminyum </w:t>
      </w:r>
      <w:r w:rsidR="00DA3226" w:rsidRPr="00BA6FDF">
        <w:rPr>
          <w:rFonts w:asciiTheme="minorHAnsi" w:hAnsiTheme="minorHAnsi"/>
        </w:rPr>
        <w:t>T</w:t>
      </w:r>
      <w:r w:rsidRPr="00BA6FDF">
        <w:rPr>
          <w:rFonts w:asciiTheme="minorHAnsi" w:hAnsiTheme="minorHAnsi"/>
        </w:rPr>
        <w:t>esisleri</w:t>
      </w:r>
      <w:r w:rsidR="00DA3226" w:rsidRPr="00BA6FDF">
        <w:rPr>
          <w:rFonts w:asciiTheme="minorHAnsi" w:hAnsiTheme="minorHAnsi"/>
        </w:rPr>
        <w:t>’</w:t>
      </w:r>
      <w:r w:rsidRPr="00BA6FDF">
        <w:rPr>
          <w:rFonts w:asciiTheme="minorHAnsi" w:hAnsiTheme="minorHAnsi"/>
        </w:rPr>
        <w:t xml:space="preserve">nde üretilmektedir ve bu tesisin kapasitesi yurt içi ihtiyacının %6-7’sini karşılamaktadır. </w:t>
      </w:r>
      <w:r w:rsidRPr="00BA6FDF">
        <w:rPr>
          <w:rFonts w:asciiTheme="minorHAnsi" w:hAnsiTheme="minorHAnsi"/>
        </w:rPr>
        <w:lastRenderedPageBreak/>
        <w:t>İhtiyacın küçük bir kısmı, hurdadan üretilen ikincil ürün külçelerden, önemli bir kısmı ithalat yoluyla temin edilmektedir.</w:t>
      </w:r>
    </w:p>
    <w:p w:rsidR="00B250DF" w:rsidRPr="00BA6FDF" w:rsidRDefault="00B250D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B250DF" w:rsidRPr="00BA6FDF" w:rsidRDefault="00B250D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Yurt içindeki birincil alüminyum üretiminin arttırılması ile ilgili yatırımlar teşvik edilmelidir. </w:t>
      </w:r>
    </w:p>
    <w:p w:rsidR="00B250DF" w:rsidRPr="00BA6FDF" w:rsidRDefault="00B250D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B250DF" w:rsidRPr="00BA6FDF" w:rsidRDefault="00B250D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Ekonomi Bakanlığı</w:t>
      </w:r>
    </w:p>
    <w:p w:rsidR="00CA316F" w:rsidRDefault="00CA316F" w:rsidP="003A5B33">
      <w:pPr>
        <w:pStyle w:val="NormalWeb"/>
        <w:spacing w:before="0" w:beforeAutospacing="0" w:after="0" w:afterAutospacing="0"/>
        <w:ind w:left="284"/>
        <w:jc w:val="both"/>
        <w:rPr>
          <w:rFonts w:asciiTheme="minorHAnsi" w:hAnsiTheme="minorHAnsi"/>
          <w:b/>
          <w:color w:val="FF0000"/>
        </w:rPr>
      </w:pPr>
    </w:p>
    <w:p w:rsidR="00B250DF" w:rsidRPr="00BA6FDF" w:rsidRDefault="00B250D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color w:val="FF0000"/>
        </w:rPr>
        <w:t>Sorun 5</w:t>
      </w:r>
    </w:p>
    <w:p w:rsidR="00B250DF" w:rsidRPr="00BA6FDF" w:rsidRDefault="00B250D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Sektörün yoğun olduğu büyükşehir belediye sınırları içindeki yerleşik döküm sanayi tesislerinin, sanayi alanlarının yeni imar planlarında artık yer almayacak olması nedeniyle büyüme imkanlarının kalmaması</w:t>
      </w:r>
    </w:p>
    <w:p w:rsidR="00B250DF" w:rsidRPr="00BA6FDF" w:rsidRDefault="00B250D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B250DF" w:rsidRPr="00BA6FDF" w:rsidRDefault="00B250D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Sektörün geniş sahalara olan ihtiyacı ve sanayinin yoğun olduğu büyük şehirlerde ve sanayi bölgelerinde sanayi arazilerinin bedellerinin çok yüksek olması nedeniyle dökümhane yatırımları imkansız hale gelmektedir</w:t>
      </w:r>
      <w:r w:rsidR="003C7BE5" w:rsidRPr="00BA6FDF">
        <w:rPr>
          <w:rFonts w:asciiTheme="minorHAnsi" w:hAnsiTheme="minorHAnsi"/>
        </w:rPr>
        <w:t>.</w:t>
      </w:r>
    </w:p>
    <w:p w:rsidR="00B250DF" w:rsidRPr="00BA6FDF" w:rsidRDefault="00B250D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B250DF" w:rsidRPr="00BA6FDF" w:rsidRDefault="00B250D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Büyükşehir belediyesi içindeki döküm sanayi tesisleri için yakın hinterlant içinde yeni ihtisas organize sanayi bölgeleri tahsis edilmeli ve bu bölgeler teşvik edilmelidir.</w:t>
      </w:r>
    </w:p>
    <w:p w:rsidR="00B250DF" w:rsidRPr="00BA6FDF" w:rsidRDefault="00B250D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B250DF" w:rsidRPr="00BA6FDF" w:rsidRDefault="00B250DF"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Bilim Sanayi ve Teknoloji Bakanlığı </w:t>
      </w:r>
    </w:p>
    <w:p w:rsidR="005B7FAD" w:rsidRPr="00BA6FDF" w:rsidRDefault="005B7FAD" w:rsidP="003A5B33">
      <w:pPr>
        <w:pStyle w:val="Balk1"/>
        <w:spacing w:before="0" w:line="240" w:lineRule="auto"/>
        <w:ind w:left="284"/>
        <w:jc w:val="both"/>
        <w:rPr>
          <w:rFonts w:asciiTheme="minorHAnsi" w:hAnsiTheme="minorHAnsi" w:cs="Times New Roman"/>
          <w:color w:val="auto"/>
          <w:sz w:val="24"/>
          <w:szCs w:val="24"/>
        </w:rPr>
      </w:pPr>
      <w:bookmarkStart w:id="11" w:name="_Türkiye_Eğitim_Meclisi"/>
      <w:bookmarkEnd w:id="11"/>
    </w:p>
    <w:p w:rsidR="004108C5" w:rsidRPr="00CA316F" w:rsidRDefault="004108C5" w:rsidP="003A5B33">
      <w:pPr>
        <w:pStyle w:val="Balk1"/>
        <w:spacing w:before="0" w:line="240" w:lineRule="auto"/>
        <w:ind w:left="284"/>
        <w:jc w:val="both"/>
        <w:rPr>
          <w:rFonts w:asciiTheme="minorHAnsi" w:hAnsiTheme="minorHAnsi" w:cs="Times New Roman"/>
          <w:b w:val="0"/>
          <w:color w:val="1F497D" w:themeColor="text2"/>
          <w:sz w:val="24"/>
          <w:szCs w:val="24"/>
        </w:rPr>
      </w:pPr>
      <w:r w:rsidRPr="00CA316F">
        <w:rPr>
          <w:rFonts w:asciiTheme="minorHAnsi" w:hAnsiTheme="minorHAnsi" w:cs="Times New Roman"/>
          <w:color w:val="1F497D" w:themeColor="text2"/>
          <w:sz w:val="24"/>
          <w:szCs w:val="24"/>
        </w:rPr>
        <w:t>Türkiye Eğitim Meclisi</w:t>
      </w:r>
    </w:p>
    <w:p w:rsidR="004108C5" w:rsidRPr="00BA6FDF" w:rsidRDefault="004108C5"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Sorun 1</w:t>
      </w:r>
    </w:p>
    <w:p w:rsidR="004108C5" w:rsidRPr="00BA6FDF" w:rsidRDefault="004108C5" w:rsidP="003A5B33">
      <w:pPr>
        <w:spacing w:after="0" w:line="240" w:lineRule="auto"/>
        <w:ind w:left="284"/>
        <w:jc w:val="both"/>
        <w:rPr>
          <w:rFonts w:cs="Times New Roman"/>
          <w:sz w:val="24"/>
          <w:szCs w:val="24"/>
        </w:rPr>
      </w:pPr>
      <w:r w:rsidRPr="00BA6FDF">
        <w:rPr>
          <w:rFonts w:cs="Times New Roman"/>
          <w:sz w:val="24"/>
          <w:szCs w:val="24"/>
        </w:rPr>
        <w:t>Özel öğretimin çalışma ortamın</w:t>
      </w:r>
      <w:r w:rsidR="00691FE1">
        <w:rPr>
          <w:rFonts w:cs="Times New Roman"/>
          <w:sz w:val="24"/>
          <w:szCs w:val="24"/>
        </w:rPr>
        <w:t>ı geliştirecek mevzuat adımlarına ihtiyaç vardır.</w:t>
      </w:r>
    </w:p>
    <w:p w:rsidR="004108C5" w:rsidRPr="00BA6FDF" w:rsidRDefault="004108C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4108C5" w:rsidRPr="00BA6FDF" w:rsidRDefault="004108C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2012/3305 sayılı Yatırımlarda Devlet Yardımları Hakkında Karar ile verilen teşvikler, 6528 sayılı Milli Eğitim Temel Kanunu ile Bazı Kanun ve KHK’de Değişiklik Yapılmasına Dair Kanun’da yapılan düzenlemeler</w:t>
      </w:r>
      <w:r w:rsidR="00292DDA">
        <w:rPr>
          <w:rFonts w:eastAsia="Times New Roman" w:cstheme="minorHAnsi"/>
          <w:bCs/>
          <w:sz w:val="24"/>
          <w:szCs w:val="24"/>
          <w:lang w:eastAsia="tr-TR"/>
        </w:rPr>
        <w:t>in revize edilmesine ihtiyaç vardır.</w:t>
      </w:r>
    </w:p>
    <w:p w:rsidR="004108C5" w:rsidRPr="00BA6FDF" w:rsidRDefault="004108C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4108C5" w:rsidRPr="00BA6FDF" w:rsidRDefault="004108C5" w:rsidP="009C2C7B">
      <w:pPr>
        <w:pStyle w:val="ListeParagraf"/>
        <w:numPr>
          <w:ilvl w:val="0"/>
          <w:numId w:val="6"/>
        </w:numPr>
        <w:spacing w:after="0" w:line="240" w:lineRule="auto"/>
        <w:ind w:left="720"/>
        <w:jc w:val="both"/>
        <w:rPr>
          <w:rFonts w:eastAsia="Times New Roman" w:cstheme="minorHAnsi"/>
          <w:bCs/>
          <w:sz w:val="24"/>
          <w:szCs w:val="24"/>
          <w:lang w:eastAsia="tr-TR"/>
        </w:rPr>
      </w:pPr>
      <w:proofErr w:type="gramStart"/>
      <w:r w:rsidRPr="00BA6FDF">
        <w:rPr>
          <w:rFonts w:eastAsia="Times New Roman" w:cstheme="minorHAnsi"/>
          <w:bCs/>
          <w:sz w:val="24"/>
          <w:szCs w:val="24"/>
          <w:lang w:eastAsia="tr-TR"/>
        </w:rPr>
        <w:t>19/6/2012</w:t>
      </w:r>
      <w:proofErr w:type="gramEnd"/>
      <w:r w:rsidRPr="00BA6FDF">
        <w:rPr>
          <w:rFonts w:eastAsia="Times New Roman" w:cstheme="minorHAnsi"/>
          <w:bCs/>
          <w:sz w:val="24"/>
          <w:szCs w:val="24"/>
          <w:lang w:eastAsia="tr-TR"/>
        </w:rPr>
        <w:t xml:space="preserve"> tarihinde</w:t>
      </w:r>
      <w:r w:rsidR="00DB0DD3" w:rsidRPr="00BA6FDF">
        <w:rPr>
          <w:rFonts w:eastAsia="Times New Roman" w:cstheme="minorHAnsi"/>
          <w:bCs/>
          <w:sz w:val="24"/>
          <w:szCs w:val="24"/>
          <w:lang w:eastAsia="tr-TR"/>
        </w:rPr>
        <w:t>n</w:t>
      </w:r>
      <w:r w:rsidRPr="00BA6FDF">
        <w:rPr>
          <w:rFonts w:eastAsia="Times New Roman" w:cstheme="minorHAnsi"/>
          <w:bCs/>
          <w:sz w:val="24"/>
          <w:szCs w:val="24"/>
          <w:lang w:eastAsia="tr-TR"/>
        </w:rPr>
        <w:t xml:space="preserve"> önce ruhsat almış özel okullara 5 yıl süreyle devlet yardımı yapılmalı,</w:t>
      </w:r>
    </w:p>
    <w:p w:rsidR="004108C5" w:rsidRPr="00BA6FDF" w:rsidRDefault="004108C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Özel okuldan resmi okula geçişi</w:t>
      </w:r>
      <w:r w:rsidR="000A4AA1" w:rsidRPr="00BA6FDF">
        <w:rPr>
          <w:rFonts w:eastAsia="Times New Roman" w:cstheme="minorHAnsi"/>
          <w:bCs/>
          <w:sz w:val="24"/>
          <w:szCs w:val="24"/>
          <w:lang w:eastAsia="tr-TR"/>
        </w:rPr>
        <w:t>n</w:t>
      </w:r>
      <w:r w:rsidRPr="00BA6FDF">
        <w:rPr>
          <w:rFonts w:eastAsia="Times New Roman" w:cstheme="minorHAnsi"/>
          <w:bCs/>
          <w:sz w:val="24"/>
          <w:szCs w:val="24"/>
          <w:lang w:eastAsia="tr-TR"/>
        </w:rPr>
        <w:t xml:space="preserve"> </w:t>
      </w:r>
      <w:r w:rsidR="000A4AA1" w:rsidRPr="00BA6FDF">
        <w:rPr>
          <w:rFonts w:eastAsia="Times New Roman" w:cstheme="minorHAnsi"/>
          <w:bCs/>
          <w:sz w:val="24"/>
          <w:szCs w:val="24"/>
          <w:lang w:eastAsia="tr-TR"/>
        </w:rPr>
        <w:t xml:space="preserve">özendirilmesine yönelik </w:t>
      </w:r>
      <w:r w:rsidRPr="00BA6FDF">
        <w:rPr>
          <w:rFonts w:eastAsia="Times New Roman" w:cstheme="minorHAnsi"/>
          <w:bCs/>
          <w:sz w:val="24"/>
          <w:szCs w:val="24"/>
          <w:lang w:eastAsia="tr-TR"/>
        </w:rPr>
        <w:t xml:space="preserve">uygulamalara son verilmeli, </w:t>
      </w:r>
    </w:p>
    <w:p w:rsidR="004108C5" w:rsidRPr="00BA6FDF" w:rsidRDefault="004108C5" w:rsidP="009C2C7B">
      <w:pPr>
        <w:pStyle w:val="ListeParagraf"/>
        <w:numPr>
          <w:ilvl w:val="0"/>
          <w:numId w:val="6"/>
        </w:numPr>
        <w:spacing w:after="0" w:line="240" w:lineRule="auto"/>
        <w:ind w:left="720"/>
        <w:jc w:val="both"/>
        <w:rPr>
          <w:rFonts w:cs="Times New Roman"/>
          <w:sz w:val="24"/>
          <w:szCs w:val="24"/>
        </w:rPr>
      </w:pPr>
      <w:proofErr w:type="gramStart"/>
      <w:r w:rsidRPr="00BA6FDF">
        <w:rPr>
          <w:rFonts w:eastAsia="Times New Roman" w:cstheme="minorHAnsi"/>
          <w:bCs/>
          <w:sz w:val="24"/>
          <w:szCs w:val="24"/>
          <w:lang w:eastAsia="tr-TR"/>
        </w:rPr>
        <w:t>5/7/2014</w:t>
      </w:r>
      <w:proofErr w:type="gramEnd"/>
      <w:r w:rsidRPr="00BA6FDF">
        <w:rPr>
          <w:rFonts w:eastAsia="Times New Roman" w:cstheme="minorHAnsi"/>
          <w:bCs/>
          <w:sz w:val="24"/>
          <w:szCs w:val="24"/>
          <w:lang w:eastAsia="tr-TR"/>
        </w:rPr>
        <w:t xml:space="preserve"> tarihli MEB Özel Öğretim Kurumları Yönetmeliğindeki 19, 26-3, 40-ç, 44-1, 46-7, 51-4-9-11, 53-1, 55-3, 59-4, 63-3, geçici 8-1 maddeleriyle getirilen izin alma şartı vb. sınırlandırıcı hükümler</w:t>
      </w:r>
      <w:r w:rsidRPr="00BA6FDF">
        <w:rPr>
          <w:rFonts w:cs="Times New Roman"/>
          <w:sz w:val="24"/>
          <w:szCs w:val="24"/>
        </w:rPr>
        <w:t xml:space="preserve"> kaldırılmalıdır.</w:t>
      </w:r>
    </w:p>
    <w:p w:rsidR="004108C5" w:rsidRPr="00BA6FDF" w:rsidRDefault="004108C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4108C5" w:rsidRPr="00BA6FDF" w:rsidRDefault="004108C5" w:rsidP="003A5B33">
      <w:pPr>
        <w:spacing w:after="0" w:line="240" w:lineRule="auto"/>
        <w:ind w:left="284"/>
        <w:jc w:val="both"/>
        <w:rPr>
          <w:rFonts w:cs="Times New Roman"/>
          <w:sz w:val="24"/>
          <w:szCs w:val="24"/>
        </w:rPr>
      </w:pPr>
      <w:r w:rsidRPr="00BA6FDF">
        <w:rPr>
          <w:rFonts w:cs="Times New Roman"/>
          <w:sz w:val="24"/>
          <w:szCs w:val="24"/>
        </w:rPr>
        <w:t>Milli Eğitim Bakanlığı</w:t>
      </w:r>
    </w:p>
    <w:p w:rsidR="002C5A38" w:rsidRDefault="002C5A38" w:rsidP="003A5B33">
      <w:pPr>
        <w:spacing w:after="0" w:line="240" w:lineRule="auto"/>
        <w:ind w:left="284"/>
        <w:jc w:val="both"/>
        <w:rPr>
          <w:rFonts w:eastAsia="Times New Roman" w:cs="Times New Roman"/>
          <w:b/>
          <w:color w:val="FF0000"/>
          <w:sz w:val="24"/>
          <w:szCs w:val="24"/>
          <w:lang w:eastAsia="tr-TR"/>
        </w:rPr>
      </w:pPr>
    </w:p>
    <w:p w:rsidR="004108C5" w:rsidRPr="00BA6FDF" w:rsidRDefault="00856680" w:rsidP="003A5B33">
      <w:pPr>
        <w:spacing w:after="0" w:line="240" w:lineRule="auto"/>
        <w:ind w:left="284"/>
        <w:jc w:val="both"/>
        <w:rPr>
          <w:rFonts w:eastAsia="Times New Roman" w:cs="Times New Roman"/>
          <w:b/>
          <w:color w:val="FF0000"/>
          <w:sz w:val="24"/>
          <w:szCs w:val="24"/>
          <w:lang w:eastAsia="tr-TR"/>
        </w:rPr>
      </w:pPr>
      <w:r>
        <w:rPr>
          <w:rFonts w:eastAsia="Times New Roman" w:cs="Times New Roman"/>
          <w:b/>
          <w:color w:val="FF0000"/>
          <w:sz w:val="24"/>
          <w:szCs w:val="24"/>
          <w:lang w:eastAsia="tr-TR"/>
        </w:rPr>
        <w:t>Sorun 2</w:t>
      </w:r>
    </w:p>
    <w:p w:rsidR="004108C5" w:rsidRPr="00BA6FDF" w:rsidRDefault="004108C5"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color w:val="000000"/>
          <w:sz w:val="24"/>
          <w:szCs w:val="24"/>
          <w:lang w:eastAsia="tr-TR"/>
        </w:rPr>
        <w:t>Motorlu Taşıt Sürücü Kursları (MTSK)</w:t>
      </w:r>
      <w:r w:rsidRPr="00BA6FDF">
        <w:rPr>
          <w:rFonts w:eastAsia="Times New Roman" w:cs="Times New Roman"/>
          <w:color w:val="000000"/>
          <w:sz w:val="24"/>
          <w:szCs w:val="24"/>
        </w:rPr>
        <w:t>’</w:t>
      </w:r>
      <w:proofErr w:type="spellStart"/>
      <w:r w:rsidRPr="00BA6FDF">
        <w:rPr>
          <w:rFonts w:eastAsia="Times New Roman" w:cs="Times New Roman"/>
          <w:color w:val="000000"/>
          <w:sz w:val="24"/>
          <w:szCs w:val="24"/>
        </w:rPr>
        <w:t>nın</w:t>
      </w:r>
      <w:proofErr w:type="spellEnd"/>
      <w:r w:rsidRPr="00BA6FDF">
        <w:rPr>
          <w:rFonts w:eastAsia="Times New Roman" w:cs="Times New Roman"/>
          <w:color w:val="000000"/>
          <w:sz w:val="24"/>
          <w:szCs w:val="24"/>
        </w:rPr>
        <w:t xml:space="preserve"> yatırım ve rekabet gücünü koruyacak </w:t>
      </w:r>
      <w:r w:rsidRPr="00BA6FDF">
        <w:rPr>
          <w:rFonts w:eastAsia="Times New Roman" w:cs="Times New Roman"/>
          <w:color w:val="000000"/>
          <w:sz w:val="24"/>
          <w:szCs w:val="24"/>
          <w:lang w:eastAsia="tr-TR"/>
        </w:rPr>
        <w:t xml:space="preserve">sürdürülebilir mali politikaların olmaması </w:t>
      </w:r>
    </w:p>
    <w:p w:rsidR="004108C5" w:rsidRPr="00BA6FDF" w:rsidRDefault="004108C5" w:rsidP="003A5B33">
      <w:pPr>
        <w:spacing w:after="0" w:line="240" w:lineRule="auto"/>
        <w:ind w:left="284"/>
        <w:jc w:val="both"/>
        <w:rPr>
          <w:rFonts w:eastAsia="Times New Roman" w:cs="Times New Roman"/>
          <w:b/>
          <w:bCs/>
          <w:color w:val="000000"/>
          <w:sz w:val="24"/>
          <w:szCs w:val="24"/>
          <w:lang w:eastAsia="tr-TR"/>
        </w:rPr>
      </w:pPr>
      <w:r w:rsidRPr="00BA6FDF">
        <w:rPr>
          <w:rFonts w:eastAsia="Times New Roman" w:cs="Times New Roman"/>
          <w:b/>
          <w:bCs/>
          <w:color w:val="000000"/>
          <w:sz w:val="24"/>
          <w:szCs w:val="24"/>
          <w:lang w:eastAsia="tr-TR"/>
        </w:rPr>
        <w:t>Açıklama</w:t>
      </w:r>
    </w:p>
    <w:p w:rsidR="004108C5" w:rsidRPr="00BA6FDF" w:rsidRDefault="004108C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Denetimlerin sadece evrak üzerinden yapılması, işin niteliğinin korunması yönünde değerlendirme yapılmaması kurumlar arası haksız rekabete neden olmaktadır. </w:t>
      </w:r>
    </w:p>
    <w:p w:rsidR="004108C5" w:rsidRPr="00BA6FDF" w:rsidRDefault="004108C5" w:rsidP="009C2C7B">
      <w:pPr>
        <w:pStyle w:val="ListeParagraf"/>
        <w:numPr>
          <w:ilvl w:val="0"/>
          <w:numId w:val="6"/>
        </w:numPr>
        <w:spacing w:after="0" w:line="240" w:lineRule="auto"/>
        <w:ind w:left="720"/>
        <w:jc w:val="both"/>
        <w:rPr>
          <w:rFonts w:eastAsia="Times New Roman" w:cstheme="minorHAnsi"/>
          <w:bCs/>
          <w:sz w:val="24"/>
          <w:szCs w:val="24"/>
          <w:lang w:eastAsia="tr-TR"/>
        </w:rPr>
      </w:pPr>
      <w:proofErr w:type="spellStart"/>
      <w:r w:rsidRPr="00BA6FDF">
        <w:rPr>
          <w:rFonts w:eastAsia="Times New Roman" w:cstheme="minorHAnsi"/>
          <w:bCs/>
          <w:sz w:val="24"/>
          <w:szCs w:val="24"/>
          <w:lang w:eastAsia="tr-TR"/>
        </w:rPr>
        <w:t>MTSK’larda</w:t>
      </w:r>
      <w:proofErr w:type="spellEnd"/>
      <w:r w:rsidRPr="00BA6FDF">
        <w:rPr>
          <w:rFonts w:eastAsia="Times New Roman" w:cstheme="minorHAnsi"/>
          <w:bCs/>
          <w:sz w:val="24"/>
          <w:szCs w:val="24"/>
          <w:lang w:eastAsia="tr-TR"/>
        </w:rPr>
        <w:t xml:space="preserve"> kursiyerlerle yapılan sözleşmeden doğan damga vergisi ek yük getirmektedir.  </w:t>
      </w:r>
    </w:p>
    <w:p w:rsidR="004108C5" w:rsidRPr="00BA6FDF" w:rsidRDefault="004108C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lastRenderedPageBreak/>
        <w:t>Kadrolu personelde 30 gün prim zorunluluğu 5580 sayılı Özel Öğretim Kurumları Kanunu’na aykırıdır.</w:t>
      </w:r>
    </w:p>
    <w:p w:rsidR="004108C5" w:rsidRPr="00BA6FDF" w:rsidRDefault="004108C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Uygulama eğitiminin sadece sanal ortamda yapılması gerçekçi değildir, trafik kazalarını arttıracaktır.</w:t>
      </w:r>
    </w:p>
    <w:p w:rsidR="004108C5" w:rsidRPr="00BA6FDF" w:rsidRDefault="004108C5" w:rsidP="009C2C7B">
      <w:pPr>
        <w:pStyle w:val="ListeParagraf"/>
        <w:numPr>
          <w:ilvl w:val="0"/>
          <w:numId w:val="6"/>
        </w:numPr>
        <w:spacing w:after="0" w:line="240" w:lineRule="auto"/>
        <w:ind w:left="720"/>
        <w:jc w:val="both"/>
        <w:rPr>
          <w:rFonts w:eastAsia="Times New Roman" w:cs="Times New Roman"/>
          <w:b/>
          <w:bCs/>
          <w:color w:val="000000"/>
          <w:sz w:val="24"/>
          <w:szCs w:val="24"/>
        </w:rPr>
      </w:pPr>
      <w:r w:rsidRPr="00BA6FDF">
        <w:rPr>
          <w:rFonts w:eastAsia="Times New Roman" w:cstheme="minorHAnsi"/>
          <w:bCs/>
          <w:sz w:val="24"/>
          <w:szCs w:val="24"/>
          <w:lang w:eastAsia="tr-TR"/>
        </w:rPr>
        <w:t>Direksiyon</w:t>
      </w:r>
      <w:r w:rsidRPr="00BA6FDF">
        <w:rPr>
          <w:rFonts w:eastAsia="Times New Roman" w:cs="Times New Roman"/>
          <w:bCs/>
          <w:color w:val="000000"/>
          <w:sz w:val="24"/>
          <w:szCs w:val="24"/>
        </w:rPr>
        <w:t xml:space="preserve"> sınavlarının uzman olmayan kişiler tarafından yapılması ve başarı için 100 puan şartı önemli bir sorundur. </w:t>
      </w:r>
    </w:p>
    <w:p w:rsidR="004108C5" w:rsidRPr="00BA6FDF" w:rsidRDefault="004108C5" w:rsidP="003A5B33">
      <w:pPr>
        <w:spacing w:after="0" w:line="240" w:lineRule="auto"/>
        <w:ind w:left="284"/>
        <w:jc w:val="both"/>
        <w:rPr>
          <w:rFonts w:eastAsia="Times New Roman" w:cs="Times New Roman"/>
          <w:b/>
          <w:bCs/>
          <w:color w:val="000000"/>
          <w:sz w:val="24"/>
          <w:szCs w:val="24"/>
          <w:lang w:eastAsia="tr-TR"/>
        </w:rPr>
      </w:pPr>
      <w:r w:rsidRPr="00BA6FDF">
        <w:rPr>
          <w:rFonts w:eastAsia="Times New Roman" w:cs="Times New Roman"/>
          <w:b/>
          <w:bCs/>
          <w:color w:val="000000"/>
          <w:sz w:val="24"/>
          <w:szCs w:val="24"/>
          <w:lang w:eastAsia="tr-TR"/>
        </w:rPr>
        <w:t>Çözüm Önerisi</w:t>
      </w:r>
    </w:p>
    <w:p w:rsidR="004108C5" w:rsidRPr="00BA6FDF" w:rsidRDefault="004108C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AB sürücü eğitim takip programı getirilmeli, en az 50 ilde sınav merkezleri inşa edilmeli, direksiyon sınavında AB kriterleri uygulanmalı,</w:t>
      </w:r>
    </w:p>
    <w:p w:rsidR="004108C5" w:rsidRPr="00BA6FDF" w:rsidRDefault="00935A96"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28661 sayılı Resmi </w:t>
      </w:r>
      <w:proofErr w:type="spellStart"/>
      <w:r w:rsidRPr="00BA6FDF">
        <w:rPr>
          <w:rFonts w:eastAsia="Times New Roman" w:cstheme="minorHAnsi"/>
          <w:bCs/>
          <w:sz w:val="24"/>
          <w:szCs w:val="24"/>
          <w:lang w:eastAsia="tr-TR"/>
        </w:rPr>
        <w:t>Gazete’de</w:t>
      </w:r>
      <w:proofErr w:type="spellEnd"/>
      <w:r w:rsidRPr="00BA6FDF">
        <w:rPr>
          <w:rFonts w:eastAsia="Times New Roman" w:cstheme="minorHAnsi"/>
          <w:bCs/>
          <w:sz w:val="24"/>
          <w:szCs w:val="24"/>
          <w:lang w:eastAsia="tr-TR"/>
        </w:rPr>
        <w:t xml:space="preserve"> yayınlanan Özel MTSK Yönetmeliğiyle</w:t>
      </w:r>
      <w:r w:rsidR="004108C5" w:rsidRPr="00BA6FDF">
        <w:rPr>
          <w:rFonts w:eastAsia="Times New Roman" w:cstheme="minorHAnsi"/>
          <w:bCs/>
          <w:sz w:val="24"/>
          <w:szCs w:val="24"/>
          <w:lang w:eastAsia="tr-TR"/>
        </w:rPr>
        <w:t xml:space="preserve"> getirilen kursiyer ücret sözleşmesi kaldırılmalı,</w:t>
      </w:r>
    </w:p>
    <w:p w:rsidR="004108C5" w:rsidRPr="00BA6FDF" w:rsidRDefault="004108C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Çalışma saatleri, pirimle ile maaş ödemeleri 5580 sayılı Kanuna uygun olmalı,</w:t>
      </w:r>
    </w:p>
    <w:p w:rsidR="004108C5" w:rsidRPr="00BA6FDF" w:rsidRDefault="004108C5" w:rsidP="009C2C7B">
      <w:pPr>
        <w:pStyle w:val="ListeParagraf"/>
        <w:numPr>
          <w:ilvl w:val="0"/>
          <w:numId w:val="6"/>
        </w:numPr>
        <w:spacing w:after="0" w:line="240" w:lineRule="auto"/>
        <w:ind w:left="720"/>
        <w:jc w:val="both"/>
        <w:rPr>
          <w:rFonts w:eastAsia="Times New Roman" w:cs="Times New Roman"/>
          <w:color w:val="000000"/>
          <w:sz w:val="24"/>
          <w:szCs w:val="24"/>
        </w:rPr>
      </w:pPr>
      <w:r w:rsidRPr="00BA6FDF">
        <w:rPr>
          <w:rFonts w:eastAsia="Times New Roman" w:cstheme="minorHAnsi"/>
          <w:bCs/>
          <w:sz w:val="24"/>
          <w:szCs w:val="24"/>
          <w:lang w:eastAsia="tr-TR"/>
        </w:rPr>
        <w:t>Uygulama</w:t>
      </w:r>
      <w:r w:rsidRPr="00BA6FDF">
        <w:rPr>
          <w:rFonts w:eastAsia="Times New Roman" w:cs="Times New Roman"/>
          <w:color w:val="000000"/>
          <w:sz w:val="24"/>
          <w:szCs w:val="24"/>
        </w:rPr>
        <w:t xml:space="preserve"> dersleri, trafik içinde güvenliği sağlanmış alanlarda yapılmalıdır.</w:t>
      </w:r>
    </w:p>
    <w:p w:rsidR="004108C5" w:rsidRPr="00BA6FDF" w:rsidRDefault="004108C5"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b/>
          <w:bCs/>
          <w:color w:val="000000"/>
          <w:sz w:val="24"/>
          <w:szCs w:val="24"/>
          <w:lang w:eastAsia="tr-TR"/>
        </w:rPr>
        <w:t>İlgili Kurum</w:t>
      </w:r>
    </w:p>
    <w:p w:rsidR="004108C5" w:rsidRPr="00BA6FDF" w:rsidRDefault="004108C5"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color w:val="000000"/>
          <w:sz w:val="24"/>
          <w:szCs w:val="24"/>
          <w:lang w:eastAsia="tr-TR"/>
        </w:rPr>
        <w:t>Milli Eğitim Bakanlığı</w:t>
      </w:r>
    </w:p>
    <w:p w:rsidR="002C5A38" w:rsidRDefault="002C5A38" w:rsidP="003A5B33">
      <w:pPr>
        <w:pStyle w:val="NormalWeb"/>
        <w:spacing w:before="0" w:beforeAutospacing="0" w:after="0" w:afterAutospacing="0"/>
        <w:ind w:left="284"/>
        <w:jc w:val="both"/>
        <w:rPr>
          <w:rFonts w:asciiTheme="minorHAnsi" w:hAnsiTheme="minorHAnsi"/>
          <w:b/>
          <w:color w:val="FF0000"/>
        </w:rPr>
      </w:pPr>
    </w:p>
    <w:p w:rsidR="004108C5" w:rsidRPr="00BA6FDF" w:rsidRDefault="00856680" w:rsidP="003A5B33">
      <w:pPr>
        <w:pStyle w:val="NormalWeb"/>
        <w:spacing w:before="0" w:beforeAutospacing="0" w:after="0" w:afterAutospacing="0"/>
        <w:ind w:left="284"/>
        <w:jc w:val="both"/>
        <w:rPr>
          <w:rFonts w:asciiTheme="minorHAnsi" w:hAnsiTheme="minorHAnsi"/>
          <w:b/>
          <w:color w:val="FF0000"/>
        </w:rPr>
      </w:pPr>
      <w:r>
        <w:rPr>
          <w:rFonts w:asciiTheme="minorHAnsi" w:hAnsiTheme="minorHAnsi"/>
          <w:b/>
          <w:color w:val="FF0000"/>
        </w:rPr>
        <w:t>Sorun 3</w:t>
      </w:r>
    </w:p>
    <w:p w:rsidR="004108C5" w:rsidRPr="00BA6FDF" w:rsidRDefault="004108C5" w:rsidP="003A5B33">
      <w:pPr>
        <w:spacing w:after="0" w:line="240" w:lineRule="auto"/>
        <w:ind w:left="284"/>
        <w:jc w:val="both"/>
        <w:rPr>
          <w:rFonts w:cs="Times New Roman"/>
          <w:sz w:val="24"/>
          <w:szCs w:val="24"/>
        </w:rPr>
      </w:pPr>
      <w:r w:rsidRPr="00BA6FDF">
        <w:rPr>
          <w:rFonts w:cs="Times New Roman"/>
          <w:sz w:val="24"/>
          <w:szCs w:val="24"/>
        </w:rPr>
        <w:t>Mesleki eğitim veren kurslara ilişkin sorunlar</w:t>
      </w:r>
    </w:p>
    <w:p w:rsidR="004108C5" w:rsidRPr="00BA6FDF" w:rsidRDefault="004108C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4108C5" w:rsidRPr="00BA6FDF" w:rsidRDefault="004108C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İŞKUR tarafından yapılan istihdam destekli mesleki eğitim ihalelerinin bu alanda deneyimli firmalar yerine, sadece ihaleye katılmak için kurulan deneyimsiz firmalara %50-%100 gibi yüksek istihdam taahhüt şartıyla verilmesi, kağıt üzerinde istihdama yöneltmektedir. Eğitimlerin bu şekilde devam etmesi ülkemiz için kaynak israfıdır.</w:t>
      </w:r>
    </w:p>
    <w:p w:rsidR="004108C5" w:rsidRPr="00BA6FDF" w:rsidRDefault="004108C5" w:rsidP="009C2C7B">
      <w:pPr>
        <w:pStyle w:val="ListeParagraf"/>
        <w:numPr>
          <w:ilvl w:val="0"/>
          <w:numId w:val="6"/>
        </w:numPr>
        <w:spacing w:after="0" w:line="240" w:lineRule="auto"/>
        <w:ind w:left="720"/>
        <w:jc w:val="both"/>
        <w:rPr>
          <w:color w:val="222222"/>
          <w:sz w:val="24"/>
          <w:szCs w:val="24"/>
        </w:rPr>
      </w:pPr>
      <w:r w:rsidRPr="00BA6FDF">
        <w:rPr>
          <w:rFonts w:eastAsia="Times New Roman" w:cstheme="minorHAnsi"/>
          <w:bCs/>
          <w:sz w:val="24"/>
          <w:szCs w:val="24"/>
          <w:lang w:eastAsia="tr-TR"/>
        </w:rPr>
        <w:t>Pek çok kişi ve kuruluş hiçbir yasal izin almadan denetim dışı mesleki eğitim faaliyeti yapmakta,</w:t>
      </w:r>
      <w:r w:rsidRPr="00BA6FDF">
        <w:rPr>
          <w:color w:val="222222"/>
          <w:sz w:val="24"/>
          <w:szCs w:val="24"/>
        </w:rPr>
        <w:t xml:space="preserve"> kayıtlı ve ruhsatlı eğitim kurumları haksız rekabetle zor durumda bırakılmaktadır. </w:t>
      </w:r>
    </w:p>
    <w:p w:rsidR="004108C5" w:rsidRPr="00BA6FDF" w:rsidRDefault="004108C5" w:rsidP="003A5B33">
      <w:pPr>
        <w:pStyle w:val="NormalWeb"/>
        <w:spacing w:before="0" w:beforeAutospacing="0" w:after="0" w:afterAutospacing="0"/>
        <w:ind w:left="284"/>
        <w:jc w:val="both"/>
        <w:rPr>
          <w:rFonts w:asciiTheme="minorHAnsi" w:hAnsiTheme="minorHAnsi"/>
          <w:b/>
          <w:bCs/>
        </w:rPr>
      </w:pPr>
      <w:r w:rsidRPr="00BA6FDF">
        <w:rPr>
          <w:rFonts w:asciiTheme="minorHAnsi" w:hAnsiTheme="minorHAnsi"/>
          <w:b/>
          <w:bCs/>
        </w:rPr>
        <w:t>Çözüm Önerisi</w:t>
      </w:r>
    </w:p>
    <w:p w:rsidR="004108C5" w:rsidRPr="00BA6FDF" w:rsidRDefault="00935A96"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28585 sayılı Resmi </w:t>
      </w:r>
      <w:proofErr w:type="spellStart"/>
      <w:r w:rsidRPr="00BA6FDF">
        <w:rPr>
          <w:rFonts w:eastAsia="Times New Roman" w:cstheme="minorHAnsi"/>
          <w:bCs/>
          <w:sz w:val="24"/>
          <w:szCs w:val="24"/>
          <w:lang w:eastAsia="tr-TR"/>
        </w:rPr>
        <w:t>Gazete’de</w:t>
      </w:r>
      <w:proofErr w:type="spellEnd"/>
      <w:r w:rsidRPr="00BA6FDF">
        <w:rPr>
          <w:rFonts w:eastAsia="Times New Roman" w:cstheme="minorHAnsi"/>
          <w:bCs/>
          <w:sz w:val="24"/>
          <w:szCs w:val="24"/>
          <w:lang w:eastAsia="tr-TR"/>
        </w:rPr>
        <w:t xml:space="preserve"> yayınlanan </w:t>
      </w:r>
      <w:r w:rsidR="004108C5" w:rsidRPr="00BA6FDF">
        <w:rPr>
          <w:rFonts w:eastAsia="Times New Roman" w:cstheme="minorHAnsi"/>
          <w:bCs/>
          <w:sz w:val="24"/>
          <w:szCs w:val="24"/>
          <w:lang w:eastAsia="tr-TR"/>
        </w:rPr>
        <w:t>Aktif İşgücü Hizmetleri Yönetmeliği, mesleki eğitim alanında deneyimli sivil toplum kuru</w:t>
      </w:r>
      <w:r w:rsidRPr="00BA6FDF">
        <w:rPr>
          <w:rFonts w:eastAsia="Times New Roman" w:cstheme="minorHAnsi"/>
          <w:bCs/>
          <w:sz w:val="24"/>
          <w:szCs w:val="24"/>
          <w:lang w:eastAsia="tr-TR"/>
        </w:rPr>
        <w:t>luşlarıyla birlikte revize edilmeli</w:t>
      </w:r>
      <w:r w:rsidR="004108C5" w:rsidRPr="00BA6FDF">
        <w:rPr>
          <w:rFonts w:eastAsia="Times New Roman" w:cstheme="minorHAnsi"/>
          <w:bCs/>
          <w:sz w:val="24"/>
          <w:szCs w:val="24"/>
          <w:lang w:eastAsia="tr-TR"/>
        </w:rPr>
        <w:t xml:space="preserve">, </w:t>
      </w:r>
    </w:p>
    <w:p w:rsidR="004108C5" w:rsidRPr="00BA6FDF" w:rsidRDefault="004108C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İzinsiz ve denetim dışı yapılan ve haksız rekabet oluşturan eğitimlerin önlenmesi amacıyla acilen kanuni düzenleme yapılmalı,</w:t>
      </w:r>
    </w:p>
    <w:p w:rsidR="004108C5" w:rsidRPr="00BA6FDF" w:rsidRDefault="004108C5" w:rsidP="009C2C7B">
      <w:pPr>
        <w:pStyle w:val="ListeParagraf"/>
        <w:numPr>
          <w:ilvl w:val="0"/>
          <w:numId w:val="6"/>
        </w:numPr>
        <w:spacing w:after="0" w:line="240" w:lineRule="auto"/>
        <w:ind w:left="720"/>
        <w:jc w:val="both"/>
        <w:rPr>
          <w:b/>
          <w:color w:val="222222"/>
          <w:sz w:val="24"/>
          <w:szCs w:val="24"/>
        </w:rPr>
      </w:pPr>
      <w:r w:rsidRPr="00BA6FDF">
        <w:rPr>
          <w:rFonts w:eastAsia="Times New Roman" w:cstheme="minorHAnsi"/>
          <w:bCs/>
          <w:sz w:val="24"/>
          <w:szCs w:val="24"/>
          <w:lang w:eastAsia="tr-TR"/>
        </w:rPr>
        <w:t>Mesleki</w:t>
      </w:r>
      <w:r w:rsidRPr="00BA6FDF">
        <w:rPr>
          <w:color w:val="222222"/>
          <w:sz w:val="24"/>
          <w:szCs w:val="24"/>
        </w:rPr>
        <w:t xml:space="preserve"> eğitim vermek üzere hazırlanan tüm mevzuat tek çatı altında toplanmalıdır.</w:t>
      </w:r>
    </w:p>
    <w:p w:rsidR="004108C5" w:rsidRPr="00BA6FDF" w:rsidRDefault="004108C5" w:rsidP="003A5B33">
      <w:pPr>
        <w:pStyle w:val="NormalWeb"/>
        <w:shd w:val="clear" w:color="auto" w:fill="FFFFFF"/>
        <w:spacing w:before="0" w:beforeAutospacing="0" w:after="0" w:afterAutospacing="0"/>
        <w:ind w:left="284"/>
        <w:jc w:val="both"/>
        <w:rPr>
          <w:rFonts w:asciiTheme="minorHAnsi" w:hAnsiTheme="minorHAnsi"/>
          <w:b/>
          <w:bCs/>
        </w:rPr>
      </w:pPr>
      <w:r w:rsidRPr="00BA6FDF">
        <w:rPr>
          <w:rFonts w:asciiTheme="minorHAnsi" w:hAnsiTheme="minorHAnsi"/>
          <w:b/>
          <w:bCs/>
        </w:rPr>
        <w:t>İlgili Kurum</w:t>
      </w:r>
    </w:p>
    <w:p w:rsidR="004108C5" w:rsidRPr="00BA6FDF" w:rsidRDefault="004108C5" w:rsidP="003A5B33">
      <w:pPr>
        <w:spacing w:after="0" w:line="240" w:lineRule="auto"/>
        <w:ind w:left="284"/>
        <w:jc w:val="both"/>
        <w:rPr>
          <w:rFonts w:cs="Times New Roman"/>
          <w:sz w:val="24"/>
          <w:szCs w:val="24"/>
        </w:rPr>
      </w:pPr>
      <w:r w:rsidRPr="00BA6FDF">
        <w:rPr>
          <w:rFonts w:cs="Times New Roman"/>
          <w:sz w:val="24"/>
          <w:szCs w:val="24"/>
        </w:rPr>
        <w:t>Çalışma ve Sosyal Güvenlik Bakanlığı</w:t>
      </w:r>
    </w:p>
    <w:p w:rsidR="002C5A38" w:rsidRDefault="002C5A38" w:rsidP="003A5B33">
      <w:pPr>
        <w:pStyle w:val="NormalWeb"/>
        <w:spacing w:before="0" w:beforeAutospacing="0" w:after="0" w:afterAutospacing="0"/>
        <w:ind w:left="284"/>
        <w:jc w:val="both"/>
        <w:rPr>
          <w:rFonts w:asciiTheme="minorHAnsi" w:hAnsiTheme="minorHAnsi"/>
          <w:b/>
          <w:color w:val="FF0000"/>
        </w:rPr>
      </w:pPr>
    </w:p>
    <w:p w:rsidR="004108C5" w:rsidRPr="00BA6FDF" w:rsidRDefault="00856680" w:rsidP="003A5B33">
      <w:pPr>
        <w:pStyle w:val="NormalWeb"/>
        <w:spacing w:before="0" w:beforeAutospacing="0" w:after="0" w:afterAutospacing="0"/>
        <w:ind w:left="284"/>
        <w:jc w:val="both"/>
        <w:rPr>
          <w:rFonts w:asciiTheme="minorHAnsi" w:hAnsiTheme="minorHAnsi"/>
          <w:b/>
        </w:rPr>
      </w:pPr>
      <w:r>
        <w:rPr>
          <w:rFonts w:asciiTheme="minorHAnsi" w:hAnsiTheme="minorHAnsi"/>
          <w:b/>
          <w:color w:val="FF0000"/>
        </w:rPr>
        <w:t>Sorun 4</w:t>
      </w:r>
      <w:r w:rsidR="004108C5" w:rsidRPr="00BA6FDF">
        <w:rPr>
          <w:rFonts w:asciiTheme="minorHAnsi" w:hAnsiTheme="minorHAnsi"/>
          <w:b/>
          <w:color w:val="FF0000"/>
        </w:rPr>
        <w:t xml:space="preserve"> </w:t>
      </w:r>
    </w:p>
    <w:p w:rsidR="004108C5" w:rsidRPr="00BA6FDF" w:rsidRDefault="004108C5" w:rsidP="003A5B33">
      <w:pPr>
        <w:pStyle w:val="NormalWeb"/>
        <w:shd w:val="clear" w:color="auto" w:fill="FFFFFF"/>
        <w:spacing w:before="0" w:beforeAutospacing="0" w:after="0" w:afterAutospacing="0"/>
        <w:ind w:left="284"/>
        <w:jc w:val="both"/>
        <w:rPr>
          <w:rFonts w:asciiTheme="minorHAnsi" w:eastAsia="Times New Roman" w:hAnsiTheme="minorHAnsi"/>
          <w:color w:val="222222"/>
        </w:rPr>
      </w:pPr>
      <w:r w:rsidRPr="00BA6FDF">
        <w:rPr>
          <w:rFonts w:asciiTheme="minorHAnsi" w:eastAsia="Times New Roman" w:hAnsiTheme="minorHAnsi"/>
          <w:color w:val="222222"/>
        </w:rPr>
        <w:t>Özel eği</w:t>
      </w:r>
      <w:r w:rsidRPr="00BA6FDF">
        <w:rPr>
          <w:rFonts w:asciiTheme="minorHAnsi" w:hAnsiTheme="minorHAnsi"/>
          <w:color w:val="222222"/>
        </w:rPr>
        <w:t>tim ve rehabilitasyon eğitiminin</w:t>
      </w:r>
      <w:r w:rsidRPr="00BA6FDF">
        <w:rPr>
          <w:rFonts w:asciiTheme="minorHAnsi" w:eastAsia="Times New Roman" w:hAnsiTheme="minorHAnsi"/>
          <w:color w:val="222222"/>
        </w:rPr>
        <w:t xml:space="preserve"> program içeriği, süresi, maliyetler ve insan kaynağı yetersizliği</w:t>
      </w:r>
    </w:p>
    <w:p w:rsidR="004108C5" w:rsidRPr="00BA6FDF" w:rsidRDefault="004108C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4108C5" w:rsidRPr="00BA6FDF" w:rsidRDefault="004108C5" w:rsidP="003A5B33">
      <w:pPr>
        <w:pStyle w:val="NormalWeb"/>
        <w:shd w:val="clear" w:color="auto" w:fill="FFFFFF"/>
        <w:spacing w:before="0" w:beforeAutospacing="0" w:after="0" w:afterAutospacing="0"/>
        <w:ind w:left="284"/>
        <w:jc w:val="both"/>
        <w:rPr>
          <w:rFonts w:asciiTheme="minorHAnsi" w:eastAsia="Times New Roman" w:hAnsiTheme="minorHAnsi"/>
          <w:color w:val="222222"/>
        </w:rPr>
      </w:pPr>
      <w:r w:rsidRPr="00BA6FDF">
        <w:rPr>
          <w:rFonts w:asciiTheme="minorHAnsi" w:eastAsia="Times New Roman" w:hAnsiTheme="minorHAnsi"/>
          <w:color w:val="222222"/>
        </w:rPr>
        <w:t>Programlar ve modüllerin içerikleri ve süreleri ihtiyaçlarla örtüşmemekte, devletin resmî okullardaki maliyetin beşte birine hizmet satın alınması niteliği düşürmekte, ücretsiz öğrenci uygulaması kurumları zorlamaktadır.</w:t>
      </w:r>
    </w:p>
    <w:p w:rsidR="004108C5" w:rsidRPr="00BA6FDF" w:rsidRDefault="004108C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4108C5" w:rsidRPr="00BA6FDF" w:rsidRDefault="004108C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Mevzuat ve programlar engellilerin yararına olacak biçimde, üniversiteler, sektör ve ailelerin görüşleriyle yeniden düzenlenmeli, </w:t>
      </w:r>
    </w:p>
    <w:p w:rsidR="00026D4D" w:rsidRPr="00BA6FDF" w:rsidRDefault="004108C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Ücretsiz öğrenci uygulamasına son verilmeli, </w:t>
      </w:r>
    </w:p>
    <w:p w:rsidR="004108C5" w:rsidRPr="00BA6FDF" w:rsidRDefault="00026D4D"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B</w:t>
      </w:r>
      <w:r w:rsidR="004108C5" w:rsidRPr="00BA6FDF">
        <w:rPr>
          <w:rFonts w:eastAsia="Times New Roman" w:cstheme="minorHAnsi"/>
          <w:bCs/>
          <w:sz w:val="24"/>
          <w:szCs w:val="24"/>
          <w:lang w:eastAsia="tr-TR"/>
        </w:rPr>
        <w:t xml:space="preserve">ireysel eğitimler 10 saate çıkarılarak tek tip ödeme yapılmalı, </w:t>
      </w:r>
    </w:p>
    <w:p w:rsidR="004108C5" w:rsidRPr="00BA6FDF" w:rsidRDefault="004108C5" w:rsidP="009C2C7B">
      <w:pPr>
        <w:pStyle w:val="ListeParagraf"/>
        <w:numPr>
          <w:ilvl w:val="0"/>
          <w:numId w:val="6"/>
        </w:numPr>
        <w:spacing w:after="0" w:line="240" w:lineRule="auto"/>
        <w:ind w:left="720"/>
        <w:jc w:val="both"/>
        <w:rPr>
          <w:rFonts w:eastAsia="Times New Roman"/>
          <w:color w:val="222222"/>
          <w:sz w:val="24"/>
          <w:szCs w:val="24"/>
        </w:rPr>
      </w:pPr>
      <w:r w:rsidRPr="00BA6FDF">
        <w:rPr>
          <w:rFonts w:eastAsia="Times New Roman" w:cstheme="minorHAnsi"/>
          <w:bCs/>
          <w:sz w:val="24"/>
          <w:szCs w:val="24"/>
          <w:lang w:eastAsia="tr-TR"/>
        </w:rPr>
        <w:lastRenderedPageBreak/>
        <w:t>Ücretler sektörün</w:t>
      </w:r>
      <w:r w:rsidRPr="00BA6FDF">
        <w:rPr>
          <w:rFonts w:eastAsia="Times New Roman"/>
          <w:color w:val="222222"/>
          <w:sz w:val="24"/>
          <w:szCs w:val="24"/>
        </w:rPr>
        <w:t xml:space="preserve"> görüşüyle ve maliyetine göre belirlenmelidir. </w:t>
      </w:r>
    </w:p>
    <w:p w:rsidR="004108C5" w:rsidRPr="00BA6FDF" w:rsidRDefault="004108C5" w:rsidP="003A5B33">
      <w:pPr>
        <w:pStyle w:val="NormalWeb"/>
        <w:shd w:val="clear" w:color="auto" w:fill="FFFFFF"/>
        <w:spacing w:before="0" w:beforeAutospacing="0" w:after="0" w:afterAutospacing="0"/>
        <w:ind w:left="284"/>
        <w:jc w:val="both"/>
        <w:rPr>
          <w:rFonts w:asciiTheme="minorHAnsi" w:hAnsiTheme="minorHAnsi"/>
          <w:b/>
          <w:bCs/>
        </w:rPr>
      </w:pPr>
      <w:r w:rsidRPr="00BA6FDF">
        <w:rPr>
          <w:rFonts w:asciiTheme="minorHAnsi" w:hAnsiTheme="minorHAnsi"/>
          <w:b/>
          <w:bCs/>
        </w:rPr>
        <w:t>İlgili Kurum</w:t>
      </w:r>
    </w:p>
    <w:p w:rsidR="004108C5" w:rsidRPr="00BA6FDF" w:rsidRDefault="004108C5" w:rsidP="003A5B33">
      <w:pPr>
        <w:spacing w:after="0" w:line="240" w:lineRule="auto"/>
        <w:ind w:left="284"/>
        <w:jc w:val="both"/>
        <w:rPr>
          <w:rFonts w:cs="Times New Roman"/>
          <w:sz w:val="24"/>
          <w:szCs w:val="24"/>
        </w:rPr>
      </w:pPr>
      <w:r w:rsidRPr="00BA6FDF">
        <w:rPr>
          <w:rFonts w:cs="Times New Roman"/>
          <w:sz w:val="24"/>
          <w:szCs w:val="24"/>
        </w:rPr>
        <w:t>Milli Eğitim Bakanlığı</w:t>
      </w:r>
      <w:r w:rsidRPr="00BA6FDF">
        <w:rPr>
          <w:rFonts w:eastAsia="Calibri" w:cs="Times New Roman"/>
          <w:sz w:val="24"/>
          <w:szCs w:val="24"/>
        </w:rPr>
        <w:t xml:space="preserve"> </w:t>
      </w:r>
    </w:p>
    <w:p w:rsidR="004108C5" w:rsidRPr="00BA6FDF" w:rsidRDefault="004108C5" w:rsidP="003A5B33">
      <w:pPr>
        <w:pStyle w:val="NormalWeb"/>
        <w:spacing w:before="0" w:beforeAutospacing="0" w:after="0" w:afterAutospacing="0"/>
        <w:ind w:left="284"/>
        <w:jc w:val="both"/>
        <w:rPr>
          <w:rFonts w:asciiTheme="minorHAnsi" w:hAnsiTheme="minorHAnsi"/>
        </w:rPr>
      </w:pPr>
    </w:p>
    <w:p w:rsidR="0044394A" w:rsidRPr="002C5A38" w:rsidRDefault="0044394A" w:rsidP="003A5B33">
      <w:pPr>
        <w:spacing w:after="0" w:line="240" w:lineRule="auto"/>
        <w:ind w:left="284"/>
        <w:jc w:val="both"/>
        <w:rPr>
          <w:rFonts w:eastAsia="Times New Roman" w:cs="Times New Roman"/>
          <w:b/>
          <w:bCs/>
          <w:color w:val="1F497D" w:themeColor="text2"/>
          <w:sz w:val="24"/>
          <w:szCs w:val="24"/>
          <w:lang w:eastAsia="tr-TR"/>
        </w:rPr>
      </w:pPr>
      <w:r w:rsidRPr="002C5A38">
        <w:rPr>
          <w:rFonts w:eastAsia="Times New Roman" w:cs="Times New Roman"/>
          <w:b/>
          <w:bCs/>
          <w:color w:val="1F497D" w:themeColor="text2"/>
          <w:sz w:val="24"/>
          <w:szCs w:val="24"/>
          <w:lang w:eastAsia="tr-TR"/>
        </w:rPr>
        <w:t>Türkiye Enerji Meclisi</w:t>
      </w:r>
    </w:p>
    <w:p w:rsidR="0044394A" w:rsidRPr="00BA6FDF" w:rsidRDefault="0044394A"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b/>
          <w:color w:val="FF0000"/>
          <w:sz w:val="24"/>
          <w:szCs w:val="24"/>
          <w:lang w:eastAsia="tr-TR"/>
        </w:rPr>
        <w:t xml:space="preserve">Sorun 1 </w:t>
      </w:r>
    </w:p>
    <w:p w:rsidR="0044394A" w:rsidRPr="00BA6FDF" w:rsidRDefault="0044394A"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sz w:val="24"/>
          <w:szCs w:val="24"/>
          <w:lang w:eastAsia="tr-TR"/>
        </w:rPr>
        <w:t>Elektrik üreticisi/tedarikçisi firmaların satış üzerinden ödedikleri paylar nedeniyle maliyetlerinin yükselmesi</w:t>
      </w:r>
    </w:p>
    <w:p w:rsidR="0044394A" w:rsidRPr="00BA6FDF" w:rsidRDefault="0044394A"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b/>
          <w:bCs/>
          <w:sz w:val="24"/>
          <w:szCs w:val="24"/>
          <w:lang w:eastAsia="tr-TR"/>
        </w:rPr>
        <w:t>Açıklama</w:t>
      </w:r>
    </w:p>
    <w:p w:rsidR="0044394A" w:rsidRPr="00BA6FDF" w:rsidRDefault="0044394A"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sz w:val="24"/>
          <w:szCs w:val="24"/>
          <w:lang w:eastAsia="tr-TR"/>
        </w:rPr>
        <w:t>Elektrik üreticisi/tedarikçisi firmalar, tüketicilere yaptıkları elektrik satışlarının üzerine, TRT’ye %2, belediyelere tüketim tiplerine göre %1 ila %5, enerji fonuna ise %1 oranında olmak üzere pay ilave etmekte ve Elektrik ve Hava Gazı Tüketim Vergisi (BTV) hariç tahakkuka bağlı olarak bu tutarları ilgili kuruluşlara ödemektedirler. Bu husus, özellikle tahsilat oranları %100 olmayan tedarikçiler için önemli bir finansman maliyeti ortaya çıkarmaktadır.</w:t>
      </w:r>
    </w:p>
    <w:p w:rsidR="0044394A" w:rsidRPr="00BA6FDF" w:rsidRDefault="0044394A"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b/>
          <w:bCs/>
          <w:sz w:val="24"/>
          <w:szCs w:val="24"/>
          <w:lang w:eastAsia="tr-TR"/>
        </w:rPr>
        <w:t>Çözüm Önerisi</w:t>
      </w:r>
    </w:p>
    <w:p w:rsidR="0044394A" w:rsidRPr="00BA6FDF" w:rsidRDefault="0044394A"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Enerji fonu kaldırılmalı,</w:t>
      </w:r>
    </w:p>
    <w:p w:rsidR="0044394A" w:rsidRPr="00BA6FDF" w:rsidRDefault="0044394A" w:rsidP="009C2C7B">
      <w:pPr>
        <w:pStyle w:val="ListeParagraf"/>
        <w:numPr>
          <w:ilvl w:val="0"/>
          <w:numId w:val="6"/>
        </w:numPr>
        <w:spacing w:after="0" w:line="240" w:lineRule="auto"/>
        <w:ind w:left="720"/>
        <w:jc w:val="both"/>
        <w:rPr>
          <w:rFonts w:eastAsiaTheme="minorEastAsia" w:cs="Times New Roman"/>
          <w:sz w:val="24"/>
          <w:szCs w:val="24"/>
          <w:lang w:eastAsia="tr-TR"/>
        </w:rPr>
      </w:pPr>
      <w:r w:rsidRPr="00BA6FDF">
        <w:rPr>
          <w:rFonts w:eastAsia="Times New Roman" w:cstheme="minorHAnsi"/>
          <w:bCs/>
          <w:sz w:val="24"/>
          <w:szCs w:val="24"/>
          <w:lang w:eastAsia="tr-TR"/>
        </w:rPr>
        <w:t>Bu pay ve</w:t>
      </w:r>
      <w:r w:rsidRPr="00BA6FDF">
        <w:rPr>
          <w:rFonts w:eastAsiaTheme="minorEastAsia" w:cs="Times New Roman"/>
          <w:sz w:val="24"/>
          <w:szCs w:val="24"/>
          <w:lang w:eastAsia="tr-TR"/>
        </w:rPr>
        <w:t xml:space="preserve"> vergiler, tahsil edilmesini müteakip ilgili kuruluşlara ödenmelidir. </w:t>
      </w:r>
    </w:p>
    <w:p w:rsidR="0044394A" w:rsidRPr="00BA6FDF" w:rsidRDefault="0044394A"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b/>
          <w:bCs/>
          <w:sz w:val="24"/>
          <w:szCs w:val="24"/>
          <w:lang w:eastAsia="tr-TR"/>
        </w:rPr>
        <w:t>İlgili Kurum</w:t>
      </w:r>
    </w:p>
    <w:p w:rsidR="0044394A" w:rsidRPr="00BA6FDF" w:rsidRDefault="0044394A"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sz w:val="24"/>
          <w:szCs w:val="24"/>
          <w:lang w:eastAsia="tr-TR"/>
        </w:rPr>
        <w:t>Enerji ve Tabii Kaynaklar Bakanlığı</w:t>
      </w:r>
    </w:p>
    <w:p w:rsidR="002C5A38" w:rsidRDefault="002C5A38" w:rsidP="003A5B33">
      <w:pPr>
        <w:spacing w:after="0" w:line="240" w:lineRule="auto"/>
        <w:ind w:left="284"/>
        <w:jc w:val="both"/>
        <w:rPr>
          <w:rFonts w:eastAsiaTheme="minorEastAsia" w:cs="Times New Roman"/>
          <w:b/>
          <w:color w:val="FF0000"/>
          <w:sz w:val="24"/>
          <w:szCs w:val="24"/>
          <w:lang w:eastAsia="tr-TR"/>
        </w:rPr>
      </w:pPr>
    </w:p>
    <w:p w:rsidR="0044394A" w:rsidRPr="00BA6FDF" w:rsidRDefault="0044394A"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b/>
          <w:color w:val="FF0000"/>
          <w:sz w:val="24"/>
          <w:szCs w:val="24"/>
          <w:lang w:eastAsia="tr-TR"/>
        </w:rPr>
        <w:t>Sorun 2</w:t>
      </w:r>
      <w:r w:rsidRPr="00BA6FDF">
        <w:rPr>
          <w:rFonts w:eastAsiaTheme="minorEastAsia" w:cs="Times New Roman"/>
          <w:color w:val="B00101"/>
          <w:sz w:val="24"/>
          <w:szCs w:val="24"/>
          <w:lang w:eastAsia="tr-TR"/>
        </w:rPr>
        <w:t xml:space="preserve"> </w:t>
      </w:r>
    </w:p>
    <w:p w:rsidR="0044394A" w:rsidRPr="00BA6FDF" w:rsidRDefault="0044394A"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sz w:val="24"/>
          <w:szCs w:val="24"/>
          <w:lang w:eastAsia="tr-TR"/>
        </w:rPr>
        <w:t>Yenilenebilir enerji yatırımcısı önünde mevzuat ve mevzuat dışı uygulamalardan kaynaklı maliyet artışları</w:t>
      </w:r>
    </w:p>
    <w:p w:rsidR="0044394A" w:rsidRPr="00BA6FDF" w:rsidRDefault="0044394A"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b/>
          <w:bCs/>
          <w:sz w:val="24"/>
          <w:szCs w:val="24"/>
          <w:lang w:eastAsia="tr-TR"/>
        </w:rPr>
        <w:t>Açıklama</w:t>
      </w:r>
    </w:p>
    <w:p w:rsidR="0044394A" w:rsidRPr="00BA6FDF" w:rsidRDefault="0044394A"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sz w:val="24"/>
          <w:szCs w:val="24"/>
          <w:lang w:eastAsia="tr-TR"/>
        </w:rPr>
        <w:t xml:space="preserve">Orman ve Su İşleri Bakanlığı orman kesim izni alımında ilave ağaçlandırma bedeli talep etmektedir. Şöyle ki; mevcut mevzuatta yer almamasına rağmen kesim izin taahhüt senetlerine eklenen özel hükümler ile tepe kalınlığına bağlı olarak 1 ila 5 kat ilave ağaçlandırma bedeli alınmaktadır. </w:t>
      </w:r>
    </w:p>
    <w:p w:rsidR="0044394A" w:rsidRPr="00BA6FDF" w:rsidRDefault="0044394A"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sz w:val="24"/>
          <w:szCs w:val="24"/>
          <w:lang w:eastAsia="tr-TR"/>
        </w:rPr>
        <w:t xml:space="preserve">Diğer yandan, Çevre ve Şehircilik Bakanlığı </w:t>
      </w:r>
      <w:proofErr w:type="spellStart"/>
      <w:r w:rsidRPr="00BA6FDF">
        <w:rPr>
          <w:rFonts w:eastAsiaTheme="minorEastAsia" w:cs="Times New Roman"/>
          <w:sz w:val="24"/>
          <w:szCs w:val="24"/>
          <w:lang w:eastAsia="tr-TR"/>
        </w:rPr>
        <w:t>Mekansal</w:t>
      </w:r>
      <w:proofErr w:type="spellEnd"/>
      <w:r w:rsidRPr="00BA6FDF">
        <w:rPr>
          <w:rFonts w:eastAsiaTheme="minorEastAsia" w:cs="Times New Roman"/>
          <w:sz w:val="24"/>
          <w:szCs w:val="24"/>
          <w:lang w:eastAsia="tr-TR"/>
        </w:rPr>
        <w:t xml:space="preserve"> Planlama Genel Müdürlüğü tarafından imar planı onayı için talep edilen döner sermaye ücretleri proje fizibilitesini etkileyecek derecede yüksektir. </w:t>
      </w:r>
    </w:p>
    <w:p w:rsidR="0044394A" w:rsidRPr="00BA6FDF" w:rsidRDefault="0044394A"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b/>
          <w:bCs/>
          <w:sz w:val="24"/>
          <w:szCs w:val="24"/>
          <w:lang w:eastAsia="tr-TR"/>
        </w:rPr>
        <w:t>Çözüm Önerisi</w:t>
      </w:r>
    </w:p>
    <w:p w:rsidR="0044394A" w:rsidRPr="00BA6FDF" w:rsidRDefault="0044394A"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Ağaçlandırma bedelleri Orman Kanunu 17. ve 18. Maddelerini Uygulama Yönetmeliğine göre tahsil edilmeli, </w:t>
      </w:r>
    </w:p>
    <w:p w:rsidR="0044394A" w:rsidRPr="00BA6FDF" w:rsidRDefault="0044394A" w:rsidP="009C2C7B">
      <w:pPr>
        <w:pStyle w:val="ListeParagraf"/>
        <w:numPr>
          <w:ilvl w:val="0"/>
          <w:numId w:val="6"/>
        </w:numPr>
        <w:spacing w:after="0" w:line="240" w:lineRule="auto"/>
        <w:ind w:left="720"/>
        <w:jc w:val="both"/>
        <w:rPr>
          <w:rFonts w:eastAsiaTheme="minorEastAsia" w:cs="Times New Roman"/>
          <w:sz w:val="24"/>
          <w:szCs w:val="24"/>
          <w:lang w:eastAsia="tr-TR"/>
        </w:rPr>
      </w:pPr>
      <w:r w:rsidRPr="00BA6FDF">
        <w:rPr>
          <w:rFonts w:eastAsia="Times New Roman" w:cstheme="minorHAnsi"/>
          <w:bCs/>
          <w:sz w:val="24"/>
          <w:szCs w:val="24"/>
          <w:lang w:eastAsia="tr-TR"/>
        </w:rPr>
        <w:t>İmar planı</w:t>
      </w:r>
      <w:r w:rsidRPr="00BA6FDF">
        <w:rPr>
          <w:rFonts w:eastAsiaTheme="minorEastAsia" w:cs="Times New Roman"/>
          <w:sz w:val="24"/>
          <w:szCs w:val="24"/>
          <w:lang w:eastAsia="tr-TR"/>
        </w:rPr>
        <w:t xml:space="preserve"> onama bedellerinde enerji yatırımları için indirim düzenlemesi yapılmalıdır. </w:t>
      </w:r>
    </w:p>
    <w:p w:rsidR="0044394A" w:rsidRPr="00BA6FDF" w:rsidRDefault="0044394A"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b/>
          <w:bCs/>
          <w:sz w:val="24"/>
          <w:szCs w:val="24"/>
          <w:lang w:eastAsia="tr-TR"/>
        </w:rPr>
        <w:t>İlgili Kurum</w:t>
      </w:r>
    </w:p>
    <w:p w:rsidR="005F490F" w:rsidRPr="00BA6FDF" w:rsidRDefault="0044394A"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sz w:val="24"/>
          <w:szCs w:val="24"/>
          <w:lang w:eastAsia="tr-TR"/>
        </w:rPr>
        <w:t>Orman ve Su İşleri Bakanlığı</w:t>
      </w:r>
    </w:p>
    <w:p w:rsidR="002C5A38" w:rsidRDefault="002C5A38" w:rsidP="003A5B33">
      <w:pPr>
        <w:spacing w:after="0" w:line="240" w:lineRule="auto"/>
        <w:ind w:left="284"/>
        <w:jc w:val="both"/>
        <w:rPr>
          <w:rFonts w:eastAsiaTheme="minorEastAsia" w:cs="Times New Roman"/>
          <w:b/>
          <w:color w:val="FF0000"/>
          <w:sz w:val="24"/>
          <w:szCs w:val="24"/>
          <w:lang w:eastAsia="tr-TR"/>
        </w:rPr>
      </w:pPr>
    </w:p>
    <w:p w:rsidR="0044394A" w:rsidRPr="00BA6FDF" w:rsidRDefault="0044394A"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b/>
          <w:color w:val="FF0000"/>
          <w:sz w:val="24"/>
          <w:szCs w:val="24"/>
          <w:lang w:eastAsia="tr-TR"/>
        </w:rPr>
        <w:t>Sorun 3</w:t>
      </w:r>
      <w:r w:rsidRPr="00BA6FDF">
        <w:rPr>
          <w:rFonts w:eastAsiaTheme="minorEastAsia" w:cs="Times New Roman"/>
          <w:color w:val="B00101"/>
          <w:sz w:val="24"/>
          <w:szCs w:val="24"/>
          <w:lang w:eastAsia="tr-TR"/>
        </w:rPr>
        <w:t xml:space="preserve"> </w:t>
      </w:r>
    </w:p>
    <w:p w:rsidR="0044394A" w:rsidRPr="00BA6FDF" w:rsidRDefault="0044394A"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sz w:val="24"/>
          <w:szCs w:val="24"/>
          <w:lang w:eastAsia="tr-TR"/>
        </w:rPr>
        <w:t>Hidroelektrik enerji santrallerinde üretilerek satılan enerji bedeli üzerinden sonradan alınmasına karar verilen harcın maliyetlere ve ödeme planlarına olumsuz etkisi</w:t>
      </w:r>
    </w:p>
    <w:p w:rsidR="0044394A" w:rsidRPr="00BA6FDF" w:rsidRDefault="0044394A"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b/>
          <w:bCs/>
          <w:sz w:val="24"/>
          <w:szCs w:val="24"/>
          <w:lang w:eastAsia="tr-TR"/>
        </w:rPr>
        <w:t>Açıklama</w:t>
      </w:r>
    </w:p>
    <w:p w:rsidR="0044394A" w:rsidRPr="00BA6FDF" w:rsidRDefault="0044394A"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sz w:val="24"/>
          <w:szCs w:val="24"/>
          <w:lang w:eastAsia="tr-TR"/>
        </w:rPr>
        <w:t xml:space="preserve">6456 sayılı Kanun’la özelleştirme bedeli, lisans ihale bedeli ve su kullanım bedeli ödemeksizin hidroelektrik kaynaklara dayalı santrallerde üretilen elektrik için gayrı safi iş hasılatı üzerinden %1,5 oranında harç bedeli ödenmesi zorunlu hale getirilmiştir. Bu </w:t>
      </w:r>
      <w:r w:rsidRPr="00BA6FDF">
        <w:rPr>
          <w:rFonts w:eastAsiaTheme="minorEastAsia" w:cs="Times New Roman"/>
          <w:sz w:val="24"/>
          <w:szCs w:val="24"/>
          <w:lang w:eastAsia="tr-TR"/>
        </w:rPr>
        <w:lastRenderedPageBreak/>
        <w:t>düzenleme Kanun yürürlüğe girdiği tarihten önce verilmiş olan lisansları da kapsamaktadır.</w:t>
      </w:r>
    </w:p>
    <w:p w:rsidR="0044394A" w:rsidRPr="00BA6FDF" w:rsidRDefault="0044394A"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b/>
          <w:bCs/>
          <w:sz w:val="24"/>
          <w:szCs w:val="24"/>
          <w:lang w:eastAsia="tr-TR"/>
        </w:rPr>
        <w:t>Çözüm Önerisi</w:t>
      </w:r>
    </w:p>
    <w:p w:rsidR="0044394A" w:rsidRPr="00BA6FDF" w:rsidRDefault="0044394A" w:rsidP="003A5B33">
      <w:pPr>
        <w:spacing w:after="0" w:line="240" w:lineRule="auto"/>
        <w:ind w:left="284"/>
        <w:jc w:val="both"/>
        <w:rPr>
          <w:rFonts w:eastAsiaTheme="minorEastAsia" w:cs="Times New Roman"/>
          <w:sz w:val="24"/>
          <w:szCs w:val="24"/>
          <w:lang w:eastAsia="tr-TR"/>
        </w:rPr>
      </w:pPr>
      <w:proofErr w:type="gramStart"/>
      <w:r w:rsidRPr="00BA6FDF">
        <w:rPr>
          <w:rFonts w:eastAsiaTheme="minorEastAsia" w:cs="Times New Roman"/>
          <w:sz w:val="24"/>
          <w:szCs w:val="24"/>
          <w:lang w:eastAsia="tr-TR"/>
        </w:rPr>
        <w:t>1/1/2014</w:t>
      </w:r>
      <w:proofErr w:type="gramEnd"/>
      <w:r w:rsidRPr="00BA6FDF">
        <w:rPr>
          <w:rFonts w:eastAsiaTheme="minorEastAsia" w:cs="Times New Roman"/>
          <w:sz w:val="24"/>
          <w:szCs w:val="24"/>
          <w:lang w:eastAsia="tr-TR"/>
        </w:rPr>
        <w:t xml:space="preserve"> tarihinden itibaren hidroelektrik santrallerin ürettiği elektrik satışları üzerinden ödenmeye başlanan %1,5 harç tamamen kaldırılmalı, bunun mümkün olmaması durumunda, bu tarihten önce verilen lisanslardan söz konusu harç alınmamalıdır.</w:t>
      </w:r>
    </w:p>
    <w:p w:rsidR="0044394A" w:rsidRPr="00BA6FDF" w:rsidRDefault="0044394A"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b/>
          <w:bCs/>
          <w:sz w:val="24"/>
          <w:szCs w:val="24"/>
          <w:lang w:eastAsia="tr-TR"/>
        </w:rPr>
        <w:t>İlgili Kurum</w:t>
      </w:r>
    </w:p>
    <w:p w:rsidR="0044394A" w:rsidRPr="00BA6FDF" w:rsidRDefault="0044394A"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sz w:val="24"/>
          <w:szCs w:val="24"/>
          <w:lang w:eastAsia="tr-TR"/>
        </w:rPr>
        <w:t>Enerji ve Tabii Kaynaklar Bakanlığı</w:t>
      </w:r>
    </w:p>
    <w:p w:rsidR="0044394A" w:rsidRPr="00BA6FDF" w:rsidRDefault="0044394A" w:rsidP="003A5B33">
      <w:pPr>
        <w:pStyle w:val="NormalWeb"/>
        <w:spacing w:before="0" w:beforeAutospacing="0" w:after="0" w:afterAutospacing="0"/>
        <w:ind w:left="284"/>
        <w:jc w:val="both"/>
        <w:rPr>
          <w:rFonts w:asciiTheme="minorHAnsi" w:hAnsiTheme="minorHAnsi"/>
        </w:rPr>
      </w:pPr>
    </w:p>
    <w:p w:rsidR="00896F99" w:rsidRPr="002C5A38" w:rsidRDefault="00896F99" w:rsidP="003A5B33">
      <w:pPr>
        <w:spacing w:after="0" w:line="240" w:lineRule="auto"/>
        <w:ind w:left="284"/>
        <w:jc w:val="both"/>
        <w:rPr>
          <w:rFonts w:eastAsia="Times New Roman" w:cs="Times New Roman"/>
          <w:b/>
          <w:bCs/>
          <w:color w:val="1F497D" w:themeColor="text2"/>
          <w:sz w:val="24"/>
          <w:szCs w:val="24"/>
        </w:rPr>
      </w:pPr>
      <w:r w:rsidRPr="002C5A38">
        <w:rPr>
          <w:rFonts w:eastAsia="Times New Roman" w:cs="Times New Roman"/>
          <w:b/>
          <w:bCs/>
          <w:color w:val="1F497D" w:themeColor="text2"/>
          <w:sz w:val="24"/>
          <w:szCs w:val="24"/>
        </w:rPr>
        <w:t>Türkiye Fuarcılık Meclisi</w:t>
      </w:r>
    </w:p>
    <w:p w:rsidR="00452112" w:rsidRPr="00BA6FDF" w:rsidRDefault="00452112" w:rsidP="003A5B33">
      <w:pPr>
        <w:spacing w:after="0" w:line="240" w:lineRule="auto"/>
        <w:ind w:left="284"/>
        <w:jc w:val="both"/>
        <w:rPr>
          <w:rFonts w:eastAsiaTheme="minorEastAsia" w:cs="Times New Roman"/>
          <w:b/>
          <w:color w:val="FF0000"/>
          <w:sz w:val="24"/>
          <w:szCs w:val="24"/>
          <w:lang w:eastAsia="tr-TR"/>
        </w:rPr>
      </w:pPr>
      <w:bookmarkStart w:id="12" w:name="_Türkiye_Gıda_Sanayi"/>
      <w:bookmarkEnd w:id="12"/>
      <w:r w:rsidRPr="00BA6FDF">
        <w:rPr>
          <w:rFonts w:eastAsiaTheme="minorEastAsia" w:cs="Times New Roman"/>
          <w:b/>
          <w:color w:val="FF0000"/>
          <w:sz w:val="24"/>
          <w:szCs w:val="24"/>
          <w:lang w:eastAsia="tr-TR"/>
        </w:rPr>
        <w:t xml:space="preserve">Sorun 1 </w:t>
      </w:r>
    </w:p>
    <w:p w:rsidR="00452112" w:rsidRPr="00BA6FDF" w:rsidRDefault="0045211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Fuar şirketlerinin yabancı şirketlere olan stant satışlarından elde ettikleri gelirlerin ihracat sayılmaması</w:t>
      </w:r>
    </w:p>
    <w:p w:rsidR="00452112" w:rsidRPr="00BA6FDF" w:rsidRDefault="0045211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452112" w:rsidRPr="00BA6FDF" w:rsidRDefault="0045211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Çeşitli zamanlarda yapılan düzenlemeler ile bazı hizmet sektörlerinin </w:t>
      </w:r>
      <w:r w:rsidR="00FB1527" w:rsidRPr="00BA6FDF">
        <w:rPr>
          <w:rFonts w:asciiTheme="minorHAnsi" w:hAnsiTheme="minorHAnsi"/>
        </w:rPr>
        <w:t>gelirleri ihracat geliri statü</w:t>
      </w:r>
      <w:r w:rsidRPr="00BA6FDF">
        <w:rPr>
          <w:rFonts w:asciiTheme="minorHAnsi" w:hAnsiTheme="minorHAnsi"/>
        </w:rPr>
        <w:t>süne alınmıştır. Fuar şirketlerinin dış satışlardan elde ettikleri gelirler, içerik olarak bu sektörlerle benzerlik göstermesine rağmen ihracat sayılmadığından, küresel pazar içinde rekabet etme gücü olumsuz yönde etkilenmektedir.</w:t>
      </w:r>
    </w:p>
    <w:p w:rsidR="00452112" w:rsidRPr="00BA6FDF" w:rsidRDefault="0045211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452112" w:rsidRPr="00BA6FDF" w:rsidRDefault="0045211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Fuar şirketlerinin yabancı şirketlere olan stant satışlarının ihracat kabul edilmesi için anılan faaliyetin, Maliye Bakanlığı uhdesinde yürütülen 1 Seri </w:t>
      </w:r>
      <w:proofErr w:type="spellStart"/>
      <w:r w:rsidR="004B6B2A" w:rsidRPr="00BA6FDF">
        <w:rPr>
          <w:rFonts w:asciiTheme="minorHAnsi" w:hAnsiTheme="minorHAnsi"/>
        </w:rPr>
        <w:t>N</w:t>
      </w:r>
      <w:r w:rsidRPr="00BA6FDF">
        <w:rPr>
          <w:rFonts w:asciiTheme="minorHAnsi" w:hAnsiTheme="minorHAnsi"/>
        </w:rPr>
        <w:t>o</w:t>
      </w:r>
      <w:r w:rsidR="000640CD" w:rsidRPr="00BA6FDF">
        <w:rPr>
          <w:rFonts w:asciiTheme="minorHAnsi" w:hAnsiTheme="minorHAnsi"/>
        </w:rPr>
        <w:t>’</w:t>
      </w:r>
      <w:r w:rsidRPr="00BA6FDF">
        <w:rPr>
          <w:rFonts w:asciiTheme="minorHAnsi" w:hAnsiTheme="minorHAnsi"/>
        </w:rPr>
        <w:t>lu</w:t>
      </w:r>
      <w:proofErr w:type="spellEnd"/>
      <w:r w:rsidRPr="00BA6FDF">
        <w:rPr>
          <w:rFonts w:asciiTheme="minorHAnsi" w:hAnsiTheme="minorHAnsi"/>
        </w:rPr>
        <w:t xml:space="preserve"> Döviz Kazandırıcı Faaliyetlerde Damga Vergisi ve Harç İstisnası Uygulaması Hakkında Tebliğde ve Ekonomi Bakanlığınca yürütülen İhracat 2008/6 sayılı Tebliğ’de yer almasına yönelik mevzuat değişikliği yapılmalıdır.</w:t>
      </w:r>
    </w:p>
    <w:p w:rsidR="00452112" w:rsidRPr="00BA6FDF" w:rsidRDefault="0045211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452112" w:rsidRPr="00BA6FDF" w:rsidRDefault="0045211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Ekonomi Bakanlığı</w:t>
      </w:r>
    </w:p>
    <w:p w:rsidR="00DF6C7F" w:rsidRDefault="00DF6C7F" w:rsidP="003A5B33">
      <w:pPr>
        <w:spacing w:after="0" w:line="240" w:lineRule="auto"/>
        <w:ind w:left="284"/>
        <w:jc w:val="both"/>
        <w:rPr>
          <w:rFonts w:eastAsiaTheme="minorEastAsia" w:cs="Times New Roman"/>
          <w:b/>
          <w:color w:val="FF0000"/>
          <w:sz w:val="24"/>
          <w:szCs w:val="24"/>
          <w:lang w:eastAsia="tr-TR"/>
        </w:rPr>
      </w:pPr>
    </w:p>
    <w:p w:rsidR="00452112" w:rsidRPr="00BA6FDF" w:rsidRDefault="00452112" w:rsidP="003A5B33">
      <w:pPr>
        <w:spacing w:after="0" w:line="240" w:lineRule="auto"/>
        <w:ind w:left="284"/>
        <w:jc w:val="both"/>
        <w:rPr>
          <w:rFonts w:eastAsiaTheme="minorEastAsia" w:cs="Times New Roman"/>
          <w:b/>
          <w:color w:val="FF0000"/>
          <w:sz w:val="24"/>
          <w:szCs w:val="24"/>
          <w:lang w:eastAsia="tr-TR"/>
        </w:rPr>
      </w:pPr>
      <w:r w:rsidRPr="00BA6FDF">
        <w:rPr>
          <w:rFonts w:eastAsiaTheme="minorEastAsia" w:cs="Times New Roman"/>
          <w:b/>
          <w:color w:val="FF0000"/>
          <w:sz w:val="24"/>
          <w:szCs w:val="24"/>
          <w:lang w:eastAsia="tr-TR"/>
        </w:rPr>
        <w:t xml:space="preserve">Sorun 2 </w:t>
      </w:r>
    </w:p>
    <w:p w:rsidR="003E67AD" w:rsidRPr="00BA6FDF" w:rsidRDefault="00D12A81" w:rsidP="003A5B33">
      <w:pPr>
        <w:pStyle w:val="NormalWeb"/>
        <w:spacing w:before="0" w:beforeAutospacing="0" w:after="0" w:afterAutospacing="0"/>
        <w:ind w:left="284"/>
        <w:jc w:val="both"/>
        <w:rPr>
          <w:rFonts w:asciiTheme="minorHAnsi" w:hAnsiTheme="minorHAnsi"/>
          <w:b/>
          <w:bCs/>
        </w:rPr>
      </w:pPr>
      <w:r w:rsidRPr="00BA6FDF">
        <w:rPr>
          <w:rFonts w:asciiTheme="minorHAnsi" w:hAnsiTheme="minorHAnsi"/>
          <w:color w:val="000000"/>
        </w:rPr>
        <w:t>Organizatörlerin yapacakları harcamaları</w:t>
      </w:r>
      <w:r w:rsidRPr="00BA6FDF">
        <w:rPr>
          <w:rFonts w:asciiTheme="minorHAnsi" w:hAnsiTheme="minorHAnsi"/>
          <w:b/>
          <w:bCs/>
        </w:rPr>
        <w:t xml:space="preserve"> </w:t>
      </w:r>
      <w:r w:rsidRPr="00BA6FDF">
        <w:rPr>
          <w:rFonts w:asciiTheme="minorHAnsi" w:hAnsiTheme="minorHAnsi"/>
          <w:color w:val="000000"/>
        </w:rPr>
        <w:t xml:space="preserve">Destekleme ve Fiyat İstikrar Fonu (DFİF)’dan karşılayamamaları </w:t>
      </w:r>
    </w:p>
    <w:p w:rsidR="00452112" w:rsidRPr="00BA6FDF" w:rsidRDefault="0045211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452112" w:rsidRPr="00BA6FDF" w:rsidRDefault="00452112" w:rsidP="003A5B33">
      <w:pPr>
        <w:pStyle w:val="NormalWeb"/>
        <w:spacing w:before="0" w:beforeAutospacing="0" w:after="0" w:afterAutospacing="0"/>
        <w:ind w:left="284"/>
        <w:jc w:val="both"/>
        <w:rPr>
          <w:rFonts w:asciiTheme="minorHAnsi" w:hAnsiTheme="minorHAnsi"/>
          <w:color w:val="000000"/>
        </w:rPr>
      </w:pPr>
      <w:r w:rsidRPr="00BA6FDF">
        <w:rPr>
          <w:rFonts w:asciiTheme="minorHAnsi" w:hAnsiTheme="minorHAnsi"/>
          <w:color w:val="000000"/>
        </w:rPr>
        <w:t xml:space="preserve">Para-Kredi ve Koordinasyon Kurulu’nun </w:t>
      </w:r>
      <w:r w:rsidR="00F64580" w:rsidRPr="00BA6FDF">
        <w:rPr>
          <w:rFonts w:asciiTheme="minorHAnsi" w:hAnsiTheme="minorHAnsi"/>
          <w:color w:val="000000"/>
        </w:rPr>
        <w:t>2014/</w:t>
      </w:r>
      <w:r w:rsidRPr="00BA6FDF">
        <w:rPr>
          <w:rFonts w:asciiTheme="minorHAnsi" w:hAnsiTheme="minorHAnsi"/>
          <w:color w:val="000000"/>
        </w:rPr>
        <w:t xml:space="preserve">4 </w:t>
      </w:r>
      <w:proofErr w:type="spellStart"/>
      <w:r w:rsidR="00BF5020" w:rsidRPr="00BA6FDF">
        <w:rPr>
          <w:rFonts w:asciiTheme="minorHAnsi" w:hAnsiTheme="minorHAnsi"/>
          <w:color w:val="000000"/>
        </w:rPr>
        <w:t>N</w:t>
      </w:r>
      <w:r w:rsidRPr="00BA6FDF">
        <w:rPr>
          <w:rFonts w:asciiTheme="minorHAnsi" w:hAnsiTheme="minorHAnsi"/>
          <w:color w:val="000000"/>
        </w:rPr>
        <w:t>o</w:t>
      </w:r>
      <w:r w:rsidR="000640CD" w:rsidRPr="00BA6FDF">
        <w:rPr>
          <w:rFonts w:asciiTheme="minorHAnsi" w:hAnsiTheme="minorHAnsi"/>
          <w:color w:val="000000"/>
        </w:rPr>
        <w:t>’</w:t>
      </w:r>
      <w:r w:rsidRPr="00BA6FDF">
        <w:rPr>
          <w:rFonts w:asciiTheme="minorHAnsi" w:hAnsiTheme="minorHAnsi"/>
          <w:color w:val="000000"/>
        </w:rPr>
        <w:t>lu</w:t>
      </w:r>
      <w:proofErr w:type="spellEnd"/>
      <w:r w:rsidRPr="00BA6FDF">
        <w:rPr>
          <w:rFonts w:asciiTheme="minorHAnsi" w:hAnsiTheme="minorHAnsi"/>
          <w:color w:val="000000"/>
        </w:rPr>
        <w:t xml:space="preserve"> Kararı ile</w:t>
      </w:r>
      <w:r w:rsidRPr="00BA6FDF">
        <w:rPr>
          <w:rFonts w:asciiTheme="minorHAnsi" w:hAnsiTheme="minorHAnsi"/>
          <w:bCs/>
        </w:rPr>
        <w:t xml:space="preserve"> </w:t>
      </w:r>
      <w:r w:rsidRPr="00BA6FDF">
        <w:rPr>
          <w:rFonts w:asciiTheme="minorHAnsi" w:hAnsiTheme="minorHAnsi"/>
          <w:color w:val="000000"/>
        </w:rPr>
        <w:t xml:space="preserve">sektörel nitelikli uluslararası yurt içi fuarların dış tanıtımının sağlanması ve uluslararası düzeyde katılımın artırılması amacıyla organizatörlerin yapacakları harcamaların bu Kararın ilgili maddelerinde belirtilen miktar ve oranlar çerçevesinde </w:t>
      </w:r>
      <w:proofErr w:type="spellStart"/>
      <w:r w:rsidRPr="00BA6FDF">
        <w:rPr>
          <w:rFonts w:asciiTheme="minorHAnsi" w:hAnsiTheme="minorHAnsi"/>
          <w:color w:val="000000"/>
        </w:rPr>
        <w:t>DFİF</w:t>
      </w:r>
      <w:r w:rsidR="000640CD" w:rsidRPr="00BA6FDF">
        <w:rPr>
          <w:rFonts w:asciiTheme="minorHAnsi" w:hAnsiTheme="minorHAnsi"/>
          <w:color w:val="000000"/>
        </w:rPr>
        <w:t>’d</w:t>
      </w:r>
      <w:r w:rsidR="00CA3187" w:rsidRPr="00BA6FDF">
        <w:rPr>
          <w:rFonts w:asciiTheme="minorHAnsi" w:hAnsiTheme="minorHAnsi"/>
          <w:color w:val="000000"/>
        </w:rPr>
        <w:t>a</w:t>
      </w:r>
      <w:r w:rsidR="000640CD" w:rsidRPr="00BA6FDF">
        <w:rPr>
          <w:rFonts w:asciiTheme="minorHAnsi" w:hAnsiTheme="minorHAnsi"/>
          <w:color w:val="000000"/>
        </w:rPr>
        <w:t>n</w:t>
      </w:r>
      <w:proofErr w:type="spellEnd"/>
      <w:r w:rsidRPr="00BA6FDF">
        <w:rPr>
          <w:rFonts w:asciiTheme="minorHAnsi" w:hAnsiTheme="minorHAnsi"/>
          <w:color w:val="000000"/>
        </w:rPr>
        <w:t xml:space="preserve"> karşılanması karara bağlanmıştır. Ancak, konuya ilişkin uygulama usul ve esasları yürürlüğe konulmadığından dolayı söz konusu karar işlerlik kazanamamıştır.</w:t>
      </w:r>
    </w:p>
    <w:p w:rsidR="00452112" w:rsidRPr="00BA6FDF" w:rsidRDefault="00452112" w:rsidP="003A5B33">
      <w:pPr>
        <w:pStyle w:val="NormalWeb"/>
        <w:spacing w:before="0" w:beforeAutospacing="0" w:after="0" w:afterAutospacing="0"/>
        <w:ind w:left="284"/>
        <w:jc w:val="both"/>
        <w:rPr>
          <w:rFonts w:asciiTheme="minorHAnsi" w:hAnsiTheme="minorHAnsi"/>
          <w:b/>
          <w:bCs/>
        </w:rPr>
      </w:pPr>
      <w:r w:rsidRPr="00BA6FDF">
        <w:rPr>
          <w:rFonts w:asciiTheme="minorHAnsi" w:hAnsiTheme="minorHAnsi"/>
          <w:b/>
          <w:bCs/>
        </w:rPr>
        <w:t>Çözüm Önerisi</w:t>
      </w:r>
    </w:p>
    <w:p w:rsidR="00452112" w:rsidRPr="00BA6FDF" w:rsidRDefault="0045211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color w:val="000000"/>
        </w:rPr>
        <w:t xml:space="preserve">Para-Kredi ve Koordinasyon Kurulu’nun </w:t>
      </w:r>
      <w:r w:rsidR="00F64580" w:rsidRPr="00BA6FDF">
        <w:rPr>
          <w:rFonts w:asciiTheme="minorHAnsi" w:hAnsiTheme="minorHAnsi"/>
          <w:color w:val="000000"/>
        </w:rPr>
        <w:t>2014/</w:t>
      </w:r>
      <w:r w:rsidRPr="00BA6FDF">
        <w:rPr>
          <w:rFonts w:asciiTheme="minorHAnsi" w:hAnsiTheme="minorHAnsi"/>
          <w:color w:val="000000"/>
        </w:rPr>
        <w:t xml:space="preserve">4 </w:t>
      </w:r>
      <w:proofErr w:type="spellStart"/>
      <w:r w:rsidR="005F258D" w:rsidRPr="00BA6FDF">
        <w:rPr>
          <w:rFonts w:asciiTheme="minorHAnsi" w:hAnsiTheme="minorHAnsi"/>
          <w:color w:val="000000"/>
        </w:rPr>
        <w:t>N</w:t>
      </w:r>
      <w:r w:rsidRPr="00BA6FDF">
        <w:rPr>
          <w:rFonts w:asciiTheme="minorHAnsi" w:hAnsiTheme="minorHAnsi"/>
          <w:color w:val="000000"/>
        </w:rPr>
        <w:t>o</w:t>
      </w:r>
      <w:r w:rsidR="005F258D" w:rsidRPr="00BA6FDF">
        <w:rPr>
          <w:rFonts w:asciiTheme="minorHAnsi" w:hAnsiTheme="minorHAnsi"/>
          <w:color w:val="000000"/>
        </w:rPr>
        <w:t>’l</w:t>
      </w:r>
      <w:r w:rsidRPr="00BA6FDF">
        <w:rPr>
          <w:rFonts w:asciiTheme="minorHAnsi" w:hAnsiTheme="minorHAnsi"/>
          <w:color w:val="000000"/>
        </w:rPr>
        <w:t>u</w:t>
      </w:r>
      <w:proofErr w:type="spellEnd"/>
      <w:r w:rsidRPr="00BA6FDF">
        <w:rPr>
          <w:rFonts w:asciiTheme="minorHAnsi" w:hAnsiTheme="minorHAnsi"/>
          <w:color w:val="000000"/>
        </w:rPr>
        <w:t xml:space="preserve"> Kararı’na ilişkin uygulama usul ve esasları, Türkiye Fuarcılık Sektörü Meclisinin de görüşü alınarak hazırlanmalı ve ivedilikle yürürlüğe konulmalıdır.</w:t>
      </w:r>
    </w:p>
    <w:p w:rsidR="00452112" w:rsidRPr="00BA6FDF" w:rsidRDefault="0045211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452112" w:rsidRPr="00BA6FDF" w:rsidRDefault="0045211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Ekonomi Bakanlığı</w:t>
      </w:r>
    </w:p>
    <w:p w:rsidR="00DF6C7F" w:rsidRDefault="00DF6C7F" w:rsidP="003A5B33">
      <w:pPr>
        <w:spacing w:after="0" w:line="240" w:lineRule="auto"/>
        <w:ind w:left="284"/>
        <w:jc w:val="both"/>
        <w:rPr>
          <w:rFonts w:eastAsiaTheme="minorEastAsia" w:cs="Times New Roman"/>
          <w:b/>
          <w:color w:val="FF0000"/>
          <w:sz w:val="24"/>
          <w:szCs w:val="24"/>
          <w:lang w:eastAsia="tr-TR"/>
        </w:rPr>
      </w:pPr>
    </w:p>
    <w:p w:rsidR="00452112" w:rsidRPr="00BA6FDF" w:rsidRDefault="00452112" w:rsidP="003A5B33">
      <w:pPr>
        <w:spacing w:after="0" w:line="240" w:lineRule="auto"/>
        <w:ind w:left="284"/>
        <w:jc w:val="both"/>
        <w:rPr>
          <w:rFonts w:eastAsiaTheme="minorEastAsia" w:cs="Times New Roman"/>
          <w:b/>
          <w:color w:val="FF0000"/>
          <w:sz w:val="24"/>
          <w:szCs w:val="24"/>
          <w:lang w:eastAsia="tr-TR"/>
        </w:rPr>
      </w:pPr>
      <w:r w:rsidRPr="00BA6FDF">
        <w:rPr>
          <w:rFonts w:eastAsiaTheme="minorEastAsia" w:cs="Times New Roman"/>
          <w:b/>
          <w:color w:val="FF0000"/>
          <w:sz w:val="24"/>
          <w:szCs w:val="24"/>
          <w:lang w:eastAsia="tr-TR"/>
        </w:rPr>
        <w:t xml:space="preserve">Sorun 3 </w:t>
      </w:r>
    </w:p>
    <w:p w:rsidR="00452112" w:rsidRPr="00BA6FDF" w:rsidRDefault="00452112" w:rsidP="003A5B33">
      <w:pPr>
        <w:spacing w:after="0" w:line="240" w:lineRule="auto"/>
        <w:ind w:left="284"/>
        <w:jc w:val="both"/>
        <w:rPr>
          <w:rFonts w:eastAsia="Times New Roman" w:cs="Times New Roman"/>
          <w:sz w:val="24"/>
          <w:szCs w:val="24"/>
        </w:rPr>
      </w:pPr>
      <w:r w:rsidRPr="00BA6FDF">
        <w:rPr>
          <w:rFonts w:eastAsia="Times New Roman" w:cs="Times New Roman"/>
          <w:sz w:val="24"/>
          <w:szCs w:val="24"/>
        </w:rPr>
        <w:t xml:space="preserve">KOSGEB </w:t>
      </w:r>
      <w:r w:rsidR="009C144A" w:rsidRPr="00BA6FDF">
        <w:rPr>
          <w:rFonts w:eastAsia="Times New Roman" w:cs="Times New Roman"/>
          <w:sz w:val="24"/>
          <w:szCs w:val="24"/>
        </w:rPr>
        <w:t>desteklerinin</w:t>
      </w:r>
      <w:r w:rsidRPr="00BA6FDF">
        <w:rPr>
          <w:rFonts w:eastAsia="Times New Roman" w:cs="Times New Roman"/>
          <w:sz w:val="24"/>
          <w:szCs w:val="24"/>
        </w:rPr>
        <w:t xml:space="preserve"> güncellenmesi ihtiyacı</w:t>
      </w:r>
    </w:p>
    <w:p w:rsidR="00452112" w:rsidRPr="00BA6FDF" w:rsidRDefault="0045211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452112" w:rsidRPr="00BA6FDF" w:rsidRDefault="00452112"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lastRenderedPageBreak/>
        <w:t>Döviz kurundaki değişim ve enflasyon oranı fuar metrekare birim fiyatlarını doğrudan etkilemekte, bu durum KOSGEB tarafından verilen fuar destek üst limitlerinin güncellenmesi ihtiyacını doğurmaktadır.</w:t>
      </w:r>
    </w:p>
    <w:p w:rsidR="00452112" w:rsidRPr="00BA6FDF" w:rsidRDefault="00452112" w:rsidP="009C2C7B">
      <w:pPr>
        <w:pStyle w:val="ListeParagraf"/>
        <w:numPr>
          <w:ilvl w:val="0"/>
          <w:numId w:val="6"/>
        </w:numPr>
        <w:spacing w:after="0" w:line="240" w:lineRule="auto"/>
        <w:ind w:left="720"/>
        <w:jc w:val="both"/>
        <w:rPr>
          <w:sz w:val="24"/>
          <w:szCs w:val="24"/>
        </w:rPr>
      </w:pPr>
      <w:r w:rsidRPr="00BA6FDF">
        <w:rPr>
          <w:rFonts w:eastAsia="Times New Roman" w:cstheme="minorHAnsi"/>
          <w:bCs/>
          <w:sz w:val="24"/>
          <w:szCs w:val="24"/>
          <w:lang w:eastAsia="tr-TR"/>
        </w:rPr>
        <w:t>Üretim trendleri ve ih</w:t>
      </w:r>
      <w:r w:rsidR="004C0F90" w:rsidRPr="00BA6FDF">
        <w:rPr>
          <w:rFonts w:eastAsia="Times New Roman" w:cstheme="minorHAnsi"/>
          <w:bCs/>
          <w:sz w:val="24"/>
          <w:szCs w:val="24"/>
          <w:lang w:eastAsia="tr-TR"/>
        </w:rPr>
        <w:t>racat kalemlerindeki değişimler</w:t>
      </w:r>
      <w:r w:rsidRPr="00BA6FDF">
        <w:rPr>
          <w:rFonts w:eastAsia="Times New Roman" w:cstheme="minorHAnsi"/>
          <w:bCs/>
          <w:sz w:val="24"/>
          <w:szCs w:val="24"/>
          <w:lang w:eastAsia="tr-TR"/>
        </w:rPr>
        <w:t xml:space="preserve"> yeni fuar projelerinin geliştirilmesin</w:t>
      </w:r>
      <w:r w:rsidR="004C0F90" w:rsidRPr="00BA6FDF">
        <w:rPr>
          <w:rFonts w:eastAsia="Times New Roman" w:cstheme="minorHAnsi"/>
          <w:bCs/>
          <w:sz w:val="24"/>
          <w:szCs w:val="24"/>
          <w:lang w:eastAsia="tr-TR"/>
        </w:rPr>
        <w:t>i</w:t>
      </w:r>
      <w:r w:rsidR="004C0F90" w:rsidRPr="00BA6FDF">
        <w:rPr>
          <w:sz w:val="24"/>
          <w:szCs w:val="24"/>
        </w:rPr>
        <w:t xml:space="preserve"> sağlamakta</w:t>
      </w:r>
      <w:r w:rsidRPr="00BA6FDF">
        <w:rPr>
          <w:sz w:val="24"/>
          <w:szCs w:val="24"/>
        </w:rPr>
        <w:t xml:space="preserve">, </w:t>
      </w:r>
      <w:r w:rsidR="000A0FF7" w:rsidRPr="00BA6FDF">
        <w:rPr>
          <w:sz w:val="24"/>
          <w:szCs w:val="24"/>
        </w:rPr>
        <w:t xml:space="preserve">yeni </w:t>
      </w:r>
      <w:r w:rsidRPr="00BA6FDF">
        <w:rPr>
          <w:sz w:val="24"/>
          <w:szCs w:val="24"/>
        </w:rPr>
        <w:t>açılan modern fuar merkezleri bölgesel kalkınmayı tetikleyecek fuar projelerinin hayata geçirilmesine imkan sağlamaktadır.</w:t>
      </w:r>
      <w:r w:rsidR="005F258D" w:rsidRPr="00BA6FDF">
        <w:rPr>
          <w:sz w:val="24"/>
          <w:szCs w:val="24"/>
        </w:rPr>
        <w:t xml:space="preserve"> </w:t>
      </w:r>
      <w:r w:rsidRPr="00BA6FDF">
        <w:rPr>
          <w:sz w:val="24"/>
          <w:szCs w:val="24"/>
        </w:rPr>
        <w:t>Ancak, mevcut KOSGEB mevzuatı uyarınca ilk kez düzenlenen fuarlar destek kapsamına alınamamaktadır.</w:t>
      </w:r>
    </w:p>
    <w:p w:rsidR="00452112" w:rsidRPr="00BA6FDF" w:rsidRDefault="0045211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452112" w:rsidRPr="00BA6FDF" w:rsidRDefault="00452112"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Fuar destek üst limitleri yıllık bazda TÜFE oranında güncellenmeli,</w:t>
      </w:r>
    </w:p>
    <w:p w:rsidR="00452112" w:rsidRPr="00BA6FDF" w:rsidRDefault="00452112"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Fuarı düzenleyen organizatör kuruluşunun son iki yıl içerisinde en az bir fuarında KOSGEB desteğinden yararlanmış olması şartı getirilmek suretiyle ilk defa düzenlenecek olan fuarların da destek kapsamına alınabilmesi sağlanmalı,</w:t>
      </w:r>
    </w:p>
    <w:p w:rsidR="00452112" w:rsidRPr="00BA6FDF" w:rsidRDefault="00452112" w:rsidP="009C2C7B">
      <w:pPr>
        <w:pStyle w:val="ListeParagraf"/>
        <w:numPr>
          <w:ilvl w:val="0"/>
          <w:numId w:val="6"/>
        </w:numPr>
        <w:spacing w:after="0" w:line="240" w:lineRule="auto"/>
        <w:ind w:left="720"/>
        <w:jc w:val="both"/>
        <w:rPr>
          <w:b/>
          <w:bCs/>
          <w:sz w:val="24"/>
          <w:szCs w:val="24"/>
        </w:rPr>
      </w:pPr>
      <w:r w:rsidRPr="00BA6FDF">
        <w:rPr>
          <w:rFonts w:eastAsia="Times New Roman" w:cstheme="minorHAnsi"/>
          <w:bCs/>
          <w:sz w:val="24"/>
          <w:szCs w:val="24"/>
          <w:lang w:eastAsia="tr-TR"/>
        </w:rPr>
        <w:t>Sektörün</w:t>
      </w:r>
      <w:r w:rsidRPr="00BA6FDF">
        <w:rPr>
          <w:sz w:val="24"/>
          <w:szCs w:val="24"/>
        </w:rPr>
        <w:t xml:space="preserve"> ihtiyacı, hedefleri ve bu hedeflere ulaşılması için verilecek destekler, ülkemizin stratejik sektörleri göz önünde bulundurularak ve fuar organizatörlerinin görüşleri alınarak belirlenmelidir.</w:t>
      </w:r>
    </w:p>
    <w:p w:rsidR="00452112" w:rsidRPr="00BA6FDF" w:rsidRDefault="0045211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452112" w:rsidRPr="00BA6FDF" w:rsidRDefault="0045211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KOSGEB </w:t>
      </w:r>
    </w:p>
    <w:p w:rsidR="008609FC" w:rsidRDefault="008609FC" w:rsidP="003A5B33">
      <w:pPr>
        <w:spacing w:after="0" w:line="240" w:lineRule="auto"/>
        <w:ind w:left="284"/>
        <w:jc w:val="both"/>
        <w:rPr>
          <w:rFonts w:eastAsiaTheme="minorEastAsia" w:cs="Times New Roman"/>
          <w:b/>
          <w:color w:val="FF0000"/>
          <w:sz w:val="24"/>
          <w:szCs w:val="24"/>
          <w:lang w:eastAsia="tr-TR"/>
        </w:rPr>
      </w:pPr>
    </w:p>
    <w:p w:rsidR="00452112" w:rsidRPr="00BA6FDF" w:rsidRDefault="00452112" w:rsidP="003A5B33">
      <w:pPr>
        <w:spacing w:after="0" w:line="240" w:lineRule="auto"/>
        <w:ind w:left="284"/>
        <w:jc w:val="both"/>
        <w:rPr>
          <w:rFonts w:eastAsiaTheme="minorEastAsia" w:cs="Times New Roman"/>
          <w:b/>
          <w:color w:val="FF0000"/>
          <w:sz w:val="24"/>
          <w:szCs w:val="24"/>
          <w:lang w:eastAsia="tr-TR"/>
        </w:rPr>
      </w:pPr>
      <w:r w:rsidRPr="00BA6FDF">
        <w:rPr>
          <w:rFonts w:eastAsiaTheme="minorEastAsia" w:cs="Times New Roman"/>
          <w:b/>
          <w:color w:val="FF0000"/>
          <w:sz w:val="24"/>
          <w:szCs w:val="24"/>
          <w:lang w:eastAsia="tr-TR"/>
        </w:rPr>
        <w:t xml:space="preserve">Sorun 4 </w:t>
      </w:r>
    </w:p>
    <w:p w:rsidR="00452112" w:rsidRPr="00BA6FDF" w:rsidRDefault="0045211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Fuarların yurt içi tanıtımına kamu kurumlarının ve yerel yönetimlerin desteklerinin yetersiz olması</w:t>
      </w:r>
    </w:p>
    <w:p w:rsidR="00452112" w:rsidRPr="00BA6FDF" w:rsidRDefault="0045211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452112" w:rsidRPr="00BA6FDF" w:rsidRDefault="0045211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Fuar merkezlerinin bulunduğu </w:t>
      </w:r>
      <w:r w:rsidR="00C75A15" w:rsidRPr="00BA6FDF">
        <w:rPr>
          <w:rFonts w:asciiTheme="minorHAnsi" w:hAnsiTheme="minorHAnsi"/>
        </w:rPr>
        <w:t>i</w:t>
      </w:r>
      <w:r w:rsidRPr="00BA6FDF">
        <w:rPr>
          <w:rFonts w:asciiTheme="minorHAnsi" w:hAnsiTheme="minorHAnsi"/>
        </w:rPr>
        <w:t>llerde kamu desteğinden yararlanılarak fuarların görsel tanıtım araçları ile duyurulması, hem KOBİ’lerin fuarlar hakkında bilgilendirilmesini hem de geniş ticari kitlelerin fuar programlarını izlemesini sağlayacaktır.</w:t>
      </w:r>
    </w:p>
    <w:p w:rsidR="00452112" w:rsidRPr="00BA6FDF" w:rsidRDefault="0045211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452112" w:rsidRPr="00BA6FDF" w:rsidRDefault="00452112"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Fuarların tanıtımı için tahsis edilen pano ve ilan alanları değiştirilmemeli, insanlarda “bu yer sürekli fuar duyuru yeridir” algısı yaratılmalı, bu alanların fuarlar arasında paylaşımı ayrı bir düzenleme ile belirlenmeli,</w:t>
      </w:r>
    </w:p>
    <w:p w:rsidR="00452112" w:rsidRPr="00BA6FDF" w:rsidRDefault="00452112" w:rsidP="009C2C7B">
      <w:pPr>
        <w:pStyle w:val="ListeParagraf"/>
        <w:numPr>
          <w:ilvl w:val="0"/>
          <w:numId w:val="6"/>
        </w:numPr>
        <w:spacing w:after="0" w:line="240" w:lineRule="auto"/>
        <w:ind w:left="720"/>
        <w:jc w:val="both"/>
        <w:rPr>
          <w:sz w:val="24"/>
          <w:szCs w:val="24"/>
        </w:rPr>
      </w:pPr>
      <w:r w:rsidRPr="00BA6FDF">
        <w:rPr>
          <w:rFonts w:eastAsia="Times New Roman" w:cstheme="minorHAnsi"/>
          <w:bCs/>
          <w:sz w:val="24"/>
          <w:szCs w:val="24"/>
          <w:lang w:eastAsia="tr-TR"/>
        </w:rPr>
        <w:t>Kentin önemli noktalarında (köprü, kavşak, meydan, stadyum, istasyon, metro vb.) fuarların duyurulması için belirli yerlerde pano ve ilan alanları tahsis edilerek, araç ve insan trafiğinin</w:t>
      </w:r>
      <w:r w:rsidRPr="00BA6FDF">
        <w:rPr>
          <w:sz w:val="24"/>
          <w:szCs w:val="24"/>
        </w:rPr>
        <w:t xml:space="preserve"> yoğun olduğu noktalarda fuarların duyurulması sağlanmalı, </w:t>
      </w:r>
    </w:p>
    <w:p w:rsidR="00452112" w:rsidRPr="00BA6FDF" w:rsidRDefault="00452112"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OSB’lerde fuar duyurusu için pano ve ilan alanları tahsis edilmeli</w:t>
      </w:r>
      <w:r w:rsidR="00C75A15" w:rsidRPr="00BA6FDF">
        <w:rPr>
          <w:rFonts w:eastAsia="Times New Roman" w:cstheme="minorHAnsi"/>
          <w:bCs/>
          <w:sz w:val="24"/>
          <w:szCs w:val="24"/>
          <w:lang w:eastAsia="tr-TR"/>
        </w:rPr>
        <w:t>,</w:t>
      </w:r>
      <w:r w:rsidRPr="00BA6FDF">
        <w:rPr>
          <w:rFonts w:eastAsia="Times New Roman" w:cstheme="minorHAnsi"/>
          <w:bCs/>
          <w:sz w:val="24"/>
          <w:szCs w:val="24"/>
          <w:lang w:eastAsia="tr-TR"/>
        </w:rPr>
        <w:t xml:space="preserve"> </w:t>
      </w:r>
    </w:p>
    <w:p w:rsidR="00452112" w:rsidRPr="00BA6FDF" w:rsidRDefault="00452112" w:rsidP="009C2C7B">
      <w:pPr>
        <w:pStyle w:val="ListeParagraf"/>
        <w:numPr>
          <w:ilvl w:val="0"/>
          <w:numId w:val="6"/>
        </w:numPr>
        <w:spacing w:after="0" w:line="240" w:lineRule="auto"/>
        <w:ind w:left="720"/>
        <w:jc w:val="both"/>
        <w:rPr>
          <w:sz w:val="24"/>
          <w:szCs w:val="24"/>
        </w:rPr>
      </w:pPr>
      <w:r w:rsidRPr="00BA6FDF">
        <w:rPr>
          <w:rFonts w:eastAsia="Times New Roman" w:cstheme="minorHAnsi"/>
          <w:bCs/>
          <w:sz w:val="24"/>
          <w:szCs w:val="24"/>
          <w:lang w:eastAsia="tr-TR"/>
        </w:rPr>
        <w:t>Yurtiçi fuarların</w:t>
      </w:r>
      <w:r w:rsidRPr="00BA6FDF">
        <w:rPr>
          <w:sz w:val="24"/>
          <w:szCs w:val="24"/>
        </w:rPr>
        <w:t xml:space="preserve"> tanıtımı çalışmalarına </w:t>
      </w:r>
      <w:r w:rsidR="00BF5020" w:rsidRPr="00BA6FDF">
        <w:rPr>
          <w:sz w:val="24"/>
          <w:szCs w:val="24"/>
        </w:rPr>
        <w:t>kalkınma a</w:t>
      </w:r>
      <w:r w:rsidRPr="00BA6FDF">
        <w:rPr>
          <w:sz w:val="24"/>
          <w:szCs w:val="24"/>
        </w:rPr>
        <w:t>janslarınca destek sağlanmalıdır.</w:t>
      </w:r>
    </w:p>
    <w:p w:rsidR="00452112" w:rsidRPr="00BA6FDF" w:rsidRDefault="0045211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452112" w:rsidRPr="00BA6FDF" w:rsidRDefault="0045211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Bilim Sanayi ve Teknoloji</w:t>
      </w:r>
      <w:r w:rsidR="00162290" w:rsidRPr="00BA6FDF">
        <w:rPr>
          <w:rFonts w:asciiTheme="minorHAnsi" w:hAnsiTheme="minorHAnsi"/>
        </w:rPr>
        <w:t xml:space="preserve"> Bakanlığı</w:t>
      </w:r>
    </w:p>
    <w:p w:rsidR="001876AB" w:rsidRPr="00BA6FDF" w:rsidRDefault="001876AB" w:rsidP="003A5B33">
      <w:pPr>
        <w:pStyle w:val="Balk1"/>
        <w:spacing w:before="0" w:line="240" w:lineRule="auto"/>
        <w:ind w:left="284"/>
        <w:jc w:val="both"/>
        <w:rPr>
          <w:rFonts w:asciiTheme="minorHAnsi" w:eastAsia="Times New Roman" w:hAnsiTheme="minorHAnsi" w:cs="Times New Roman"/>
          <w:color w:val="000000" w:themeColor="text1"/>
          <w:sz w:val="24"/>
          <w:szCs w:val="24"/>
        </w:rPr>
      </w:pPr>
    </w:p>
    <w:p w:rsidR="00FA7B19" w:rsidRPr="00DF6C7F" w:rsidRDefault="00FA7B19" w:rsidP="003A5B33">
      <w:pPr>
        <w:pStyle w:val="Balk1"/>
        <w:spacing w:before="0" w:line="240" w:lineRule="auto"/>
        <w:ind w:left="284"/>
        <w:jc w:val="both"/>
        <w:rPr>
          <w:rFonts w:asciiTheme="minorHAnsi" w:eastAsia="Times New Roman" w:hAnsiTheme="minorHAnsi" w:cs="Times New Roman"/>
          <w:b w:val="0"/>
          <w:bCs w:val="0"/>
          <w:color w:val="1F497D" w:themeColor="text2"/>
          <w:sz w:val="24"/>
          <w:szCs w:val="24"/>
        </w:rPr>
      </w:pPr>
      <w:r w:rsidRPr="00DF6C7F">
        <w:rPr>
          <w:rFonts w:asciiTheme="minorHAnsi" w:eastAsia="Times New Roman" w:hAnsiTheme="minorHAnsi" w:cs="Times New Roman"/>
          <w:color w:val="1F497D" w:themeColor="text2"/>
          <w:sz w:val="24"/>
          <w:szCs w:val="24"/>
        </w:rPr>
        <w:t xml:space="preserve">Türkiye Gıda Sanayi Meclisi </w:t>
      </w:r>
    </w:p>
    <w:p w:rsidR="00FA7B19" w:rsidRPr="00BA6FDF" w:rsidRDefault="00FA7B19" w:rsidP="003A5B33">
      <w:pPr>
        <w:pStyle w:val="NormalWeb"/>
        <w:spacing w:before="0" w:beforeAutospacing="0" w:after="0" w:afterAutospacing="0"/>
        <w:ind w:left="284"/>
        <w:jc w:val="both"/>
        <w:rPr>
          <w:rFonts w:asciiTheme="minorHAnsi" w:hAnsiTheme="minorHAnsi"/>
          <w:b/>
        </w:rPr>
      </w:pPr>
      <w:r w:rsidRPr="00BA6FDF">
        <w:rPr>
          <w:rFonts w:asciiTheme="minorHAnsi" w:hAnsiTheme="minorHAnsi"/>
          <w:b/>
          <w:color w:val="FF0000"/>
        </w:rPr>
        <w:t xml:space="preserve">Sorun 1 </w:t>
      </w:r>
    </w:p>
    <w:p w:rsidR="00FA7B19" w:rsidRPr="00BA6FDF" w:rsidRDefault="00FA7B1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Şeker Kotaları</w:t>
      </w:r>
    </w:p>
    <w:p w:rsidR="00FA7B19" w:rsidRPr="00BA6FDF" w:rsidRDefault="00FA7B1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FA7B19" w:rsidRPr="00BA6FDF" w:rsidRDefault="00FA7B1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4634 sayılı Şeker Kanunu ile sofra şekeri (</w:t>
      </w:r>
      <w:proofErr w:type="spellStart"/>
      <w:r w:rsidRPr="00BA6FDF">
        <w:rPr>
          <w:rFonts w:asciiTheme="minorHAnsi" w:hAnsiTheme="minorHAnsi"/>
        </w:rPr>
        <w:t>sakkaroz</w:t>
      </w:r>
      <w:proofErr w:type="spellEnd"/>
      <w:r w:rsidRPr="00BA6FDF">
        <w:rPr>
          <w:rFonts w:asciiTheme="minorHAnsi" w:hAnsiTheme="minorHAnsi"/>
        </w:rPr>
        <w:t xml:space="preserve">) ve Nişasta Bazlı Şekerler (NBŞ) üretimi kota ile sınırlandırılmıştır. AB ülkelerinde </w:t>
      </w:r>
      <w:proofErr w:type="spellStart"/>
      <w:r w:rsidRPr="00BA6FDF">
        <w:rPr>
          <w:rFonts w:asciiTheme="minorHAnsi" w:hAnsiTheme="minorHAnsi"/>
        </w:rPr>
        <w:t>NBŞ’lerden</w:t>
      </w:r>
      <w:proofErr w:type="spellEnd"/>
      <w:r w:rsidRPr="00BA6FDF">
        <w:rPr>
          <w:rFonts w:asciiTheme="minorHAnsi" w:hAnsiTheme="minorHAnsi"/>
        </w:rPr>
        <w:t xml:space="preserve"> kota sadece früktoza uygulanırken, ülkemizde glikoza da uygulanmaktadır. NBŞ üreten beş firmanın 950 bin ton olan kurulu kapasitesi, kota nedeniyle ancak </w:t>
      </w:r>
      <w:r w:rsidR="00BC5F6E" w:rsidRPr="00BA6FDF">
        <w:rPr>
          <w:rFonts w:asciiTheme="minorHAnsi" w:hAnsiTheme="minorHAnsi"/>
        </w:rPr>
        <w:t>%</w:t>
      </w:r>
      <w:r w:rsidRPr="00BA6FDF">
        <w:rPr>
          <w:rFonts w:asciiTheme="minorHAnsi" w:hAnsiTheme="minorHAnsi"/>
        </w:rPr>
        <w:t>30-50 oranında kullanılabilmektedir.</w:t>
      </w:r>
    </w:p>
    <w:p w:rsidR="00FA7B19" w:rsidRPr="00BA6FDF" w:rsidRDefault="00FA7B1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FA7B19" w:rsidRPr="00BA6FDF" w:rsidRDefault="00FA7B1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lastRenderedPageBreak/>
        <w:t>NBŞ kotası, üretim fazlası ve maliyeti nedeniyle ihracat şansı bulunmayan sofra şekeri (</w:t>
      </w:r>
      <w:proofErr w:type="spellStart"/>
      <w:r w:rsidRPr="00BA6FDF">
        <w:rPr>
          <w:rFonts w:asciiTheme="minorHAnsi" w:hAnsiTheme="minorHAnsi"/>
        </w:rPr>
        <w:t>sakkaroz</w:t>
      </w:r>
      <w:proofErr w:type="spellEnd"/>
      <w:r w:rsidRPr="00BA6FDF">
        <w:rPr>
          <w:rFonts w:asciiTheme="minorHAnsi" w:hAnsiTheme="minorHAnsi"/>
        </w:rPr>
        <w:t>) üretim miktarına bağlı olduğundan şeker fabrikaları özelleştirilmeli, serbest piyasa ekonomisi kuralları çalıştırılmalı ve NBŞ kotası kaldırılmalıdır.</w:t>
      </w:r>
    </w:p>
    <w:p w:rsidR="00FA7B19" w:rsidRPr="00BA6FDF" w:rsidRDefault="00FA7B1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FA7B19" w:rsidRPr="00BA6FDF" w:rsidRDefault="00261211" w:rsidP="003A5B33">
      <w:pPr>
        <w:pStyle w:val="NormalWeb"/>
        <w:spacing w:before="0" w:beforeAutospacing="0" w:after="0" w:afterAutospacing="0"/>
        <w:ind w:left="284"/>
        <w:jc w:val="both"/>
        <w:rPr>
          <w:rFonts w:asciiTheme="minorHAnsi" w:hAnsiTheme="minorHAnsi"/>
        </w:rPr>
      </w:pPr>
      <w:r>
        <w:rPr>
          <w:rFonts w:asciiTheme="minorHAnsi" w:hAnsiTheme="minorHAnsi"/>
        </w:rPr>
        <w:t>Gıda Tarım ve Hayvancılık Bakanlığı</w:t>
      </w:r>
    </w:p>
    <w:p w:rsidR="00DF6C7F" w:rsidRDefault="00DF6C7F" w:rsidP="003A5B33">
      <w:pPr>
        <w:pStyle w:val="NormalWeb"/>
        <w:spacing w:before="0" w:beforeAutospacing="0" w:after="0" w:afterAutospacing="0"/>
        <w:ind w:left="284"/>
        <w:jc w:val="both"/>
        <w:rPr>
          <w:rFonts w:asciiTheme="minorHAnsi" w:hAnsiTheme="minorHAnsi"/>
          <w:b/>
          <w:color w:val="FF0000"/>
        </w:rPr>
      </w:pPr>
    </w:p>
    <w:p w:rsidR="00FA7B19" w:rsidRPr="00BA6FDF" w:rsidRDefault="00FA7B19" w:rsidP="003A5B33">
      <w:pPr>
        <w:pStyle w:val="NormalWeb"/>
        <w:spacing w:before="0" w:beforeAutospacing="0" w:after="0" w:afterAutospacing="0"/>
        <w:ind w:left="284"/>
        <w:jc w:val="both"/>
        <w:rPr>
          <w:rFonts w:asciiTheme="minorHAnsi" w:hAnsiTheme="minorHAnsi"/>
          <w:b/>
        </w:rPr>
      </w:pPr>
      <w:r w:rsidRPr="00BA6FDF">
        <w:rPr>
          <w:rFonts w:asciiTheme="minorHAnsi" w:hAnsiTheme="minorHAnsi"/>
          <w:b/>
          <w:color w:val="FF0000"/>
        </w:rPr>
        <w:t>Sorun 2</w:t>
      </w:r>
    </w:p>
    <w:p w:rsidR="00FA7B19" w:rsidRPr="00BA6FDF" w:rsidRDefault="00FA7B1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Kayıt dışılığın gıda güvenirliğini olumsuz etkilemesi</w:t>
      </w:r>
    </w:p>
    <w:p w:rsidR="00FA7B19" w:rsidRPr="00BA6FDF" w:rsidRDefault="00FA7B1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FA7B19" w:rsidRPr="00BA6FDF" w:rsidRDefault="00FA7B1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Gıda sanayinde kayıt dışılık sadece kayıplara (vergi, SGK primi vb.) yol açmamakta, pazara sürülen kayıt dışı gıdalar gıda güvenilirliğini de olumsuz etkilemektedir. Bir yandan halk sağlığı tehlikeye düşürülmekte, diğer yandan ortaya çıkan haksız rekabet nedeniyle kayıt altındaki kuruluşlar zarar görmektedir.</w:t>
      </w:r>
    </w:p>
    <w:p w:rsidR="00FA7B19" w:rsidRPr="00BA6FDF" w:rsidRDefault="00FA7B1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FA7B19" w:rsidRPr="00BA6FDF" w:rsidRDefault="00FA7B19"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Bilinçli tüketici yetiştirmek için beslenme ve gıda güvenirliği eğitimi ilköğretim müfredatına eklenmeli, </w:t>
      </w:r>
    </w:p>
    <w:p w:rsidR="00FA7B19" w:rsidRPr="00BA6FDF" w:rsidRDefault="00FA7B19" w:rsidP="009C2C7B">
      <w:pPr>
        <w:pStyle w:val="ListeParagraf"/>
        <w:numPr>
          <w:ilvl w:val="0"/>
          <w:numId w:val="6"/>
        </w:numPr>
        <w:spacing w:after="0" w:line="240" w:lineRule="auto"/>
        <w:ind w:left="720"/>
        <w:jc w:val="both"/>
        <w:rPr>
          <w:sz w:val="24"/>
          <w:szCs w:val="24"/>
        </w:rPr>
      </w:pPr>
      <w:r w:rsidRPr="00BA6FDF">
        <w:rPr>
          <w:rFonts w:eastAsia="Times New Roman" w:cstheme="minorHAnsi"/>
          <w:bCs/>
          <w:sz w:val="24"/>
          <w:szCs w:val="24"/>
          <w:lang w:eastAsia="tr-TR"/>
        </w:rPr>
        <w:t>Gıda denetim</w:t>
      </w:r>
      <w:r w:rsidRPr="00BA6FDF">
        <w:rPr>
          <w:sz w:val="24"/>
          <w:szCs w:val="24"/>
        </w:rPr>
        <w:t xml:space="preserve"> sistemi yalnızca nihai ürüne odaklanmamalı, ürünün yanı sıra üretim süreci ve tesis etkin bir biçimde denetlenmelidir. </w:t>
      </w:r>
    </w:p>
    <w:p w:rsidR="00FA7B19" w:rsidRPr="00BA6FDF" w:rsidRDefault="00FA7B1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FA7B19" w:rsidRPr="00BA6FDF" w:rsidRDefault="00FA7B1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Gıda Tarım ve Hayvancılık Bakanlığı</w:t>
      </w:r>
    </w:p>
    <w:p w:rsidR="00CA0A93" w:rsidRPr="00BA6FDF" w:rsidRDefault="00CA0A93" w:rsidP="003A5B33">
      <w:pPr>
        <w:pStyle w:val="NormalWeb"/>
        <w:spacing w:before="0" w:beforeAutospacing="0" w:after="0" w:afterAutospacing="0"/>
        <w:ind w:left="284"/>
        <w:jc w:val="both"/>
        <w:rPr>
          <w:rFonts w:asciiTheme="minorHAnsi" w:hAnsiTheme="minorHAnsi"/>
          <w:b/>
          <w:color w:val="FF0000"/>
        </w:rPr>
      </w:pPr>
    </w:p>
    <w:p w:rsidR="00FA7B19" w:rsidRPr="00BA6FDF" w:rsidRDefault="00FA7B19"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Sorun 3</w:t>
      </w:r>
      <w:r w:rsidRPr="00BA6FDF">
        <w:rPr>
          <w:rFonts w:asciiTheme="minorHAnsi" w:hAnsiTheme="minorHAnsi"/>
          <w:b/>
        </w:rPr>
        <w:t xml:space="preserve"> </w:t>
      </w:r>
    </w:p>
    <w:p w:rsidR="00FA7B19" w:rsidRPr="00BA6FDF" w:rsidRDefault="00FA7B1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Gıda ve beslenme konusunda kamuoyunun yanlış bilgilendirilmesi</w:t>
      </w:r>
    </w:p>
    <w:p w:rsidR="00FA7B19" w:rsidRPr="00BA6FDF" w:rsidRDefault="00FA7B1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FA7B19" w:rsidRPr="00BA6FDF" w:rsidRDefault="00FA7B1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Uzman olmayan kişilerin medyada tüketiciyi olumsuz yönde etkileyecek yanlış ve/veya taraflı konuşmaları nedeniyle gıda mevzuatına uygun üretim yapan sanayiciler zor duruma düşmekte, tüketiciler ise yanıltılmaktadır.</w:t>
      </w:r>
    </w:p>
    <w:p w:rsidR="00FA7B19" w:rsidRPr="00BA6FDF" w:rsidRDefault="00FA7B1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FA7B19" w:rsidRPr="00BA6FDF" w:rsidRDefault="00FA7B1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Tüketicilerin güvenini kazanacak bağımsız ve tarafsız bir gıda otoritesi kurulmalıdır.</w:t>
      </w:r>
    </w:p>
    <w:p w:rsidR="00FA7B19" w:rsidRPr="00BA6FDF" w:rsidRDefault="00FA7B1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FA7B19" w:rsidRPr="00BA6FDF" w:rsidRDefault="00FA7B1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Gıda Tarım ve Hayvancılık Bakanlığı</w:t>
      </w:r>
    </w:p>
    <w:p w:rsidR="00DF6C7F" w:rsidRDefault="00DF6C7F" w:rsidP="003A5B33">
      <w:pPr>
        <w:pStyle w:val="NormalWeb"/>
        <w:spacing w:before="0" w:beforeAutospacing="0" w:after="0" w:afterAutospacing="0"/>
        <w:ind w:left="284"/>
        <w:jc w:val="both"/>
        <w:rPr>
          <w:rFonts w:asciiTheme="minorHAnsi" w:hAnsiTheme="minorHAnsi"/>
          <w:b/>
          <w:color w:val="FF0000"/>
        </w:rPr>
      </w:pPr>
    </w:p>
    <w:p w:rsidR="00FA7B19" w:rsidRPr="00BA6FDF" w:rsidRDefault="00FA7B19" w:rsidP="003A5B33">
      <w:pPr>
        <w:pStyle w:val="NormalWeb"/>
        <w:spacing w:before="0" w:beforeAutospacing="0" w:after="0" w:afterAutospacing="0"/>
        <w:ind w:left="284"/>
        <w:jc w:val="both"/>
        <w:rPr>
          <w:rFonts w:asciiTheme="minorHAnsi" w:hAnsiTheme="minorHAnsi"/>
          <w:b/>
        </w:rPr>
      </w:pPr>
      <w:r w:rsidRPr="00BA6FDF">
        <w:rPr>
          <w:rFonts w:asciiTheme="minorHAnsi" w:hAnsiTheme="minorHAnsi"/>
          <w:b/>
          <w:color w:val="FF0000"/>
        </w:rPr>
        <w:t xml:space="preserve">Sorun 4 </w:t>
      </w:r>
    </w:p>
    <w:p w:rsidR="00FA7B19" w:rsidRPr="00BA6FDF" w:rsidRDefault="00FA7B1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Hammadde teminindeki zorlukların rekabet gücünü olumsuz etkilemesi</w:t>
      </w:r>
    </w:p>
    <w:p w:rsidR="00FA7B19" w:rsidRPr="00BA6FDF" w:rsidRDefault="00FA7B1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FA7B19" w:rsidRPr="00BA6FDF" w:rsidRDefault="00FA7B1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Gıda sanayi hammaddesini büyük oranda tarım sektöründen karşılamaktadır. Birincil üretimin kalite, fiyat ve miktar olarak sürdürülebilir kılınması çoğu zaman mümkün olmamaktadır.</w:t>
      </w:r>
    </w:p>
    <w:p w:rsidR="00FA7B19" w:rsidRPr="00BA6FDF" w:rsidRDefault="00FA7B1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FA7B19" w:rsidRPr="00BA6FDF" w:rsidRDefault="00FA7B19"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Gıda Tarım ve Hayvancılık Bakanlığının yeni dönem stratejik planında, tarımsal üretim ve arz güvenliğini destekleyen politikalarına gıda sanayi için uygun fiyat, kalite ve sürdürülebilir tedarik konusu eklenmeli, </w:t>
      </w:r>
    </w:p>
    <w:p w:rsidR="00FA7B19" w:rsidRPr="00BA6FDF" w:rsidRDefault="00FA7B19" w:rsidP="009C2C7B">
      <w:pPr>
        <w:pStyle w:val="ListeParagraf"/>
        <w:numPr>
          <w:ilvl w:val="0"/>
          <w:numId w:val="6"/>
        </w:numPr>
        <w:spacing w:after="0" w:line="240" w:lineRule="auto"/>
        <w:ind w:left="720"/>
        <w:jc w:val="both"/>
        <w:rPr>
          <w:sz w:val="24"/>
          <w:szCs w:val="24"/>
        </w:rPr>
      </w:pPr>
      <w:r w:rsidRPr="00BA6FDF">
        <w:rPr>
          <w:rFonts w:eastAsia="Times New Roman" w:cstheme="minorHAnsi"/>
          <w:bCs/>
          <w:sz w:val="24"/>
          <w:szCs w:val="24"/>
          <w:lang w:eastAsia="tr-TR"/>
        </w:rPr>
        <w:t>Dış</w:t>
      </w:r>
      <w:r w:rsidRPr="00BA6FDF">
        <w:rPr>
          <w:sz w:val="24"/>
          <w:szCs w:val="24"/>
        </w:rPr>
        <w:t xml:space="preserve"> ticaret politikaları sektörün ihtiyaçları doğrultusunda yapılandırılıp desteklenmelidir. </w:t>
      </w:r>
    </w:p>
    <w:p w:rsidR="00FA7B19" w:rsidRPr="00BA6FDF" w:rsidRDefault="00FA7B1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FA7B19" w:rsidRPr="00BA6FDF" w:rsidRDefault="00FA7B1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Gıda Tarım ve Hayvancılık Bakanlığı</w:t>
      </w:r>
    </w:p>
    <w:p w:rsidR="00D740A8" w:rsidRPr="00BA6FDF" w:rsidRDefault="00D740A8" w:rsidP="003A5B33">
      <w:pPr>
        <w:spacing w:after="0" w:line="240" w:lineRule="auto"/>
        <w:ind w:left="284"/>
        <w:jc w:val="both"/>
        <w:rPr>
          <w:rFonts w:cs="Times New Roman"/>
          <w:b/>
          <w:bCs/>
          <w:sz w:val="24"/>
          <w:szCs w:val="24"/>
        </w:rPr>
      </w:pPr>
      <w:bookmarkStart w:id="13" w:name="_Türkiye_İklimlendirme_Meclisi"/>
      <w:bookmarkEnd w:id="13"/>
    </w:p>
    <w:p w:rsidR="00D740A8" w:rsidRPr="00DF6C7F" w:rsidRDefault="00D740A8" w:rsidP="003A5B33">
      <w:pPr>
        <w:spacing w:after="0" w:line="240" w:lineRule="auto"/>
        <w:ind w:left="284"/>
        <w:jc w:val="both"/>
        <w:rPr>
          <w:rFonts w:cs="Times New Roman"/>
          <w:b/>
          <w:bCs/>
          <w:color w:val="1F497D" w:themeColor="text2"/>
          <w:sz w:val="24"/>
          <w:szCs w:val="24"/>
        </w:rPr>
      </w:pPr>
      <w:r w:rsidRPr="00DF6C7F">
        <w:rPr>
          <w:rFonts w:cs="Times New Roman"/>
          <w:b/>
          <w:bCs/>
          <w:color w:val="1F497D" w:themeColor="text2"/>
          <w:sz w:val="24"/>
          <w:szCs w:val="24"/>
        </w:rPr>
        <w:lastRenderedPageBreak/>
        <w:t>Türkiye Girişim Sermayesi Meclisi</w:t>
      </w:r>
    </w:p>
    <w:p w:rsidR="00D740A8" w:rsidRPr="00BA6FDF" w:rsidRDefault="00D740A8" w:rsidP="003A5B33">
      <w:pPr>
        <w:spacing w:after="0" w:line="240" w:lineRule="auto"/>
        <w:ind w:left="284"/>
        <w:jc w:val="both"/>
        <w:rPr>
          <w:rFonts w:cs="Times New Roman"/>
          <w:color w:val="FF0000"/>
          <w:sz w:val="24"/>
          <w:szCs w:val="24"/>
        </w:rPr>
      </w:pPr>
      <w:r w:rsidRPr="00BA6FDF">
        <w:rPr>
          <w:rFonts w:cs="Times New Roman"/>
          <w:b/>
          <w:bCs/>
          <w:color w:val="FF0000"/>
          <w:sz w:val="24"/>
          <w:szCs w:val="24"/>
        </w:rPr>
        <w:t>Sorun 1</w:t>
      </w:r>
      <w:r w:rsidR="00BF444A" w:rsidRPr="00BA6FDF">
        <w:rPr>
          <w:rFonts w:cs="Times New Roman"/>
          <w:b/>
          <w:bCs/>
          <w:color w:val="FF0000"/>
          <w:sz w:val="24"/>
          <w:szCs w:val="24"/>
        </w:rPr>
        <w:t xml:space="preserve"> </w:t>
      </w:r>
    </w:p>
    <w:p w:rsidR="00D740A8" w:rsidRPr="00BA6FDF" w:rsidRDefault="00D740A8" w:rsidP="003A5B33">
      <w:pPr>
        <w:spacing w:after="0" w:line="240" w:lineRule="auto"/>
        <w:ind w:left="284"/>
        <w:jc w:val="both"/>
        <w:rPr>
          <w:rFonts w:cs="Times New Roman"/>
          <w:sz w:val="24"/>
          <w:szCs w:val="24"/>
        </w:rPr>
      </w:pPr>
      <w:r w:rsidRPr="00BA6FDF">
        <w:rPr>
          <w:rFonts w:cs="Times New Roman"/>
          <w:sz w:val="24"/>
          <w:szCs w:val="24"/>
        </w:rPr>
        <w:t>Üniversite temelli girişimciliğin zayıf olması</w:t>
      </w:r>
    </w:p>
    <w:p w:rsidR="00D740A8" w:rsidRPr="00BA6FDF" w:rsidRDefault="00D740A8" w:rsidP="003A5B33">
      <w:pPr>
        <w:spacing w:after="0" w:line="240" w:lineRule="auto"/>
        <w:ind w:left="284"/>
        <w:jc w:val="both"/>
        <w:rPr>
          <w:rFonts w:cs="Times New Roman"/>
          <w:sz w:val="24"/>
          <w:szCs w:val="24"/>
        </w:rPr>
      </w:pPr>
      <w:r w:rsidRPr="00BA6FDF">
        <w:rPr>
          <w:rFonts w:cs="Times New Roman"/>
          <w:b/>
          <w:bCs/>
          <w:sz w:val="24"/>
          <w:szCs w:val="24"/>
        </w:rPr>
        <w:t>Açıklama</w:t>
      </w:r>
    </w:p>
    <w:p w:rsidR="00D740A8" w:rsidRPr="00BA6FDF" w:rsidRDefault="00D740A8" w:rsidP="003A5B33">
      <w:pPr>
        <w:spacing w:after="0" w:line="240" w:lineRule="auto"/>
        <w:ind w:left="284"/>
        <w:jc w:val="both"/>
        <w:rPr>
          <w:rFonts w:cs="Times New Roman"/>
          <w:sz w:val="24"/>
          <w:szCs w:val="24"/>
        </w:rPr>
      </w:pPr>
      <w:r w:rsidRPr="00BA6FDF">
        <w:rPr>
          <w:rFonts w:cs="Times New Roman"/>
          <w:sz w:val="24"/>
          <w:szCs w:val="24"/>
        </w:rPr>
        <w:t>İnovasyon tabanlı yeni girişimlerin en önemli kaynaklarından biri üniversitelerdir. Üniversitelerden çıkacak girişimleri, bilimsel araştırmalardan kaynaklanan buluşların ticarileştirilmesi (teknoloji transferi) ve üniversitenin yetiştirdiği insan kaynağının inovasyon tabanlı iş geliştirmesi olarak ikiye ayırmak mümkündür.</w:t>
      </w:r>
    </w:p>
    <w:p w:rsidR="00D740A8" w:rsidRPr="00BA6FDF" w:rsidRDefault="00D740A8" w:rsidP="003A5B33">
      <w:pPr>
        <w:spacing w:after="0" w:line="240" w:lineRule="auto"/>
        <w:ind w:left="284"/>
        <w:jc w:val="both"/>
        <w:rPr>
          <w:rFonts w:cs="Times New Roman"/>
          <w:b/>
          <w:bCs/>
          <w:sz w:val="24"/>
          <w:szCs w:val="24"/>
        </w:rPr>
      </w:pPr>
      <w:r w:rsidRPr="00BA6FDF">
        <w:rPr>
          <w:rFonts w:cs="Times New Roman"/>
          <w:b/>
          <w:bCs/>
          <w:sz w:val="24"/>
          <w:szCs w:val="24"/>
        </w:rPr>
        <w:t>Çözüm Önerisi</w:t>
      </w:r>
    </w:p>
    <w:p w:rsidR="00313117" w:rsidRPr="00BA6FDF" w:rsidRDefault="00A90CA1"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K</w:t>
      </w:r>
      <w:r w:rsidR="00D740A8" w:rsidRPr="00BA6FDF">
        <w:rPr>
          <w:rFonts w:eastAsia="Times New Roman" w:cstheme="minorHAnsi"/>
          <w:bCs/>
          <w:sz w:val="24"/>
          <w:szCs w:val="24"/>
          <w:lang w:eastAsia="tr-TR"/>
        </w:rPr>
        <w:t>amu üniversitelerin</w:t>
      </w:r>
      <w:r w:rsidR="00313117" w:rsidRPr="00BA6FDF">
        <w:rPr>
          <w:rFonts w:eastAsia="Times New Roman" w:cstheme="minorHAnsi"/>
          <w:bCs/>
          <w:sz w:val="24"/>
          <w:szCs w:val="24"/>
          <w:lang w:eastAsia="tr-TR"/>
        </w:rPr>
        <w:t xml:space="preserve">deki girişimcilik temelini </w:t>
      </w:r>
      <w:r w:rsidRPr="00BA6FDF">
        <w:rPr>
          <w:rFonts w:eastAsia="Times New Roman" w:cstheme="minorHAnsi"/>
          <w:bCs/>
          <w:sz w:val="24"/>
          <w:szCs w:val="24"/>
          <w:lang w:eastAsia="tr-TR"/>
        </w:rPr>
        <w:t>artıracak olan TÜBİTAK 1513 Teknoloji Transfer Ofisleri Destekleme Programı’nın etkin hale gelmesi için</w:t>
      </w:r>
      <w:r w:rsidR="00313117" w:rsidRPr="00BA6FDF">
        <w:rPr>
          <w:rFonts w:eastAsia="Times New Roman" w:cstheme="minorHAnsi"/>
          <w:bCs/>
          <w:sz w:val="24"/>
          <w:szCs w:val="24"/>
          <w:lang w:eastAsia="tr-TR"/>
        </w:rPr>
        <w:t xml:space="preserve"> Patent Haklarının Korunması Hakkında Kanun Hükmünde Kararname</w:t>
      </w:r>
      <w:r w:rsidR="00BF3ECB" w:rsidRPr="00BA6FDF">
        <w:rPr>
          <w:rFonts w:eastAsia="Times New Roman" w:cstheme="minorHAnsi"/>
          <w:bCs/>
          <w:sz w:val="24"/>
          <w:szCs w:val="24"/>
          <w:lang w:eastAsia="tr-TR"/>
        </w:rPr>
        <w:t>’nin yürürlüğe girmesi sağlanmalı,</w:t>
      </w:r>
    </w:p>
    <w:p w:rsidR="00D740A8" w:rsidRPr="00BA6FDF" w:rsidRDefault="00D740A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Üniversitelerin, üniversitedeki araştırmalarından çıkan patentlerin gelirlerinden faydalanması sağlanmalı ve üniversite öğretim üyelerinin teknopark dışında şirket kurmaları serbest bırakılmalı,</w:t>
      </w:r>
    </w:p>
    <w:p w:rsidR="00D740A8" w:rsidRPr="00BA6FDF" w:rsidRDefault="00D740A8" w:rsidP="009C2C7B">
      <w:pPr>
        <w:pStyle w:val="ListeParagraf"/>
        <w:numPr>
          <w:ilvl w:val="0"/>
          <w:numId w:val="6"/>
        </w:numPr>
        <w:spacing w:after="0" w:line="240" w:lineRule="auto"/>
        <w:ind w:left="720"/>
        <w:jc w:val="both"/>
        <w:rPr>
          <w:rFonts w:cs="Times New Roman"/>
          <w:sz w:val="24"/>
          <w:szCs w:val="24"/>
        </w:rPr>
      </w:pPr>
      <w:r w:rsidRPr="00BA6FDF">
        <w:rPr>
          <w:rFonts w:eastAsia="Times New Roman" w:cstheme="minorHAnsi"/>
          <w:bCs/>
          <w:sz w:val="24"/>
          <w:szCs w:val="24"/>
          <w:lang w:eastAsia="tr-TR"/>
        </w:rPr>
        <w:t>TÜBİTAK</w:t>
      </w:r>
      <w:r w:rsidRPr="00BA6FDF">
        <w:rPr>
          <w:rFonts w:cs="Times New Roman"/>
          <w:sz w:val="24"/>
          <w:szCs w:val="24"/>
        </w:rPr>
        <w:t xml:space="preserve"> tarafından Teknoloji Transfer Ofisi ve </w:t>
      </w:r>
      <w:r w:rsidR="008B1D2E" w:rsidRPr="00BA6FDF">
        <w:rPr>
          <w:rFonts w:cs="Times New Roman"/>
          <w:sz w:val="24"/>
          <w:szCs w:val="24"/>
        </w:rPr>
        <w:t>H</w:t>
      </w:r>
      <w:r w:rsidRPr="00BA6FDF">
        <w:rPr>
          <w:rFonts w:cs="Times New Roman"/>
          <w:sz w:val="24"/>
          <w:szCs w:val="24"/>
        </w:rPr>
        <w:t xml:space="preserve">ızlandırıcıları vasıtasıyla </w:t>
      </w:r>
      <w:r w:rsidR="00BD0783" w:rsidRPr="00BA6FDF">
        <w:rPr>
          <w:rFonts w:cs="Times New Roman"/>
          <w:sz w:val="24"/>
          <w:szCs w:val="24"/>
        </w:rPr>
        <w:t>başlatılan destek çalışmaların</w:t>
      </w:r>
      <w:r w:rsidR="002F41C5" w:rsidRPr="00BA6FDF">
        <w:rPr>
          <w:rFonts w:cs="Times New Roman"/>
          <w:sz w:val="24"/>
          <w:szCs w:val="24"/>
        </w:rPr>
        <w:t>ın uzun erimli politikalar çerçevesinde</w:t>
      </w:r>
      <w:r w:rsidR="004E2260" w:rsidRPr="00BA6FDF">
        <w:rPr>
          <w:rFonts w:cs="Times New Roman"/>
          <w:sz w:val="24"/>
          <w:szCs w:val="24"/>
        </w:rPr>
        <w:t xml:space="preserve"> özendirilerek devamlılığı ve çeşitliliği </w:t>
      </w:r>
      <w:r w:rsidRPr="00BA6FDF">
        <w:rPr>
          <w:rFonts w:cs="Times New Roman"/>
          <w:sz w:val="24"/>
          <w:szCs w:val="24"/>
        </w:rPr>
        <w:t>sağlanmalıdır.</w:t>
      </w:r>
    </w:p>
    <w:p w:rsidR="00D740A8" w:rsidRPr="00BA6FDF" w:rsidRDefault="00605382" w:rsidP="003A5B33">
      <w:pPr>
        <w:spacing w:after="0" w:line="240" w:lineRule="auto"/>
        <w:ind w:left="284"/>
        <w:jc w:val="both"/>
        <w:rPr>
          <w:rFonts w:cs="Times New Roman"/>
          <w:sz w:val="24"/>
          <w:szCs w:val="24"/>
        </w:rPr>
      </w:pPr>
      <w:r>
        <w:rPr>
          <w:rFonts w:cs="Times New Roman"/>
          <w:b/>
          <w:bCs/>
          <w:sz w:val="24"/>
          <w:szCs w:val="24"/>
        </w:rPr>
        <w:t>İlgili Kurum</w:t>
      </w:r>
    </w:p>
    <w:p w:rsidR="00D740A8" w:rsidRPr="00BA6FDF" w:rsidRDefault="00D740A8" w:rsidP="003A5B33">
      <w:pPr>
        <w:spacing w:after="0" w:line="240" w:lineRule="auto"/>
        <w:ind w:left="284"/>
        <w:jc w:val="both"/>
        <w:rPr>
          <w:rFonts w:cs="Times New Roman"/>
          <w:sz w:val="24"/>
          <w:szCs w:val="24"/>
        </w:rPr>
      </w:pPr>
      <w:r w:rsidRPr="00BA6FDF">
        <w:rPr>
          <w:rFonts w:cs="Times New Roman"/>
          <w:sz w:val="24"/>
          <w:szCs w:val="24"/>
        </w:rPr>
        <w:t>Bilim Sanayi ve Teknoloji Bakanlığı</w:t>
      </w:r>
    </w:p>
    <w:p w:rsidR="00DF6C7F" w:rsidRDefault="00DF6C7F" w:rsidP="003A5B33">
      <w:pPr>
        <w:spacing w:after="0" w:line="240" w:lineRule="auto"/>
        <w:ind w:left="284"/>
        <w:jc w:val="both"/>
        <w:rPr>
          <w:rFonts w:cs="Times New Roman"/>
          <w:b/>
          <w:bCs/>
          <w:color w:val="FF0000"/>
          <w:sz w:val="24"/>
          <w:szCs w:val="24"/>
        </w:rPr>
      </w:pPr>
    </w:p>
    <w:p w:rsidR="000F5472" w:rsidRPr="00BA6FDF" w:rsidRDefault="00D740A8" w:rsidP="003A5B33">
      <w:pPr>
        <w:spacing w:after="0" w:line="240" w:lineRule="auto"/>
        <w:ind w:left="284"/>
        <w:jc w:val="both"/>
        <w:rPr>
          <w:rFonts w:cs="Times New Roman"/>
          <w:color w:val="FF0000"/>
          <w:sz w:val="24"/>
          <w:szCs w:val="24"/>
        </w:rPr>
      </w:pPr>
      <w:r w:rsidRPr="00BA6FDF">
        <w:rPr>
          <w:rFonts w:cs="Times New Roman"/>
          <w:b/>
          <w:bCs/>
          <w:color w:val="FF0000"/>
          <w:sz w:val="24"/>
          <w:szCs w:val="24"/>
        </w:rPr>
        <w:t>Sorun 2</w:t>
      </w:r>
      <w:r w:rsidR="000F5472" w:rsidRPr="00BA6FDF">
        <w:rPr>
          <w:rFonts w:cs="Times New Roman"/>
          <w:b/>
          <w:bCs/>
          <w:color w:val="FF0000"/>
          <w:sz w:val="24"/>
          <w:szCs w:val="24"/>
        </w:rPr>
        <w:t xml:space="preserve"> </w:t>
      </w:r>
    </w:p>
    <w:p w:rsidR="00D740A8" w:rsidRPr="00BA6FDF" w:rsidRDefault="00D740A8" w:rsidP="003A5B33">
      <w:pPr>
        <w:spacing w:after="0" w:line="240" w:lineRule="auto"/>
        <w:ind w:left="284"/>
        <w:jc w:val="both"/>
        <w:rPr>
          <w:rFonts w:cs="Times New Roman"/>
          <w:sz w:val="24"/>
          <w:szCs w:val="24"/>
        </w:rPr>
      </w:pPr>
      <w:r w:rsidRPr="00BA6FDF">
        <w:rPr>
          <w:rFonts w:cs="Times New Roman"/>
          <w:sz w:val="24"/>
          <w:szCs w:val="24"/>
        </w:rPr>
        <w:t>Bireysel Katılım Sermayesi (BKS) sisteminin yaygınlaşmasının önündeki engeller</w:t>
      </w:r>
    </w:p>
    <w:p w:rsidR="00D740A8" w:rsidRPr="00BA6FDF" w:rsidRDefault="00D740A8" w:rsidP="003A5B33">
      <w:pPr>
        <w:spacing w:after="0" w:line="240" w:lineRule="auto"/>
        <w:ind w:left="284"/>
        <w:jc w:val="both"/>
        <w:rPr>
          <w:rFonts w:cs="Times New Roman"/>
          <w:sz w:val="24"/>
          <w:szCs w:val="24"/>
        </w:rPr>
      </w:pPr>
      <w:r w:rsidRPr="00BA6FDF">
        <w:rPr>
          <w:rFonts w:cs="Times New Roman"/>
          <w:b/>
          <w:bCs/>
          <w:sz w:val="24"/>
          <w:szCs w:val="24"/>
        </w:rPr>
        <w:t>Açıklama</w:t>
      </w:r>
    </w:p>
    <w:p w:rsidR="00D740A8" w:rsidRPr="00BA6FDF" w:rsidRDefault="00D740A8" w:rsidP="003A5B33">
      <w:pPr>
        <w:spacing w:after="0" w:line="240" w:lineRule="auto"/>
        <w:ind w:left="284"/>
        <w:jc w:val="both"/>
        <w:rPr>
          <w:rFonts w:cs="Times New Roman"/>
          <w:sz w:val="24"/>
          <w:szCs w:val="24"/>
        </w:rPr>
      </w:pPr>
      <w:r w:rsidRPr="00BA6FDF">
        <w:rPr>
          <w:rFonts w:cs="Times New Roman"/>
          <w:sz w:val="24"/>
          <w:szCs w:val="24"/>
        </w:rPr>
        <w:t>2013 yılında yürürlüğe giren BKS sistemi diğer mevzuattan kaynaklanan engeller nedeniyle yavaş gelişmektedir. Sistem henüz Anadolu’ya yaygınlaşamamıştır.</w:t>
      </w:r>
    </w:p>
    <w:p w:rsidR="00D740A8" w:rsidRPr="00BA6FDF" w:rsidRDefault="00D740A8" w:rsidP="003A5B33">
      <w:pPr>
        <w:spacing w:after="0" w:line="240" w:lineRule="auto"/>
        <w:ind w:left="284"/>
        <w:jc w:val="both"/>
        <w:rPr>
          <w:rFonts w:cs="Times New Roman"/>
          <w:b/>
          <w:bCs/>
          <w:sz w:val="24"/>
          <w:szCs w:val="24"/>
        </w:rPr>
      </w:pPr>
      <w:r w:rsidRPr="00BA6FDF">
        <w:rPr>
          <w:rFonts w:cs="Times New Roman"/>
          <w:b/>
          <w:bCs/>
          <w:sz w:val="24"/>
          <w:szCs w:val="24"/>
        </w:rPr>
        <w:t>Çözüm Önerisi</w:t>
      </w:r>
    </w:p>
    <w:p w:rsidR="00D740A8" w:rsidRPr="00BA6FDF" w:rsidRDefault="00D740A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BKS sisteminden beyanname vermeyen ücretli gerçek kişilerin faydalanması için gerekli mevzuat düzenlemesi yapılmalı,</w:t>
      </w:r>
    </w:p>
    <w:p w:rsidR="00D740A8" w:rsidRPr="00BA6FDF" w:rsidRDefault="00D740A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193 sayılı Gelir Vergisi Kanunu’nda anonim şirketlere yapılan uzun vadeli yatırıml</w:t>
      </w:r>
      <w:r w:rsidR="00FC6818" w:rsidRPr="00BA6FDF">
        <w:rPr>
          <w:rFonts w:eastAsia="Times New Roman" w:cstheme="minorHAnsi"/>
          <w:bCs/>
          <w:sz w:val="24"/>
          <w:szCs w:val="24"/>
          <w:lang w:eastAsia="tr-TR"/>
        </w:rPr>
        <w:t>ardaki mevcut vergi avantajları</w:t>
      </w:r>
      <w:r w:rsidRPr="00BA6FDF">
        <w:rPr>
          <w:rFonts w:eastAsia="Times New Roman" w:cstheme="minorHAnsi"/>
          <w:bCs/>
          <w:sz w:val="24"/>
          <w:szCs w:val="24"/>
          <w:lang w:eastAsia="tr-TR"/>
        </w:rPr>
        <w:t xml:space="preserve"> kaldırılmama</w:t>
      </w:r>
      <w:r w:rsidR="00576E65" w:rsidRPr="00BA6FDF">
        <w:rPr>
          <w:rFonts w:eastAsia="Times New Roman" w:cstheme="minorHAnsi"/>
          <w:bCs/>
          <w:sz w:val="24"/>
          <w:szCs w:val="24"/>
          <w:lang w:eastAsia="tr-TR"/>
        </w:rPr>
        <w:t>l</w:t>
      </w:r>
      <w:r w:rsidRPr="00BA6FDF">
        <w:rPr>
          <w:rFonts w:eastAsia="Times New Roman" w:cstheme="minorHAnsi"/>
          <w:bCs/>
          <w:sz w:val="24"/>
          <w:szCs w:val="24"/>
          <w:lang w:eastAsia="tr-TR"/>
        </w:rPr>
        <w:t>ı,</w:t>
      </w:r>
    </w:p>
    <w:p w:rsidR="00D740A8" w:rsidRPr="00BA6FDF" w:rsidRDefault="00D740A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Bireysel Katılım Yatırımcıları (BKY) ile yurt içinde ya da yurt dışında yerleşik girişim sermayesi fon veya ortaklıklarını veya bunları yöneten </w:t>
      </w:r>
      <w:proofErr w:type="gramStart"/>
      <w:r w:rsidRPr="00BA6FDF">
        <w:rPr>
          <w:rFonts w:eastAsia="Times New Roman" w:cstheme="minorHAnsi"/>
          <w:bCs/>
          <w:sz w:val="24"/>
          <w:szCs w:val="24"/>
          <w:lang w:eastAsia="tr-TR"/>
        </w:rPr>
        <w:t>portföy</w:t>
      </w:r>
      <w:proofErr w:type="gramEnd"/>
      <w:r w:rsidRPr="00BA6FDF">
        <w:rPr>
          <w:rFonts w:eastAsia="Times New Roman" w:cstheme="minorHAnsi"/>
          <w:bCs/>
          <w:sz w:val="24"/>
          <w:szCs w:val="24"/>
          <w:lang w:eastAsia="tr-TR"/>
        </w:rPr>
        <w:t xml:space="preserve"> yönetim şirketlerini temsilen şirketlerin yönetim kurullarında görev alan üyelerin, şirketin kamuya olan borçlarından sadece şahıslarının veya temsil ettikleri fonların, şirkete koydukları sermaye oranında ve belirlenen bir üst sınır dahilinde sorumlu olmaları temin edilmeli,</w:t>
      </w:r>
    </w:p>
    <w:p w:rsidR="00D740A8" w:rsidRPr="00BA6FDF" w:rsidRDefault="00D740A8" w:rsidP="009C2C7B">
      <w:pPr>
        <w:pStyle w:val="ListeParagraf"/>
        <w:numPr>
          <w:ilvl w:val="0"/>
          <w:numId w:val="6"/>
        </w:numPr>
        <w:spacing w:after="0" w:line="240" w:lineRule="auto"/>
        <w:ind w:left="720"/>
        <w:jc w:val="both"/>
        <w:rPr>
          <w:rFonts w:cs="Times New Roman"/>
          <w:sz w:val="24"/>
          <w:szCs w:val="24"/>
        </w:rPr>
      </w:pPr>
      <w:r w:rsidRPr="00BA6FDF">
        <w:rPr>
          <w:rFonts w:eastAsia="Times New Roman" w:cstheme="minorHAnsi"/>
          <w:bCs/>
          <w:sz w:val="24"/>
          <w:szCs w:val="24"/>
          <w:lang w:eastAsia="tr-TR"/>
        </w:rPr>
        <w:t>2014 yılı içerisinde Hazine Müsteşarlığı, TOBB ve Borsa İstanbul Özel Pazar tarafından gerçekleştirilen</w:t>
      </w:r>
      <w:r w:rsidRPr="00BA6FDF">
        <w:rPr>
          <w:rFonts w:cs="Times New Roman"/>
          <w:sz w:val="24"/>
          <w:szCs w:val="24"/>
        </w:rPr>
        <w:t xml:space="preserve"> BKS sisteminin Anadolu’da tanıtımı organizasyonları vergi teşviki ön planda tutularak devam ettirilmelidir.</w:t>
      </w:r>
    </w:p>
    <w:p w:rsidR="00D740A8" w:rsidRPr="00BA6FDF" w:rsidRDefault="00D740A8" w:rsidP="003A5B33">
      <w:pPr>
        <w:spacing w:after="0" w:line="240" w:lineRule="auto"/>
        <w:ind w:left="284"/>
        <w:jc w:val="both"/>
        <w:rPr>
          <w:rFonts w:cs="Times New Roman"/>
          <w:sz w:val="24"/>
          <w:szCs w:val="24"/>
        </w:rPr>
      </w:pPr>
      <w:r w:rsidRPr="00BA6FDF">
        <w:rPr>
          <w:rFonts w:cs="Times New Roman"/>
          <w:b/>
          <w:bCs/>
          <w:sz w:val="24"/>
          <w:szCs w:val="24"/>
        </w:rPr>
        <w:t>İlgili Kurum</w:t>
      </w:r>
    </w:p>
    <w:p w:rsidR="00D740A8" w:rsidRPr="00BA6FDF" w:rsidRDefault="00B50249" w:rsidP="003A5B33">
      <w:pPr>
        <w:spacing w:after="0" w:line="240" w:lineRule="auto"/>
        <w:ind w:left="284"/>
        <w:jc w:val="both"/>
        <w:rPr>
          <w:rFonts w:cs="Times New Roman"/>
          <w:sz w:val="24"/>
          <w:szCs w:val="24"/>
        </w:rPr>
      </w:pPr>
      <w:r w:rsidRPr="00BA6FDF">
        <w:rPr>
          <w:rFonts w:cs="Times New Roman"/>
          <w:sz w:val="24"/>
          <w:szCs w:val="24"/>
        </w:rPr>
        <w:t>Hazine Müsteşarlığı</w:t>
      </w:r>
    </w:p>
    <w:p w:rsidR="00DF6C7F" w:rsidRDefault="00DF6C7F" w:rsidP="003A5B33">
      <w:pPr>
        <w:spacing w:after="0" w:line="240" w:lineRule="auto"/>
        <w:ind w:left="284"/>
        <w:jc w:val="both"/>
        <w:rPr>
          <w:rFonts w:cs="Times New Roman"/>
          <w:b/>
          <w:bCs/>
          <w:color w:val="FF0000"/>
          <w:sz w:val="24"/>
          <w:szCs w:val="24"/>
        </w:rPr>
      </w:pPr>
    </w:p>
    <w:p w:rsidR="000F5472" w:rsidRPr="00BA6FDF" w:rsidRDefault="00D740A8" w:rsidP="003A5B33">
      <w:pPr>
        <w:spacing w:after="0" w:line="240" w:lineRule="auto"/>
        <w:ind w:left="284"/>
        <w:jc w:val="both"/>
        <w:rPr>
          <w:rFonts w:cs="Times New Roman"/>
          <w:color w:val="FF0000"/>
          <w:sz w:val="24"/>
          <w:szCs w:val="24"/>
        </w:rPr>
      </w:pPr>
      <w:r w:rsidRPr="00BA6FDF">
        <w:rPr>
          <w:rFonts w:cs="Times New Roman"/>
          <w:b/>
          <w:bCs/>
          <w:color w:val="FF0000"/>
          <w:sz w:val="24"/>
          <w:szCs w:val="24"/>
        </w:rPr>
        <w:t>Sorun 3</w:t>
      </w:r>
      <w:r w:rsidR="000F5472" w:rsidRPr="00BA6FDF">
        <w:rPr>
          <w:rFonts w:cs="Times New Roman"/>
          <w:b/>
          <w:bCs/>
          <w:color w:val="FF0000"/>
          <w:sz w:val="24"/>
          <w:szCs w:val="24"/>
        </w:rPr>
        <w:t xml:space="preserve"> </w:t>
      </w:r>
    </w:p>
    <w:p w:rsidR="00D740A8" w:rsidRPr="00BA6FDF" w:rsidRDefault="00D740A8" w:rsidP="003A5B33">
      <w:pPr>
        <w:spacing w:after="0" w:line="240" w:lineRule="auto"/>
        <w:ind w:left="284"/>
        <w:jc w:val="both"/>
        <w:rPr>
          <w:rFonts w:cs="Times New Roman"/>
          <w:sz w:val="24"/>
          <w:szCs w:val="24"/>
        </w:rPr>
      </w:pPr>
      <w:r w:rsidRPr="00BA6FDF">
        <w:rPr>
          <w:rFonts w:cs="Times New Roman"/>
          <w:sz w:val="24"/>
          <w:szCs w:val="24"/>
        </w:rPr>
        <w:t>Girişim sermayesi fon yöneticilerinin Türkiye’ye çekilmesine ilişkin mevzuat engelleri</w:t>
      </w:r>
    </w:p>
    <w:p w:rsidR="00D740A8" w:rsidRPr="00BA6FDF" w:rsidRDefault="00D740A8" w:rsidP="003A5B33">
      <w:pPr>
        <w:spacing w:after="0" w:line="240" w:lineRule="auto"/>
        <w:ind w:left="284"/>
        <w:jc w:val="both"/>
        <w:rPr>
          <w:rFonts w:cs="Times New Roman"/>
          <w:sz w:val="24"/>
          <w:szCs w:val="24"/>
        </w:rPr>
      </w:pPr>
      <w:r w:rsidRPr="00BA6FDF">
        <w:rPr>
          <w:rFonts w:cs="Times New Roman"/>
          <w:b/>
          <w:bCs/>
          <w:sz w:val="24"/>
          <w:szCs w:val="24"/>
        </w:rPr>
        <w:t>Açıklama</w:t>
      </w:r>
    </w:p>
    <w:p w:rsidR="00D740A8" w:rsidRPr="00BA6FDF" w:rsidRDefault="00D740A8" w:rsidP="003A5B33">
      <w:pPr>
        <w:spacing w:after="0" w:line="240" w:lineRule="auto"/>
        <w:ind w:left="284"/>
        <w:jc w:val="both"/>
        <w:rPr>
          <w:rFonts w:cs="Times New Roman"/>
          <w:sz w:val="24"/>
          <w:szCs w:val="24"/>
        </w:rPr>
      </w:pPr>
      <w:r w:rsidRPr="00BA6FDF">
        <w:rPr>
          <w:rFonts w:cs="Times New Roman"/>
          <w:sz w:val="24"/>
          <w:szCs w:val="24"/>
        </w:rPr>
        <w:lastRenderedPageBreak/>
        <w:t>SPK’nın mevzuatındaki değişiklikler, girişim sermayesi fonlarına küresel standartlarda bir hukuki altyapı sağlayarak, girişim sermayesi fonlarının hukuken Türkiye’de yerleşik olarak kurulabilmelerini cazip hale getirmiştir. Ancak bundan daha da önemlisi, fonların yönetim merkezlerinin Türkiye’de kurulmasıdır. Bu, İstanbul Finans Merkezi projesinin de önemli bir ayağını oluşturmaktadır.</w:t>
      </w:r>
    </w:p>
    <w:p w:rsidR="00D740A8" w:rsidRPr="00BA6FDF" w:rsidRDefault="00D740A8" w:rsidP="003A5B33">
      <w:pPr>
        <w:spacing w:after="0" w:line="240" w:lineRule="auto"/>
        <w:ind w:left="284"/>
        <w:jc w:val="both"/>
        <w:rPr>
          <w:rFonts w:cs="Times New Roman"/>
          <w:sz w:val="24"/>
          <w:szCs w:val="24"/>
        </w:rPr>
      </w:pPr>
      <w:r w:rsidRPr="00BA6FDF">
        <w:rPr>
          <w:rFonts w:cs="Times New Roman"/>
          <w:b/>
          <w:bCs/>
          <w:sz w:val="24"/>
          <w:szCs w:val="24"/>
        </w:rPr>
        <w:t>Çözüm Önerisi</w:t>
      </w:r>
    </w:p>
    <w:p w:rsidR="00D740A8" w:rsidRPr="00BA6FDF" w:rsidRDefault="00D740A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Yatırımlardan çıkış bedeli üzerinden fon yöneticilerine ödenen performans ücretlerinin vergilendirilmesiyle ilgili esaslar ve oranlar uluslararası uygulamalarla paralel hale getirilmeli,</w:t>
      </w:r>
    </w:p>
    <w:p w:rsidR="00D740A8" w:rsidRPr="00BA6FDF" w:rsidRDefault="00D740A8" w:rsidP="009C2C7B">
      <w:pPr>
        <w:pStyle w:val="ListeParagraf"/>
        <w:numPr>
          <w:ilvl w:val="0"/>
          <w:numId w:val="6"/>
        </w:numPr>
        <w:spacing w:after="0" w:line="240" w:lineRule="auto"/>
        <w:ind w:left="720"/>
        <w:jc w:val="both"/>
        <w:rPr>
          <w:rFonts w:cs="Times New Roman"/>
          <w:sz w:val="24"/>
          <w:szCs w:val="24"/>
        </w:rPr>
      </w:pPr>
      <w:r w:rsidRPr="00BA6FDF">
        <w:rPr>
          <w:rFonts w:eastAsia="Times New Roman" w:cstheme="minorHAnsi"/>
          <w:bCs/>
          <w:sz w:val="24"/>
          <w:szCs w:val="24"/>
          <w:lang w:eastAsia="tr-TR"/>
        </w:rPr>
        <w:t>Doğası</w:t>
      </w:r>
      <w:r w:rsidRPr="00BA6FDF">
        <w:rPr>
          <w:rFonts w:cs="Times New Roman"/>
          <w:sz w:val="24"/>
          <w:szCs w:val="24"/>
        </w:rPr>
        <w:t xml:space="preserve"> gereği fazla sayıda şirket alım satımı yapan girişim sermayesi fon ve ortaklıklarının, şirket satın alma işlemlerinde damga vergisi ödemelerine, vergilendirmede yatay eşitlik ilkesi gözetilerek kolaylık sağlanmalıdır.</w:t>
      </w:r>
    </w:p>
    <w:p w:rsidR="00D740A8" w:rsidRPr="00BA6FDF" w:rsidRDefault="00D740A8" w:rsidP="003A5B33">
      <w:pPr>
        <w:spacing w:after="0" w:line="240" w:lineRule="auto"/>
        <w:ind w:left="284"/>
        <w:jc w:val="both"/>
        <w:rPr>
          <w:rFonts w:cs="Times New Roman"/>
          <w:sz w:val="24"/>
          <w:szCs w:val="24"/>
        </w:rPr>
      </w:pPr>
      <w:r w:rsidRPr="00BA6FDF">
        <w:rPr>
          <w:rFonts w:cs="Times New Roman"/>
          <w:b/>
          <w:bCs/>
          <w:sz w:val="24"/>
          <w:szCs w:val="24"/>
        </w:rPr>
        <w:t>İlgili Kurum</w:t>
      </w:r>
    </w:p>
    <w:p w:rsidR="00D740A8" w:rsidRPr="00BA6FDF" w:rsidRDefault="00D740A8" w:rsidP="003A5B33">
      <w:pPr>
        <w:spacing w:after="0" w:line="240" w:lineRule="auto"/>
        <w:ind w:left="284"/>
        <w:jc w:val="both"/>
        <w:rPr>
          <w:rFonts w:cs="Times New Roman"/>
          <w:sz w:val="24"/>
          <w:szCs w:val="24"/>
        </w:rPr>
      </w:pPr>
      <w:r w:rsidRPr="00BA6FDF">
        <w:rPr>
          <w:rFonts w:cs="Times New Roman"/>
          <w:sz w:val="24"/>
          <w:szCs w:val="24"/>
        </w:rPr>
        <w:t>Hazine Müsteşarlığı</w:t>
      </w:r>
    </w:p>
    <w:p w:rsidR="00DF6C7F" w:rsidRDefault="00DF6C7F" w:rsidP="003A5B33">
      <w:pPr>
        <w:spacing w:after="0" w:line="240" w:lineRule="auto"/>
        <w:ind w:left="284"/>
        <w:jc w:val="both"/>
        <w:rPr>
          <w:rFonts w:cs="Times New Roman"/>
          <w:b/>
          <w:bCs/>
          <w:color w:val="FF0000"/>
          <w:sz w:val="24"/>
          <w:szCs w:val="24"/>
        </w:rPr>
      </w:pPr>
    </w:p>
    <w:p w:rsidR="00393B79" w:rsidRPr="00BA6FDF" w:rsidRDefault="00D740A8" w:rsidP="003A5B33">
      <w:pPr>
        <w:spacing w:after="0" w:line="240" w:lineRule="auto"/>
        <w:ind w:left="284"/>
        <w:jc w:val="both"/>
        <w:rPr>
          <w:rFonts w:cs="Times New Roman"/>
          <w:color w:val="FF0000"/>
          <w:sz w:val="24"/>
          <w:szCs w:val="24"/>
        </w:rPr>
      </w:pPr>
      <w:r w:rsidRPr="00BA6FDF">
        <w:rPr>
          <w:rFonts w:cs="Times New Roman"/>
          <w:b/>
          <w:bCs/>
          <w:color w:val="FF0000"/>
          <w:sz w:val="24"/>
          <w:szCs w:val="24"/>
        </w:rPr>
        <w:t>Sorun 4</w:t>
      </w:r>
      <w:r w:rsidR="00393B79" w:rsidRPr="00BA6FDF">
        <w:rPr>
          <w:rFonts w:cs="Times New Roman"/>
          <w:b/>
          <w:bCs/>
          <w:color w:val="FF0000"/>
          <w:sz w:val="24"/>
          <w:szCs w:val="24"/>
        </w:rPr>
        <w:t xml:space="preserve"> </w:t>
      </w:r>
    </w:p>
    <w:p w:rsidR="00D740A8" w:rsidRPr="00BA6FDF" w:rsidRDefault="00D740A8" w:rsidP="003A5B33">
      <w:pPr>
        <w:spacing w:after="0" w:line="240" w:lineRule="auto"/>
        <w:ind w:left="284"/>
        <w:jc w:val="both"/>
        <w:rPr>
          <w:rFonts w:cs="Times New Roman"/>
          <w:sz w:val="24"/>
          <w:szCs w:val="24"/>
        </w:rPr>
      </w:pPr>
      <w:r w:rsidRPr="00BA6FDF">
        <w:rPr>
          <w:rFonts w:cs="Times New Roman"/>
          <w:sz w:val="24"/>
          <w:szCs w:val="24"/>
        </w:rPr>
        <w:t xml:space="preserve">Bireysel Katılım Yatırımcısı (BKY) ve girişim sermayesi fonlarının BİST Gelişen İşletmeler Piyasasında </w:t>
      </w:r>
      <w:proofErr w:type="spellStart"/>
      <w:r w:rsidRPr="00BA6FDF">
        <w:rPr>
          <w:rFonts w:cs="Times New Roman"/>
          <w:sz w:val="24"/>
          <w:szCs w:val="24"/>
        </w:rPr>
        <w:t>kote</w:t>
      </w:r>
      <w:proofErr w:type="spellEnd"/>
      <w:r w:rsidRPr="00BA6FDF">
        <w:rPr>
          <w:rFonts w:cs="Times New Roman"/>
          <w:sz w:val="24"/>
          <w:szCs w:val="24"/>
        </w:rPr>
        <w:t xml:space="preserve"> olan yatırımlardan halka arz yoluyla </w:t>
      </w:r>
      <w:r w:rsidR="006F472E" w:rsidRPr="00BA6FDF">
        <w:rPr>
          <w:rFonts w:cs="Times New Roman"/>
          <w:sz w:val="24"/>
          <w:szCs w:val="24"/>
        </w:rPr>
        <w:t xml:space="preserve">çıkış yapılamaması </w:t>
      </w:r>
    </w:p>
    <w:p w:rsidR="00D740A8" w:rsidRPr="00BA6FDF" w:rsidRDefault="00D740A8" w:rsidP="003A5B33">
      <w:pPr>
        <w:spacing w:after="0" w:line="240" w:lineRule="auto"/>
        <w:ind w:left="284"/>
        <w:jc w:val="both"/>
        <w:rPr>
          <w:rFonts w:cs="Times New Roman"/>
          <w:sz w:val="24"/>
          <w:szCs w:val="24"/>
        </w:rPr>
      </w:pPr>
      <w:r w:rsidRPr="00BA6FDF">
        <w:rPr>
          <w:rFonts w:cs="Times New Roman"/>
          <w:b/>
          <w:bCs/>
          <w:sz w:val="24"/>
          <w:szCs w:val="24"/>
        </w:rPr>
        <w:t>Açıklama</w:t>
      </w:r>
    </w:p>
    <w:p w:rsidR="00D740A8" w:rsidRPr="00BA6FDF" w:rsidRDefault="00D740A8" w:rsidP="003A5B33">
      <w:pPr>
        <w:spacing w:after="0" w:line="240" w:lineRule="auto"/>
        <w:ind w:left="284"/>
        <w:jc w:val="both"/>
        <w:rPr>
          <w:rFonts w:cs="Times New Roman"/>
          <w:sz w:val="24"/>
          <w:szCs w:val="24"/>
        </w:rPr>
      </w:pPr>
      <w:proofErr w:type="spellStart"/>
      <w:r w:rsidRPr="00BA6FDF">
        <w:rPr>
          <w:rFonts w:cs="Times New Roman"/>
          <w:sz w:val="24"/>
          <w:szCs w:val="24"/>
        </w:rPr>
        <w:t>BKY’ler</w:t>
      </w:r>
      <w:proofErr w:type="spellEnd"/>
      <w:r w:rsidRPr="00BA6FDF">
        <w:rPr>
          <w:rFonts w:cs="Times New Roman"/>
          <w:sz w:val="24"/>
          <w:szCs w:val="24"/>
        </w:rPr>
        <w:t xml:space="preserve"> ve girişim sermayesi fonları yatırımlarını, hisselerini belirli bir süre sonunda satmak suretiyle kazanç elde etmek amacıyla yapmaktadır. Bu satışın yaygın yollarından biri olan halka arz ülkemizde küçük ve genç şirketler için kolay olmamaktadır. Borsa İstanbul içinde büyüyen şirketlerin halka arzı için kurulan Gelişen İşletmeler Piyasası bu nedenle önem arz etmektedir ancak </w:t>
      </w:r>
      <w:proofErr w:type="spellStart"/>
      <w:r w:rsidRPr="00BA6FDF">
        <w:rPr>
          <w:rFonts w:cs="Times New Roman"/>
          <w:sz w:val="24"/>
          <w:szCs w:val="24"/>
        </w:rPr>
        <w:t>BKY’ler</w:t>
      </w:r>
      <w:proofErr w:type="spellEnd"/>
      <w:r w:rsidRPr="00BA6FDF">
        <w:rPr>
          <w:rFonts w:cs="Times New Roman"/>
          <w:sz w:val="24"/>
          <w:szCs w:val="24"/>
        </w:rPr>
        <w:t xml:space="preserve"> veya girişim sermayesi fonları bu piyasada yatırımlarından halka arz sırasında çıkış yapamamaktadır.</w:t>
      </w:r>
    </w:p>
    <w:p w:rsidR="00D740A8" w:rsidRPr="00BA6FDF" w:rsidRDefault="00D740A8" w:rsidP="003A5B33">
      <w:pPr>
        <w:spacing w:after="0" w:line="240" w:lineRule="auto"/>
        <w:ind w:left="284"/>
        <w:jc w:val="both"/>
        <w:rPr>
          <w:rFonts w:cs="Times New Roman"/>
          <w:sz w:val="24"/>
          <w:szCs w:val="24"/>
        </w:rPr>
      </w:pPr>
      <w:r w:rsidRPr="00BA6FDF">
        <w:rPr>
          <w:rFonts w:cs="Times New Roman"/>
          <w:b/>
          <w:bCs/>
          <w:sz w:val="24"/>
          <w:szCs w:val="24"/>
        </w:rPr>
        <w:t>Çözüm Önerisi</w:t>
      </w:r>
    </w:p>
    <w:p w:rsidR="00D740A8" w:rsidRPr="00BA6FDF" w:rsidRDefault="00D740A8" w:rsidP="003A5B33">
      <w:pPr>
        <w:spacing w:after="0" w:line="240" w:lineRule="auto"/>
        <w:ind w:left="284"/>
        <w:jc w:val="both"/>
        <w:rPr>
          <w:rFonts w:cs="Times New Roman"/>
          <w:noProof/>
          <w:sz w:val="24"/>
          <w:szCs w:val="24"/>
        </w:rPr>
      </w:pPr>
      <w:r w:rsidRPr="00BA6FDF">
        <w:rPr>
          <w:rFonts w:cs="Times New Roman"/>
          <w:sz w:val="24"/>
          <w:szCs w:val="24"/>
        </w:rPr>
        <w:t xml:space="preserve">BİST Ulusal Pazar’da olduğu gibi BİST Gelişen İşletmeler Piyasası’nda </w:t>
      </w:r>
      <w:proofErr w:type="spellStart"/>
      <w:r w:rsidRPr="00BA6FDF">
        <w:rPr>
          <w:rFonts w:cs="Times New Roman"/>
          <w:sz w:val="24"/>
          <w:szCs w:val="24"/>
        </w:rPr>
        <w:t>kote</w:t>
      </w:r>
      <w:proofErr w:type="spellEnd"/>
      <w:r w:rsidRPr="00BA6FDF">
        <w:rPr>
          <w:rFonts w:cs="Times New Roman"/>
          <w:sz w:val="24"/>
          <w:szCs w:val="24"/>
        </w:rPr>
        <w:t xml:space="preserve"> olan şirketlerde </w:t>
      </w:r>
      <w:proofErr w:type="spellStart"/>
      <w:r w:rsidRPr="00BA6FDF">
        <w:rPr>
          <w:rFonts w:cs="Times New Roman"/>
          <w:sz w:val="24"/>
          <w:szCs w:val="24"/>
        </w:rPr>
        <w:t>BKY’lerin</w:t>
      </w:r>
      <w:proofErr w:type="spellEnd"/>
      <w:r w:rsidRPr="00BA6FDF">
        <w:rPr>
          <w:rFonts w:cs="Times New Roman"/>
          <w:sz w:val="24"/>
          <w:szCs w:val="24"/>
        </w:rPr>
        <w:t xml:space="preserve"> ve yurtiçinde ya da yurtdışında yerleşik girişim sermayesi fon ve ortaklıklarının şirket halka açılmadan önce satın aldıkları hisselerinin tamamının ya da kısmi satışına izin veren düzenlemeler yapılmalıdır.</w:t>
      </w:r>
    </w:p>
    <w:p w:rsidR="00D740A8" w:rsidRPr="00BA6FDF" w:rsidRDefault="00D740A8" w:rsidP="003A5B33">
      <w:pPr>
        <w:spacing w:after="0" w:line="240" w:lineRule="auto"/>
        <w:ind w:left="284"/>
        <w:jc w:val="both"/>
        <w:rPr>
          <w:rFonts w:cs="Times New Roman"/>
          <w:sz w:val="24"/>
          <w:szCs w:val="24"/>
        </w:rPr>
      </w:pPr>
      <w:r w:rsidRPr="00BA6FDF">
        <w:rPr>
          <w:rFonts w:cs="Times New Roman"/>
          <w:b/>
          <w:bCs/>
          <w:sz w:val="24"/>
          <w:szCs w:val="24"/>
        </w:rPr>
        <w:t>İlgili Kurum</w:t>
      </w:r>
    </w:p>
    <w:p w:rsidR="00D740A8" w:rsidRPr="00BA6FDF" w:rsidRDefault="00D740A8" w:rsidP="003A5B33">
      <w:pPr>
        <w:spacing w:after="0" w:line="240" w:lineRule="auto"/>
        <w:ind w:left="284"/>
        <w:jc w:val="both"/>
        <w:rPr>
          <w:rFonts w:cs="Times New Roman"/>
          <w:sz w:val="24"/>
          <w:szCs w:val="24"/>
        </w:rPr>
      </w:pPr>
      <w:r w:rsidRPr="00BA6FDF">
        <w:rPr>
          <w:rFonts w:cs="Times New Roman"/>
          <w:sz w:val="24"/>
          <w:szCs w:val="24"/>
        </w:rPr>
        <w:t>Hazine Müsteşarlığı</w:t>
      </w:r>
    </w:p>
    <w:p w:rsidR="00DF6C7F" w:rsidRDefault="00DF6C7F" w:rsidP="003A5B33">
      <w:pPr>
        <w:spacing w:after="0" w:line="240" w:lineRule="auto"/>
        <w:ind w:left="284"/>
        <w:jc w:val="both"/>
        <w:rPr>
          <w:rFonts w:cs="Times New Roman"/>
          <w:b/>
          <w:bCs/>
          <w:color w:val="FF0000"/>
          <w:sz w:val="24"/>
          <w:szCs w:val="24"/>
        </w:rPr>
      </w:pPr>
    </w:p>
    <w:p w:rsidR="00D740A8" w:rsidRPr="00BA6FDF" w:rsidRDefault="00D740A8" w:rsidP="003A5B33">
      <w:pPr>
        <w:spacing w:after="0" w:line="240" w:lineRule="auto"/>
        <w:ind w:left="284"/>
        <w:jc w:val="both"/>
        <w:rPr>
          <w:rFonts w:cs="Times New Roman"/>
          <w:color w:val="FF0000"/>
          <w:sz w:val="24"/>
          <w:szCs w:val="24"/>
        </w:rPr>
      </w:pPr>
      <w:r w:rsidRPr="00BA6FDF">
        <w:rPr>
          <w:rFonts w:cs="Times New Roman"/>
          <w:b/>
          <w:bCs/>
          <w:color w:val="FF0000"/>
          <w:sz w:val="24"/>
          <w:szCs w:val="24"/>
        </w:rPr>
        <w:t>Sorun 5</w:t>
      </w:r>
      <w:r w:rsidR="00A059E2" w:rsidRPr="00BA6FDF">
        <w:rPr>
          <w:rFonts w:cs="Times New Roman"/>
          <w:b/>
          <w:bCs/>
          <w:color w:val="FF0000"/>
          <w:sz w:val="24"/>
          <w:szCs w:val="24"/>
        </w:rPr>
        <w:t xml:space="preserve"> </w:t>
      </w:r>
    </w:p>
    <w:p w:rsidR="00D740A8" w:rsidRPr="00BA6FDF" w:rsidRDefault="00D740A8" w:rsidP="003A5B33">
      <w:pPr>
        <w:spacing w:after="0" w:line="240" w:lineRule="auto"/>
        <w:ind w:left="284"/>
        <w:jc w:val="both"/>
        <w:rPr>
          <w:rFonts w:cs="Times New Roman"/>
          <w:sz w:val="24"/>
          <w:szCs w:val="24"/>
        </w:rPr>
      </w:pPr>
      <w:r w:rsidRPr="00BA6FDF">
        <w:rPr>
          <w:rFonts w:cs="Times New Roman"/>
          <w:sz w:val="24"/>
          <w:szCs w:val="24"/>
        </w:rPr>
        <w:t>6102 sayılı Türk Ticaret Kanunu (TTK)’</w:t>
      </w:r>
      <w:proofErr w:type="spellStart"/>
      <w:r w:rsidRPr="00BA6FDF">
        <w:rPr>
          <w:rFonts w:cs="Times New Roman"/>
          <w:sz w:val="24"/>
          <w:szCs w:val="24"/>
        </w:rPr>
        <w:t>nın</w:t>
      </w:r>
      <w:proofErr w:type="spellEnd"/>
      <w:r w:rsidRPr="00BA6FDF">
        <w:rPr>
          <w:rFonts w:cs="Times New Roman"/>
          <w:sz w:val="24"/>
          <w:szCs w:val="24"/>
        </w:rPr>
        <w:t xml:space="preserve"> yeni girişimler için küresel ölçüde standart bazı hukuki usulleri içermemesi</w:t>
      </w:r>
    </w:p>
    <w:p w:rsidR="00D740A8" w:rsidRPr="00BA6FDF" w:rsidRDefault="00D740A8" w:rsidP="003A5B33">
      <w:pPr>
        <w:spacing w:after="0" w:line="240" w:lineRule="auto"/>
        <w:ind w:left="284"/>
        <w:jc w:val="both"/>
        <w:rPr>
          <w:rFonts w:cs="Times New Roman"/>
          <w:sz w:val="24"/>
          <w:szCs w:val="24"/>
        </w:rPr>
      </w:pPr>
      <w:r w:rsidRPr="00BA6FDF">
        <w:rPr>
          <w:rFonts w:cs="Times New Roman"/>
          <w:b/>
          <w:bCs/>
          <w:sz w:val="24"/>
          <w:szCs w:val="24"/>
        </w:rPr>
        <w:t>Açıklama</w:t>
      </w:r>
    </w:p>
    <w:p w:rsidR="00D740A8" w:rsidRPr="00BA6FDF" w:rsidRDefault="00D740A8" w:rsidP="003A5B33">
      <w:pPr>
        <w:spacing w:after="0" w:line="240" w:lineRule="auto"/>
        <w:ind w:left="284"/>
        <w:jc w:val="both"/>
        <w:rPr>
          <w:rFonts w:cs="Times New Roman"/>
          <w:sz w:val="24"/>
          <w:szCs w:val="24"/>
        </w:rPr>
      </w:pPr>
      <w:r w:rsidRPr="00BA6FDF">
        <w:rPr>
          <w:rFonts w:cs="Times New Roman"/>
          <w:sz w:val="24"/>
          <w:szCs w:val="24"/>
        </w:rPr>
        <w:t>Türk Ticaret Kanunu’nu (TTK) küresel ölçüde uygulanan bazı usulleri içermemekte, bazı hukuki düzenlemelere ilişkin olaraksa uygulamaya dair belirsizlikler veya vergi başta olmak üzere diğer mevzuattan kaynaklanan sıkıntılar bulunmaktadır. İhtiyacı duyulan düzenlemeler arasında,</w:t>
      </w:r>
    </w:p>
    <w:p w:rsidR="00D740A8" w:rsidRPr="00BA6FDF" w:rsidRDefault="00D740A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Çoğunluk hisse sahibinin hisselerini satması durumunda azınlık hisse sahiplerine satma zorunluluğu ya da satma hakkı,</w:t>
      </w:r>
    </w:p>
    <w:p w:rsidR="00D740A8" w:rsidRPr="00BA6FDF" w:rsidRDefault="00D740A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Yatırımcının %10’un üzerindeki hisselerini şirketin kendisine satma hakkı,</w:t>
      </w:r>
    </w:p>
    <w:p w:rsidR="00D740A8" w:rsidRPr="00BA6FDF" w:rsidRDefault="00D740A8" w:rsidP="009C2C7B">
      <w:pPr>
        <w:pStyle w:val="ListeParagraf"/>
        <w:numPr>
          <w:ilvl w:val="0"/>
          <w:numId w:val="6"/>
        </w:numPr>
        <w:spacing w:after="0" w:line="240" w:lineRule="auto"/>
        <w:ind w:left="720"/>
        <w:jc w:val="both"/>
        <w:rPr>
          <w:rFonts w:cs="Times New Roman"/>
          <w:sz w:val="24"/>
          <w:szCs w:val="24"/>
        </w:rPr>
      </w:pPr>
      <w:r w:rsidRPr="00BA6FDF">
        <w:rPr>
          <w:rFonts w:eastAsia="Times New Roman" w:cstheme="minorHAnsi"/>
          <w:bCs/>
          <w:sz w:val="24"/>
          <w:szCs w:val="24"/>
          <w:lang w:eastAsia="tr-TR"/>
        </w:rPr>
        <w:t>Şirket</w:t>
      </w:r>
      <w:r w:rsidRPr="00BA6FDF">
        <w:rPr>
          <w:rFonts w:cs="Times New Roman"/>
          <w:sz w:val="24"/>
          <w:szCs w:val="24"/>
        </w:rPr>
        <w:t xml:space="preserve"> çalışanlarına verilecek opsiyonlara dair TTK ve vergi mevzuatındaki uygulamanın netleştirilmesi sayılabilir.</w:t>
      </w:r>
    </w:p>
    <w:p w:rsidR="00D740A8" w:rsidRPr="00BA6FDF" w:rsidRDefault="00D740A8" w:rsidP="003A5B33">
      <w:pPr>
        <w:spacing w:after="0" w:line="240" w:lineRule="auto"/>
        <w:ind w:left="284"/>
        <w:jc w:val="both"/>
        <w:rPr>
          <w:rFonts w:cs="Times New Roman"/>
          <w:sz w:val="24"/>
          <w:szCs w:val="24"/>
        </w:rPr>
      </w:pPr>
      <w:r w:rsidRPr="00BA6FDF">
        <w:rPr>
          <w:rFonts w:cs="Times New Roman"/>
          <w:b/>
          <w:bCs/>
          <w:sz w:val="24"/>
          <w:szCs w:val="24"/>
        </w:rPr>
        <w:t>Çözüm Önerisi</w:t>
      </w:r>
    </w:p>
    <w:p w:rsidR="00D740A8" w:rsidRPr="00BA6FDF" w:rsidRDefault="00D740A8" w:rsidP="003A5B33">
      <w:pPr>
        <w:spacing w:after="0" w:line="240" w:lineRule="auto"/>
        <w:ind w:left="284"/>
        <w:jc w:val="both"/>
        <w:rPr>
          <w:rFonts w:cs="Times New Roman"/>
          <w:sz w:val="24"/>
          <w:szCs w:val="24"/>
        </w:rPr>
      </w:pPr>
      <w:r w:rsidRPr="00BA6FDF">
        <w:rPr>
          <w:rFonts w:cs="Times New Roman"/>
          <w:sz w:val="24"/>
          <w:szCs w:val="24"/>
        </w:rPr>
        <w:lastRenderedPageBreak/>
        <w:t>Ticaret hukukumuzda küresel ölçekte girişimciliği geliştiren normların hangilerinin eksik olduğunun hem mevzuat hem de uygulama düzeyinde haritalandırılması için Hazine Müsteşarlığı tarafından profesyonel bir danışmanlık çalışması yaptırılmalı, sonuçlar YOİKK gündemine taşınmalıdır.</w:t>
      </w:r>
    </w:p>
    <w:p w:rsidR="00D740A8" w:rsidRPr="00BA6FDF" w:rsidRDefault="00D740A8" w:rsidP="003A5B33">
      <w:pPr>
        <w:spacing w:after="0" w:line="240" w:lineRule="auto"/>
        <w:ind w:left="284"/>
        <w:jc w:val="both"/>
        <w:rPr>
          <w:rFonts w:cs="Times New Roman"/>
          <w:sz w:val="24"/>
          <w:szCs w:val="24"/>
        </w:rPr>
      </w:pPr>
      <w:r w:rsidRPr="00BA6FDF">
        <w:rPr>
          <w:rFonts w:cs="Times New Roman"/>
          <w:b/>
          <w:bCs/>
          <w:sz w:val="24"/>
          <w:szCs w:val="24"/>
        </w:rPr>
        <w:t>İlgili Kurum</w:t>
      </w:r>
    </w:p>
    <w:p w:rsidR="00D740A8" w:rsidRPr="00BA6FDF" w:rsidRDefault="00D740A8" w:rsidP="003A5B33">
      <w:pPr>
        <w:spacing w:after="0" w:line="240" w:lineRule="auto"/>
        <w:ind w:left="284"/>
        <w:jc w:val="both"/>
        <w:rPr>
          <w:rFonts w:cs="Times New Roman"/>
          <w:sz w:val="24"/>
          <w:szCs w:val="24"/>
        </w:rPr>
      </w:pPr>
      <w:r w:rsidRPr="00BA6FDF">
        <w:rPr>
          <w:rFonts w:cs="Times New Roman"/>
          <w:sz w:val="24"/>
          <w:szCs w:val="24"/>
        </w:rPr>
        <w:t>Gümrük ve Ticaret Bakanlığı</w:t>
      </w:r>
    </w:p>
    <w:p w:rsidR="001876AB" w:rsidRPr="00BA6FDF" w:rsidRDefault="001876AB" w:rsidP="003A5B33">
      <w:pPr>
        <w:spacing w:after="0" w:line="240" w:lineRule="auto"/>
        <w:ind w:left="284"/>
        <w:jc w:val="both"/>
        <w:rPr>
          <w:rFonts w:cs="Times New Roman"/>
          <w:b/>
          <w:bCs/>
          <w:sz w:val="24"/>
          <w:szCs w:val="24"/>
        </w:rPr>
      </w:pPr>
    </w:p>
    <w:p w:rsidR="00E2232A" w:rsidRPr="00DF6C7F" w:rsidRDefault="00E2232A" w:rsidP="003A5B33">
      <w:pPr>
        <w:spacing w:after="0" w:line="240" w:lineRule="auto"/>
        <w:ind w:left="284"/>
        <w:jc w:val="both"/>
        <w:rPr>
          <w:rFonts w:cs="Times New Roman"/>
          <w:b/>
          <w:bCs/>
          <w:color w:val="1F497D" w:themeColor="text2"/>
          <w:sz w:val="24"/>
          <w:szCs w:val="24"/>
        </w:rPr>
      </w:pPr>
      <w:r w:rsidRPr="00DF6C7F">
        <w:rPr>
          <w:rFonts w:cs="Times New Roman"/>
          <w:b/>
          <w:bCs/>
          <w:color w:val="1F497D" w:themeColor="text2"/>
          <w:sz w:val="24"/>
          <w:szCs w:val="24"/>
        </w:rPr>
        <w:t>Türkiye Hayvancılık Meclisi</w:t>
      </w:r>
    </w:p>
    <w:p w:rsidR="00E2232A" w:rsidRPr="00BA6FDF" w:rsidRDefault="00E2232A"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1 </w:t>
      </w:r>
    </w:p>
    <w:p w:rsidR="00E2232A" w:rsidRPr="00BA6FDF" w:rsidRDefault="00E2232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Türkiye hayvan ve hayvansal ürünler piyasasının düzenlenmesi ihtiyacı</w:t>
      </w:r>
    </w:p>
    <w:p w:rsidR="00E2232A" w:rsidRPr="00BA6FDF" w:rsidRDefault="00E2232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E2232A" w:rsidRPr="00BA6FDF" w:rsidRDefault="00E2232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Türkiye’de hayvancılık sektöründe</w:t>
      </w:r>
      <w:r w:rsidR="00066C3B" w:rsidRPr="00BA6FDF">
        <w:rPr>
          <w:rFonts w:asciiTheme="minorHAnsi" w:hAnsiTheme="minorHAnsi"/>
        </w:rPr>
        <w:t>,</w:t>
      </w:r>
      <w:r w:rsidRPr="00BA6FDF">
        <w:rPr>
          <w:rFonts w:asciiTheme="minorHAnsi" w:hAnsiTheme="minorHAnsi"/>
        </w:rPr>
        <w:t xml:space="preserve"> başta et ve süt piyasası olmak üzere fiyat istikrarsızlığı söz konusudur. Bu istikrarsızlık yetiştiricileri, kamu</w:t>
      </w:r>
      <w:r w:rsidR="00522134" w:rsidRPr="00BA6FDF">
        <w:rPr>
          <w:rFonts w:asciiTheme="minorHAnsi" w:hAnsiTheme="minorHAnsi"/>
        </w:rPr>
        <w:t xml:space="preserve"> sektörünü</w:t>
      </w:r>
      <w:r w:rsidRPr="00BA6FDF">
        <w:rPr>
          <w:rFonts w:asciiTheme="minorHAnsi" w:hAnsiTheme="minorHAnsi"/>
        </w:rPr>
        <w:t xml:space="preserve"> ve sanayicileri olumsuz etkilemektedir. Bu olumsuzlukları gidermek amacıyla kurulan Et ve Süt Kurumu sektörün ihtiyacına cevap verememektedir.</w:t>
      </w:r>
    </w:p>
    <w:p w:rsidR="00E2232A" w:rsidRPr="00BA6FDF" w:rsidRDefault="00E2232A" w:rsidP="003A5B33">
      <w:pPr>
        <w:pStyle w:val="NormalWeb"/>
        <w:spacing w:before="0" w:beforeAutospacing="0" w:after="0" w:afterAutospacing="0"/>
        <w:ind w:left="284"/>
        <w:jc w:val="both"/>
        <w:rPr>
          <w:rFonts w:asciiTheme="minorHAnsi" w:hAnsiTheme="minorHAnsi"/>
          <w:b/>
          <w:bCs/>
        </w:rPr>
      </w:pPr>
      <w:r w:rsidRPr="00BA6FDF">
        <w:rPr>
          <w:rFonts w:asciiTheme="minorHAnsi" w:hAnsiTheme="minorHAnsi"/>
          <w:b/>
          <w:bCs/>
        </w:rPr>
        <w:t>Çözüm Önerisi</w:t>
      </w:r>
    </w:p>
    <w:p w:rsidR="00066C3B" w:rsidRPr="00BA6FDF" w:rsidRDefault="00E2232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Özerk, kendi fonunu sağlayabilen, yönetiminde</w:t>
      </w:r>
      <w:r w:rsidR="00504E61" w:rsidRPr="00BA6FDF">
        <w:rPr>
          <w:rFonts w:asciiTheme="minorHAnsi" w:hAnsiTheme="minorHAnsi"/>
        </w:rPr>
        <w:t>,</w:t>
      </w:r>
      <w:r w:rsidRPr="00BA6FDF">
        <w:rPr>
          <w:rFonts w:asciiTheme="minorHAnsi" w:hAnsiTheme="minorHAnsi"/>
        </w:rPr>
        <w:t xml:space="preserve"> yetiştirici, tüketici, kamu, sanayici, perakendeci ve STK’ların eşit söz sahibi olduğu, kısa-orta-uzun vadeli politikalar üretip uygulayabilen bir kurum oluşturulmalı, bu kurum gerekli durumlarda piyasaya müdahale edebilmeli ve piyasayı düzenley</w:t>
      </w:r>
      <w:r w:rsidR="00066C3B" w:rsidRPr="00BA6FDF">
        <w:rPr>
          <w:rFonts w:asciiTheme="minorHAnsi" w:hAnsiTheme="minorHAnsi"/>
        </w:rPr>
        <w:t>ebilmelidir.</w:t>
      </w:r>
    </w:p>
    <w:p w:rsidR="00E2232A" w:rsidRPr="00BA6FDF" w:rsidRDefault="005A0E0C"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E2232A" w:rsidRPr="00BA6FDF" w:rsidRDefault="00E2232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Gıda Tarım ve Hayvancılık Bakanlığı</w:t>
      </w:r>
    </w:p>
    <w:p w:rsidR="00980E79" w:rsidRDefault="00980E79" w:rsidP="003A5B33">
      <w:pPr>
        <w:pStyle w:val="NormalWeb"/>
        <w:spacing w:before="0" w:beforeAutospacing="0" w:after="0" w:afterAutospacing="0"/>
        <w:ind w:left="284"/>
        <w:jc w:val="both"/>
        <w:rPr>
          <w:rFonts w:asciiTheme="minorHAnsi" w:hAnsiTheme="minorHAnsi"/>
          <w:b/>
          <w:color w:val="FF0000"/>
        </w:rPr>
      </w:pPr>
    </w:p>
    <w:p w:rsidR="00E2232A" w:rsidRPr="00BA6FDF" w:rsidRDefault="00E2232A"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2 </w:t>
      </w:r>
    </w:p>
    <w:p w:rsidR="00E2232A" w:rsidRPr="00BA6FDF" w:rsidRDefault="00E2232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Hayvan ıslahı ve sağlığı politikalarının etkin olmaması</w:t>
      </w:r>
    </w:p>
    <w:p w:rsidR="00E2232A" w:rsidRPr="00BA6FDF" w:rsidRDefault="00E2232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E2232A" w:rsidRPr="00BA6FDF" w:rsidRDefault="00E2232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Nüfusa bağlı olarak ülkemizin kırmızı et ihtiyacı her yıl artmakta iken ülkemiz şartlarına adapte yerli hayvan ırkları azalmakta, talep ithalat yoluyla karşılanmaktadır. Kırmızı et, ithalata bağımlı olamayacak kadar stratejik öneme sahiptir. Kombine sığır ve koyun ırkları, et sanayi için daha ekonomik olmasına rağmen ülkemizde besicilik ağırlıklı olarak süt ineklerinin danaları ile yapılmaktadır. </w:t>
      </w:r>
    </w:p>
    <w:p w:rsidR="00E2232A" w:rsidRPr="00BA6FDF" w:rsidRDefault="00E2232A" w:rsidP="003A5B33">
      <w:pPr>
        <w:pStyle w:val="NormalWeb"/>
        <w:spacing w:before="0" w:beforeAutospacing="0" w:after="0" w:afterAutospacing="0"/>
        <w:ind w:left="284"/>
        <w:jc w:val="both"/>
        <w:rPr>
          <w:rFonts w:asciiTheme="minorHAnsi" w:hAnsiTheme="minorHAnsi"/>
          <w:b/>
          <w:bCs/>
        </w:rPr>
      </w:pPr>
      <w:r w:rsidRPr="00BA6FDF">
        <w:rPr>
          <w:rFonts w:asciiTheme="minorHAnsi" w:hAnsiTheme="minorHAnsi"/>
          <w:b/>
          <w:bCs/>
        </w:rPr>
        <w:t>Çözüm Önerisi</w:t>
      </w:r>
    </w:p>
    <w:p w:rsidR="00E2232A" w:rsidRPr="00BA6FDF" w:rsidRDefault="00E2232A"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Bakanlık; üniversite, sanayi ve STK’larla işbirliği içerisinde kalıcı ve sürdürülebilir ıslah politikası oluşturmalı,</w:t>
      </w:r>
    </w:p>
    <w:p w:rsidR="00E2232A" w:rsidRPr="00BA6FDF" w:rsidRDefault="00E2232A"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Büyükbaş-küçükbaş hayvancılıkta etçi ve kombine ırklar bölgesel olarak geliştirilmeli, bölgelere uygun kombine ırk sığır besiciliği teşvik edilmeli,</w:t>
      </w:r>
    </w:p>
    <w:p w:rsidR="00E2232A" w:rsidRPr="00BA6FDF" w:rsidRDefault="00E2232A"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Doğu bölgelerinde yoğunlaşan ıslah ve destekleme çalışmaları, batı bölgelerinde de yaygınlaştırılmalı,</w:t>
      </w:r>
    </w:p>
    <w:p w:rsidR="00E2232A" w:rsidRPr="00BA6FDF" w:rsidRDefault="00E2232A" w:rsidP="009C2C7B">
      <w:pPr>
        <w:pStyle w:val="ListeParagraf"/>
        <w:numPr>
          <w:ilvl w:val="0"/>
          <w:numId w:val="6"/>
        </w:numPr>
        <w:spacing w:after="0" w:line="240" w:lineRule="auto"/>
        <w:ind w:left="720"/>
        <w:jc w:val="both"/>
        <w:rPr>
          <w:sz w:val="24"/>
          <w:szCs w:val="24"/>
        </w:rPr>
      </w:pPr>
      <w:r w:rsidRPr="00BA6FDF">
        <w:rPr>
          <w:rFonts w:eastAsia="Times New Roman" w:cstheme="minorHAnsi"/>
          <w:bCs/>
          <w:sz w:val="24"/>
          <w:szCs w:val="24"/>
          <w:lang w:eastAsia="tr-TR"/>
        </w:rPr>
        <w:t>Özellikle</w:t>
      </w:r>
      <w:r w:rsidRPr="00BA6FDF">
        <w:rPr>
          <w:sz w:val="24"/>
          <w:szCs w:val="24"/>
        </w:rPr>
        <w:t xml:space="preserve"> doğu ve güneydoğu bölgelerindeki ahır şartları iyileştirilmelidir.</w:t>
      </w:r>
    </w:p>
    <w:p w:rsidR="00E2232A" w:rsidRPr="00BA6FDF" w:rsidRDefault="00E2232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E2232A" w:rsidRPr="00BA6FDF" w:rsidRDefault="00E2232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Gıda Tarım ve Hayvancılık Bakanlığı</w:t>
      </w:r>
    </w:p>
    <w:p w:rsidR="00E90C10" w:rsidRPr="00BA6FDF" w:rsidRDefault="00E90C10" w:rsidP="003A5B33">
      <w:pPr>
        <w:pStyle w:val="NormalWeb"/>
        <w:spacing w:before="0" w:beforeAutospacing="0" w:after="0" w:afterAutospacing="0"/>
        <w:ind w:left="284"/>
        <w:jc w:val="both"/>
        <w:rPr>
          <w:rFonts w:asciiTheme="minorHAnsi" w:hAnsiTheme="minorHAnsi"/>
          <w:b/>
          <w:color w:val="FF0000"/>
        </w:rPr>
      </w:pPr>
    </w:p>
    <w:p w:rsidR="00E2232A" w:rsidRPr="00BA6FDF" w:rsidRDefault="00E2232A"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3 </w:t>
      </w:r>
    </w:p>
    <w:p w:rsidR="00E2232A" w:rsidRPr="00BA6FDF" w:rsidRDefault="00E2232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Ülkemizde var olan hayvan sayısındaki belirsizlik</w:t>
      </w:r>
    </w:p>
    <w:p w:rsidR="00E2232A" w:rsidRPr="00BA6FDF" w:rsidRDefault="00E2232A" w:rsidP="003A5B33">
      <w:pPr>
        <w:pStyle w:val="NormalWeb"/>
        <w:spacing w:before="0" w:beforeAutospacing="0" w:after="0" w:afterAutospacing="0"/>
        <w:ind w:left="284"/>
        <w:jc w:val="both"/>
        <w:rPr>
          <w:rFonts w:asciiTheme="minorHAnsi" w:hAnsiTheme="minorHAnsi"/>
          <w:b/>
          <w:bCs/>
        </w:rPr>
      </w:pPr>
      <w:r w:rsidRPr="00BA6FDF">
        <w:rPr>
          <w:rFonts w:asciiTheme="minorHAnsi" w:hAnsiTheme="minorHAnsi"/>
          <w:b/>
          <w:bCs/>
        </w:rPr>
        <w:t>Açıklama</w:t>
      </w:r>
    </w:p>
    <w:p w:rsidR="00E2232A" w:rsidRPr="00BA6FDF" w:rsidRDefault="00E2232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Ülkemizdeki hayvan varlığı konusunda sektör ile kamu otoritesinin rakamları uyuşmamaktadır. Politika </w:t>
      </w:r>
      <w:r w:rsidR="009C2FD7" w:rsidRPr="00BA6FDF">
        <w:rPr>
          <w:rFonts w:asciiTheme="minorHAnsi" w:hAnsiTheme="minorHAnsi"/>
        </w:rPr>
        <w:t>oluşturulurken</w:t>
      </w:r>
      <w:r w:rsidRPr="00BA6FDF">
        <w:rPr>
          <w:rFonts w:asciiTheme="minorHAnsi" w:hAnsiTheme="minorHAnsi"/>
        </w:rPr>
        <w:t xml:space="preserve"> istatistiki verilerin doğruluğunun önemi çok </w:t>
      </w:r>
      <w:r w:rsidRPr="00BA6FDF">
        <w:rPr>
          <w:rFonts w:asciiTheme="minorHAnsi" w:hAnsiTheme="minorHAnsi"/>
        </w:rPr>
        <w:lastRenderedPageBreak/>
        <w:t xml:space="preserve">büyüktür. Piyasadaki hayvan sayısı, ihtiyacı karşılayamadığı için besi işletmelerinde kapasite kullanım oranı %50’nin altına düşmüştür. Ülkemizde besi ırklarının yetersizliğinden dolayı süt hayvanlarının erkek yavrularıyla besicilik yapılmaktadır. Yerli üretici daha kaliteli besi materyaline ihtiyaç duymaktadır. </w:t>
      </w:r>
    </w:p>
    <w:p w:rsidR="00E2232A" w:rsidRPr="00BA6FDF" w:rsidRDefault="00E2232A" w:rsidP="003A5B33">
      <w:pPr>
        <w:pStyle w:val="NormalWeb"/>
        <w:spacing w:before="0" w:beforeAutospacing="0" w:after="0" w:afterAutospacing="0"/>
        <w:ind w:left="284"/>
        <w:jc w:val="both"/>
        <w:rPr>
          <w:rFonts w:asciiTheme="minorHAnsi" w:hAnsiTheme="minorHAnsi"/>
          <w:b/>
          <w:bCs/>
        </w:rPr>
      </w:pPr>
      <w:r w:rsidRPr="00BA6FDF">
        <w:rPr>
          <w:rFonts w:asciiTheme="minorHAnsi" w:hAnsiTheme="minorHAnsi"/>
          <w:b/>
          <w:bCs/>
        </w:rPr>
        <w:t>Çözüm Önerisi</w:t>
      </w:r>
    </w:p>
    <w:p w:rsidR="00E2232A" w:rsidRPr="00BA6FDF" w:rsidRDefault="00E2232A"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Hayvan varlığı konusunda sektör ve kamu arasında uyumluluk sağlanmalı,</w:t>
      </w:r>
    </w:p>
    <w:p w:rsidR="00E2232A" w:rsidRPr="00BA6FDF" w:rsidRDefault="00E2232A" w:rsidP="009C2C7B">
      <w:pPr>
        <w:pStyle w:val="ListeParagraf"/>
        <w:numPr>
          <w:ilvl w:val="0"/>
          <w:numId w:val="6"/>
        </w:numPr>
        <w:spacing w:after="0" w:line="240" w:lineRule="auto"/>
        <w:ind w:left="720"/>
        <w:jc w:val="both"/>
        <w:rPr>
          <w:sz w:val="24"/>
          <w:szCs w:val="24"/>
        </w:rPr>
      </w:pPr>
      <w:r w:rsidRPr="00BA6FDF">
        <w:rPr>
          <w:rFonts w:eastAsia="Times New Roman" w:cstheme="minorHAnsi"/>
          <w:bCs/>
          <w:sz w:val="24"/>
          <w:szCs w:val="24"/>
          <w:lang w:eastAsia="tr-TR"/>
        </w:rPr>
        <w:t>Ülkemizde</w:t>
      </w:r>
      <w:r w:rsidRPr="00BA6FDF">
        <w:rPr>
          <w:sz w:val="24"/>
          <w:szCs w:val="24"/>
        </w:rPr>
        <w:t xml:space="preserve"> kombine ırklara geçiş sağlanana kadar kaliteli besi materyali ithalatına izin verilmelidir. </w:t>
      </w:r>
    </w:p>
    <w:p w:rsidR="00E2232A" w:rsidRPr="00BA6FDF" w:rsidRDefault="00E2232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E2232A" w:rsidRPr="00BA6FDF" w:rsidRDefault="00E2232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Gıda Tarım ve Hayvancılık Bakanlığı</w:t>
      </w:r>
    </w:p>
    <w:p w:rsidR="00980E79" w:rsidRDefault="00980E79" w:rsidP="003A5B33">
      <w:pPr>
        <w:pStyle w:val="NormalWeb"/>
        <w:spacing w:before="0" w:beforeAutospacing="0" w:after="0" w:afterAutospacing="0"/>
        <w:ind w:left="284"/>
        <w:jc w:val="both"/>
        <w:rPr>
          <w:rFonts w:asciiTheme="minorHAnsi" w:hAnsiTheme="minorHAnsi"/>
          <w:b/>
          <w:color w:val="FF0000"/>
        </w:rPr>
      </w:pPr>
    </w:p>
    <w:p w:rsidR="00E2232A" w:rsidRPr="00BA6FDF" w:rsidRDefault="00E2232A"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4 </w:t>
      </w:r>
    </w:p>
    <w:p w:rsidR="00E2232A" w:rsidRPr="00BA6FDF" w:rsidRDefault="00E2232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Kanatlı sektöründe ihracat desteğinin az olması ve tek pazara bağımlılık</w:t>
      </w:r>
    </w:p>
    <w:p w:rsidR="00E2232A" w:rsidRPr="00BA6FDF" w:rsidRDefault="00E2232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E2232A" w:rsidRPr="00BA6FDF" w:rsidRDefault="00E2232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Türkiye’de kanatlı sektörü, ürün ve üretim tesislerinin kalitesi açısından AB düzeyindedir ve ihracat potansiyeli yüksektir. Tavuk eti ve yumurta ihracatının büyük bölümü başta Irak’a olmak üzere </w:t>
      </w:r>
      <w:r w:rsidR="0082669F" w:rsidRPr="00BA6FDF">
        <w:rPr>
          <w:rFonts w:asciiTheme="minorHAnsi" w:hAnsiTheme="minorHAnsi"/>
        </w:rPr>
        <w:t>O</w:t>
      </w:r>
      <w:r w:rsidRPr="00BA6FDF">
        <w:rPr>
          <w:rFonts w:asciiTheme="minorHAnsi" w:hAnsiTheme="minorHAnsi"/>
        </w:rPr>
        <w:t xml:space="preserve">rta </w:t>
      </w:r>
      <w:r w:rsidR="0082669F" w:rsidRPr="00BA6FDF">
        <w:rPr>
          <w:rFonts w:asciiTheme="minorHAnsi" w:hAnsiTheme="minorHAnsi"/>
        </w:rPr>
        <w:t>D</w:t>
      </w:r>
      <w:r w:rsidRPr="00BA6FDF">
        <w:rPr>
          <w:rFonts w:asciiTheme="minorHAnsi" w:hAnsiTheme="minorHAnsi"/>
        </w:rPr>
        <w:t>oğu ülkelerine yapılmaktadır. Kanatlı sektöründe ihracatın tek pazara bağımlı olması, sektörün geleceği açısından endişe vericidir.</w:t>
      </w:r>
    </w:p>
    <w:p w:rsidR="00E2232A" w:rsidRPr="00BA6FDF" w:rsidRDefault="00E2232A" w:rsidP="003A5B33">
      <w:pPr>
        <w:pStyle w:val="NormalWeb"/>
        <w:spacing w:before="0" w:beforeAutospacing="0" w:after="0" w:afterAutospacing="0"/>
        <w:ind w:left="284"/>
        <w:jc w:val="both"/>
        <w:rPr>
          <w:rFonts w:asciiTheme="minorHAnsi" w:hAnsiTheme="minorHAnsi"/>
          <w:b/>
          <w:bCs/>
        </w:rPr>
      </w:pPr>
      <w:r w:rsidRPr="00BA6FDF">
        <w:rPr>
          <w:rFonts w:asciiTheme="minorHAnsi" w:hAnsiTheme="minorHAnsi"/>
          <w:b/>
          <w:bCs/>
        </w:rPr>
        <w:t>Çözüm Önerisi</w:t>
      </w:r>
    </w:p>
    <w:p w:rsidR="00E2232A" w:rsidRPr="00BA6FDF" w:rsidRDefault="00E2232A"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İhracatın önünü açmak ve pazar çeşitliliği sağlamak amacıyla devlet politikaları geliştirilmeli</w:t>
      </w:r>
      <w:r w:rsidR="00A85217" w:rsidRPr="00BA6FDF">
        <w:rPr>
          <w:rFonts w:eastAsia="Times New Roman" w:cstheme="minorHAnsi"/>
          <w:bCs/>
          <w:sz w:val="24"/>
          <w:szCs w:val="24"/>
          <w:lang w:eastAsia="tr-TR"/>
        </w:rPr>
        <w:t>,</w:t>
      </w:r>
    </w:p>
    <w:p w:rsidR="00E2232A" w:rsidRPr="00BA6FDF" w:rsidRDefault="00E2232A" w:rsidP="009C2C7B">
      <w:pPr>
        <w:pStyle w:val="ListeParagraf"/>
        <w:numPr>
          <w:ilvl w:val="0"/>
          <w:numId w:val="6"/>
        </w:numPr>
        <w:spacing w:after="0" w:line="240" w:lineRule="auto"/>
        <w:ind w:left="720"/>
        <w:jc w:val="both"/>
        <w:rPr>
          <w:sz w:val="24"/>
          <w:szCs w:val="24"/>
        </w:rPr>
      </w:pPr>
      <w:r w:rsidRPr="00BA6FDF">
        <w:rPr>
          <w:rFonts w:eastAsia="Times New Roman" w:cstheme="minorHAnsi"/>
          <w:bCs/>
          <w:sz w:val="24"/>
          <w:szCs w:val="24"/>
          <w:lang w:eastAsia="tr-TR"/>
        </w:rPr>
        <w:t>Orta</w:t>
      </w:r>
      <w:r w:rsidRPr="00BA6FDF">
        <w:rPr>
          <w:sz w:val="24"/>
          <w:szCs w:val="24"/>
        </w:rPr>
        <w:t xml:space="preserve"> </w:t>
      </w:r>
      <w:r w:rsidR="0082669F" w:rsidRPr="00BA6FDF">
        <w:rPr>
          <w:sz w:val="24"/>
          <w:szCs w:val="24"/>
        </w:rPr>
        <w:t>D</w:t>
      </w:r>
      <w:r w:rsidRPr="00BA6FDF">
        <w:rPr>
          <w:sz w:val="24"/>
          <w:szCs w:val="24"/>
        </w:rPr>
        <w:t>oğu ülkelerinin yanında AB ülkeleri ve Japonya gibi ülkelere de ihracat yapılabilmelidir.</w:t>
      </w:r>
    </w:p>
    <w:p w:rsidR="00E2232A" w:rsidRPr="00BA6FDF" w:rsidRDefault="00E2232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E2232A" w:rsidRPr="00BA6FDF" w:rsidRDefault="00E2232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Gıda Tarım ve Hayvancılık Bakanlığı</w:t>
      </w:r>
    </w:p>
    <w:p w:rsidR="007426AF" w:rsidRPr="00BA6FDF" w:rsidRDefault="007426AF" w:rsidP="003A5B33">
      <w:pPr>
        <w:spacing w:after="0" w:line="240" w:lineRule="auto"/>
        <w:ind w:left="284"/>
        <w:jc w:val="both"/>
        <w:rPr>
          <w:rFonts w:eastAsia="Times New Roman" w:cs="Times New Roman"/>
          <w:b/>
          <w:bCs/>
          <w:sz w:val="24"/>
          <w:szCs w:val="24"/>
          <w:lang w:eastAsia="tr-TR"/>
        </w:rPr>
      </w:pPr>
    </w:p>
    <w:p w:rsidR="001876AB" w:rsidRPr="00980E79" w:rsidRDefault="007426AF" w:rsidP="003A5B33">
      <w:pPr>
        <w:spacing w:after="0" w:line="240" w:lineRule="auto"/>
        <w:ind w:left="284"/>
        <w:jc w:val="both"/>
        <w:rPr>
          <w:rFonts w:eastAsia="Times New Roman" w:cs="Times New Roman"/>
          <w:b/>
          <w:bCs/>
          <w:color w:val="1F497D" w:themeColor="text2"/>
          <w:sz w:val="24"/>
          <w:szCs w:val="24"/>
          <w:lang w:eastAsia="tr-TR"/>
        </w:rPr>
      </w:pPr>
      <w:r w:rsidRPr="00980E79">
        <w:rPr>
          <w:rFonts w:eastAsia="Times New Roman" w:cs="Times New Roman"/>
          <w:b/>
          <w:bCs/>
          <w:color w:val="1F497D" w:themeColor="text2"/>
          <w:sz w:val="24"/>
          <w:szCs w:val="24"/>
          <w:lang w:eastAsia="tr-TR"/>
        </w:rPr>
        <w:t>Türkiye İçecek Sanayi Meclisi</w:t>
      </w:r>
    </w:p>
    <w:p w:rsidR="007426AF" w:rsidRPr="00BA6FDF" w:rsidRDefault="007426AF" w:rsidP="003A5B33">
      <w:pPr>
        <w:spacing w:after="0" w:line="240" w:lineRule="auto"/>
        <w:ind w:left="284"/>
        <w:jc w:val="both"/>
        <w:rPr>
          <w:rFonts w:eastAsia="Times New Roman" w:cs="Times New Roman"/>
          <w:b/>
          <w:bCs/>
          <w:sz w:val="24"/>
          <w:szCs w:val="24"/>
          <w:lang w:eastAsia="tr-TR"/>
        </w:rPr>
      </w:pPr>
      <w:r w:rsidRPr="00BA6FDF">
        <w:rPr>
          <w:rFonts w:eastAsiaTheme="minorEastAsia" w:cs="Times New Roman"/>
          <w:b/>
          <w:color w:val="FF0000"/>
          <w:sz w:val="24"/>
          <w:szCs w:val="24"/>
          <w:lang w:eastAsia="tr-TR"/>
        </w:rPr>
        <w:t xml:space="preserve">Sorun 1 </w:t>
      </w:r>
    </w:p>
    <w:p w:rsidR="007426AF" w:rsidRPr="00BA6FDF" w:rsidRDefault="007426AF"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sz w:val="24"/>
          <w:szCs w:val="24"/>
          <w:lang w:eastAsia="tr-TR"/>
        </w:rPr>
        <w:t>Kayıt dışılığın gıda güvenirliğine olumsuz etkileri</w:t>
      </w:r>
    </w:p>
    <w:p w:rsidR="007426AF" w:rsidRPr="00BA6FDF" w:rsidRDefault="007426AF"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b/>
          <w:bCs/>
          <w:sz w:val="24"/>
          <w:szCs w:val="24"/>
          <w:lang w:eastAsia="tr-TR"/>
        </w:rPr>
        <w:t>Açıklama</w:t>
      </w:r>
    </w:p>
    <w:p w:rsidR="007426AF" w:rsidRPr="00BA6FDF" w:rsidRDefault="007426AF"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sz w:val="24"/>
          <w:szCs w:val="24"/>
          <w:lang w:eastAsia="tr-TR"/>
        </w:rPr>
        <w:t>Vergilerin yüksek olması, piyasa denetim sisteminin yetersizliği ve bazı firmaların çevre yükümlülüklerini yerine getirmekten kaçınmaları kayıt dışılığa neden olmaktadır. Kayıt dışılık, ekonomik kayıplara yol açmaktadır. Kayıt dışı firmalar hijyen koşullarını göz ardı ederek toplum sağlığını tehdit etmektedir.</w:t>
      </w:r>
    </w:p>
    <w:p w:rsidR="007426AF" w:rsidRPr="00BA6FDF" w:rsidRDefault="007426AF" w:rsidP="003A5B33">
      <w:pPr>
        <w:spacing w:after="0" w:line="240" w:lineRule="auto"/>
        <w:ind w:left="284"/>
        <w:jc w:val="both"/>
        <w:rPr>
          <w:rFonts w:eastAsiaTheme="minorEastAsia" w:cs="Times New Roman"/>
          <w:b/>
          <w:bCs/>
          <w:sz w:val="24"/>
          <w:szCs w:val="24"/>
          <w:lang w:eastAsia="tr-TR"/>
        </w:rPr>
      </w:pPr>
      <w:r w:rsidRPr="00BA6FDF">
        <w:rPr>
          <w:rFonts w:eastAsiaTheme="minorEastAsia" w:cs="Times New Roman"/>
          <w:b/>
          <w:bCs/>
          <w:sz w:val="24"/>
          <w:szCs w:val="24"/>
          <w:lang w:eastAsia="tr-TR"/>
        </w:rPr>
        <w:t>Çözüm Önerisi</w:t>
      </w:r>
    </w:p>
    <w:p w:rsidR="007426AF" w:rsidRPr="00BA6FDF" w:rsidRDefault="007426AF"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“Tarladan Sofraya Güvenilir Gıda” denetimlerinin etkin ve şeffaf bir mekanizmayla yapılabilmesi amacıyla, altyapı güçlendirilmeli, denetimler donanımlı ve uzman ekiplerle desteklenmeli,</w:t>
      </w:r>
    </w:p>
    <w:p w:rsidR="007426AF" w:rsidRPr="00BA6FDF" w:rsidRDefault="007426AF"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Gıda ürünlerinin izlenebilirliği sağlanmalı ve kurumlar arası ortak veri tabanları oluşturarak koordinasyon etkinleştirilmeli,</w:t>
      </w:r>
    </w:p>
    <w:p w:rsidR="007426AF" w:rsidRPr="00BA6FDF" w:rsidRDefault="007426AF"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Çeşitli vergi uygulamaları (alkollü içki, yüksek gümrük vergileri vb.), harç oranları ve ruhsat sistemleri gözden geçirilmeli,</w:t>
      </w:r>
    </w:p>
    <w:p w:rsidR="007426AF" w:rsidRPr="00BA6FDF" w:rsidRDefault="007426AF"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Güvenilir ve çoklu analiz metotlarıyla kalite denetimleri ve piyasa kontrolleri yaygınlaştırılmalı, denetim sisteminin akreditasyonu için program oluşturulmalı,</w:t>
      </w:r>
    </w:p>
    <w:p w:rsidR="007426AF" w:rsidRPr="00BA6FDF" w:rsidRDefault="007426AF" w:rsidP="009C2C7B">
      <w:pPr>
        <w:pStyle w:val="ListeParagraf"/>
        <w:numPr>
          <w:ilvl w:val="0"/>
          <w:numId w:val="6"/>
        </w:numPr>
        <w:spacing w:after="0" w:line="240" w:lineRule="auto"/>
        <w:ind w:left="720"/>
        <w:jc w:val="both"/>
        <w:rPr>
          <w:rFonts w:eastAsiaTheme="minorEastAsia" w:cs="Times New Roman"/>
          <w:sz w:val="24"/>
          <w:szCs w:val="24"/>
          <w:lang w:eastAsia="tr-TR"/>
        </w:rPr>
      </w:pPr>
      <w:r w:rsidRPr="00BA6FDF">
        <w:rPr>
          <w:rFonts w:eastAsia="Times New Roman" w:cstheme="minorHAnsi"/>
          <w:bCs/>
          <w:sz w:val="24"/>
          <w:szCs w:val="24"/>
          <w:lang w:eastAsia="tr-TR"/>
        </w:rPr>
        <w:t>10. Kalkınma</w:t>
      </w:r>
      <w:r w:rsidRPr="00BA6FDF">
        <w:rPr>
          <w:rFonts w:eastAsiaTheme="minorEastAsia" w:cs="Times New Roman"/>
          <w:sz w:val="24"/>
          <w:szCs w:val="24"/>
          <w:lang w:eastAsia="tr-TR"/>
        </w:rPr>
        <w:t xml:space="preserve"> Planı Gıda Ürünleri ve Güvenilirliği Raporu’yla belirlenen politika ve programlar uygulanmalıdır.</w:t>
      </w:r>
    </w:p>
    <w:p w:rsidR="007426AF" w:rsidRPr="00BA6FDF" w:rsidRDefault="007426AF"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b/>
          <w:bCs/>
          <w:sz w:val="24"/>
          <w:szCs w:val="24"/>
          <w:lang w:eastAsia="tr-TR"/>
        </w:rPr>
        <w:t>İlgili Kurum</w:t>
      </w:r>
    </w:p>
    <w:p w:rsidR="007426AF" w:rsidRPr="00BA6FDF" w:rsidRDefault="007426AF"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sz w:val="24"/>
          <w:szCs w:val="24"/>
          <w:lang w:eastAsia="tr-TR"/>
        </w:rPr>
        <w:lastRenderedPageBreak/>
        <w:t>Gıda Tarım ve Hayvancılık Bakanlığı</w:t>
      </w:r>
    </w:p>
    <w:p w:rsidR="00980E79" w:rsidRDefault="00980E79" w:rsidP="003A5B33">
      <w:pPr>
        <w:spacing w:after="0" w:line="240" w:lineRule="auto"/>
        <w:ind w:left="284"/>
        <w:jc w:val="both"/>
        <w:rPr>
          <w:rFonts w:eastAsiaTheme="minorEastAsia" w:cs="Times New Roman"/>
          <w:b/>
          <w:color w:val="FF0000"/>
          <w:sz w:val="24"/>
          <w:szCs w:val="24"/>
          <w:lang w:eastAsia="tr-TR"/>
        </w:rPr>
      </w:pPr>
    </w:p>
    <w:p w:rsidR="007426AF" w:rsidRPr="00BA6FDF" w:rsidRDefault="007426AF" w:rsidP="003A5B33">
      <w:pPr>
        <w:spacing w:after="0" w:line="240" w:lineRule="auto"/>
        <w:ind w:left="284"/>
        <w:jc w:val="both"/>
        <w:rPr>
          <w:rFonts w:eastAsiaTheme="minorEastAsia" w:cs="Times New Roman"/>
          <w:b/>
          <w:color w:val="FF0000"/>
          <w:sz w:val="24"/>
          <w:szCs w:val="24"/>
          <w:lang w:eastAsia="tr-TR"/>
        </w:rPr>
      </w:pPr>
      <w:r w:rsidRPr="00BA6FDF">
        <w:rPr>
          <w:rFonts w:eastAsiaTheme="minorEastAsia" w:cs="Times New Roman"/>
          <w:b/>
          <w:color w:val="FF0000"/>
          <w:sz w:val="24"/>
          <w:szCs w:val="24"/>
          <w:lang w:eastAsia="tr-TR"/>
        </w:rPr>
        <w:t xml:space="preserve">Sorun 2 </w:t>
      </w:r>
    </w:p>
    <w:p w:rsidR="007426AF" w:rsidRPr="00BA6FDF" w:rsidRDefault="007426AF"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sz w:val="24"/>
          <w:szCs w:val="24"/>
          <w:lang w:eastAsia="tr-TR"/>
        </w:rPr>
        <w:t>Küresel piyasa koşullarında rekabet edilebilir fiyatlarda kaliteli ve sürdürülebilir hammadde temininde yaşanan zorluklar</w:t>
      </w:r>
    </w:p>
    <w:p w:rsidR="007426AF" w:rsidRPr="00BA6FDF" w:rsidRDefault="007426AF"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b/>
          <w:bCs/>
          <w:sz w:val="24"/>
          <w:szCs w:val="24"/>
          <w:lang w:eastAsia="tr-TR"/>
        </w:rPr>
        <w:t>Açıklama</w:t>
      </w:r>
    </w:p>
    <w:p w:rsidR="007426AF" w:rsidRPr="00BA6FDF" w:rsidRDefault="007426AF"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sz w:val="24"/>
          <w:szCs w:val="24"/>
          <w:lang w:eastAsia="tr-TR"/>
        </w:rPr>
        <w:t xml:space="preserve">Gıda sanayinin temel hammaddesi olan tarımsal üretimde, dağınık </w:t>
      </w:r>
      <w:proofErr w:type="spellStart"/>
      <w:r w:rsidRPr="00BA6FDF">
        <w:rPr>
          <w:rFonts w:eastAsiaTheme="minorEastAsia" w:cs="Times New Roman"/>
          <w:sz w:val="24"/>
          <w:szCs w:val="24"/>
          <w:lang w:eastAsia="tr-TR"/>
        </w:rPr>
        <w:t>parselleşme</w:t>
      </w:r>
      <w:proofErr w:type="spellEnd"/>
      <w:r w:rsidRPr="00BA6FDF">
        <w:rPr>
          <w:rFonts w:eastAsiaTheme="minorEastAsia" w:cs="Times New Roman"/>
          <w:sz w:val="24"/>
          <w:szCs w:val="24"/>
          <w:lang w:eastAsia="tr-TR"/>
        </w:rPr>
        <w:t>, kaynak sıkıntısı, yetersiz Ar-Ge faaliyetleri ve birincil üreticilerin bilinçsiz üretim yapması nedeniyle hammadde sıkıntısı yaşanmaktadır. Bu durum dünya fiyatlarıyla rekabeti ve sürdürülebilir hammadde akışını zorlaştırmaktadır.</w:t>
      </w:r>
    </w:p>
    <w:p w:rsidR="007426AF" w:rsidRPr="00BA6FDF" w:rsidRDefault="007426AF" w:rsidP="003A5B33">
      <w:pPr>
        <w:spacing w:after="0" w:line="240" w:lineRule="auto"/>
        <w:ind w:left="284"/>
        <w:jc w:val="both"/>
        <w:rPr>
          <w:rFonts w:eastAsiaTheme="minorEastAsia" w:cs="Times New Roman"/>
          <w:b/>
          <w:bCs/>
          <w:sz w:val="24"/>
          <w:szCs w:val="24"/>
          <w:lang w:eastAsia="tr-TR"/>
        </w:rPr>
      </w:pPr>
      <w:r w:rsidRPr="00BA6FDF">
        <w:rPr>
          <w:rFonts w:eastAsiaTheme="minorEastAsia" w:cs="Times New Roman"/>
          <w:b/>
          <w:bCs/>
          <w:sz w:val="24"/>
          <w:szCs w:val="24"/>
          <w:lang w:eastAsia="tr-TR"/>
        </w:rPr>
        <w:t>Çözüm Önerisi</w:t>
      </w:r>
    </w:p>
    <w:p w:rsidR="007426AF" w:rsidRPr="00BA6FDF" w:rsidRDefault="007426AF"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Sanayi tipi ürün çeşidi ve verimliliği arttırılmalı,</w:t>
      </w:r>
    </w:p>
    <w:p w:rsidR="007426AF" w:rsidRPr="00BA6FDF" w:rsidRDefault="007426AF"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Arz-talep dengesini gözetecek hammadde üretimi planlanmalı,</w:t>
      </w:r>
    </w:p>
    <w:p w:rsidR="007426AF" w:rsidRPr="00BA6FDF" w:rsidRDefault="007426AF"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Uluslararası rekabete uygun üretimi sağlayabilecek esnek teşvik sistemleri geliştirilmeli,</w:t>
      </w:r>
    </w:p>
    <w:p w:rsidR="007426AF" w:rsidRPr="00BA6FDF" w:rsidRDefault="007426AF"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Bitkisel hammaddelerin üretimindeki dalgalanmaların olumsuz etkilerini azaltmak için lisanslı depo ve ürün borsaları desteklenmeli,</w:t>
      </w:r>
    </w:p>
    <w:p w:rsidR="007426AF" w:rsidRPr="00BA6FDF" w:rsidRDefault="007426AF" w:rsidP="009C2C7B">
      <w:pPr>
        <w:pStyle w:val="ListeParagraf"/>
        <w:numPr>
          <w:ilvl w:val="0"/>
          <w:numId w:val="6"/>
        </w:numPr>
        <w:spacing w:after="0" w:line="240" w:lineRule="auto"/>
        <w:ind w:left="720"/>
        <w:jc w:val="both"/>
        <w:rPr>
          <w:rFonts w:eastAsiaTheme="minorEastAsia" w:cs="Times New Roman"/>
          <w:sz w:val="24"/>
          <w:szCs w:val="24"/>
          <w:lang w:eastAsia="tr-TR"/>
        </w:rPr>
      </w:pPr>
      <w:r w:rsidRPr="00BA6FDF">
        <w:rPr>
          <w:rFonts w:eastAsia="Times New Roman" w:cstheme="minorHAnsi"/>
          <w:bCs/>
          <w:sz w:val="24"/>
          <w:szCs w:val="24"/>
          <w:lang w:eastAsia="tr-TR"/>
        </w:rPr>
        <w:t>Bitkisel ve hayvansal birincil üretimde “kamu - özel sektör - vatandaş işbirliği” gibi şirketleşme</w:t>
      </w:r>
      <w:r w:rsidRPr="00BA6FDF">
        <w:rPr>
          <w:rFonts w:eastAsiaTheme="minorEastAsia" w:cs="Times New Roman"/>
          <w:sz w:val="24"/>
          <w:szCs w:val="24"/>
          <w:lang w:eastAsia="tr-TR"/>
        </w:rPr>
        <w:t>/kooperatifleşme modellerinin geliştirilmesini, teşvik edilmesini ve sanayi tesisleri etrafında kümelenmesini sağlayacak bir sistem planlanmalıdır.</w:t>
      </w:r>
    </w:p>
    <w:p w:rsidR="007426AF" w:rsidRPr="00BA6FDF" w:rsidRDefault="00B4348E"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b/>
          <w:bCs/>
          <w:sz w:val="24"/>
          <w:szCs w:val="24"/>
          <w:lang w:eastAsia="tr-TR"/>
        </w:rPr>
        <w:t>İlgili Kurum</w:t>
      </w:r>
    </w:p>
    <w:p w:rsidR="007426AF" w:rsidRPr="00BA6FDF" w:rsidRDefault="007426AF"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sz w:val="24"/>
          <w:szCs w:val="24"/>
          <w:lang w:eastAsia="tr-TR"/>
        </w:rPr>
        <w:t>Gıda Tarım ve Hayvancılık Bakanlığı</w:t>
      </w:r>
    </w:p>
    <w:p w:rsidR="00980E79" w:rsidRDefault="00980E79" w:rsidP="003A5B33">
      <w:pPr>
        <w:spacing w:after="0" w:line="240" w:lineRule="auto"/>
        <w:ind w:left="284"/>
        <w:jc w:val="both"/>
        <w:rPr>
          <w:rFonts w:eastAsiaTheme="minorEastAsia" w:cs="Times New Roman"/>
          <w:b/>
          <w:color w:val="FF0000"/>
          <w:sz w:val="24"/>
          <w:szCs w:val="24"/>
          <w:lang w:eastAsia="tr-TR"/>
        </w:rPr>
      </w:pPr>
    </w:p>
    <w:p w:rsidR="007426AF" w:rsidRPr="00BA6FDF" w:rsidRDefault="007426AF" w:rsidP="003A5B33">
      <w:pPr>
        <w:spacing w:after="0" w:line="240" w:lineRule="auto"/>
        <w:ind w:left="284"/>
        <w:jc w:val="both"/>
        <w:rPr>
          <w:rFonts w:eastAsiaTheme="minorEastAsia" w:cs="Times New Roman"/>
          <w:b/>
          <w:color w:val="FF0000"/>
          <w:sz w:val="24"/>
          <w:szCs w:val="24"/>
          <w:lang w:eastAsia="tr-TR"/>
        </w:rPr>
      </w:pPr>
      <w:r w:rsidRPr="00BA6FDF">
        <w:rPr>
          <w:rFonts w:eastAsiaTheme="minorEastAsia" w:cs="Times New Roman"/>
          <w:b/>
          <w:color w:val="FF0000"/>
          <w:sz w:val="24"/>
          <w:szCs w:val="24"/>
          <w:lang w:eastAsia="tr-TR"/>
        </w:rPr>
        <w:t xml:space="preserve">Sorun 3 </w:t>
      </w:r>
    </w:p>
    <w:p w:rsidR="007426AF" w:rsidRPr="00BA6FDF" w:rsidRDefault="007426AF"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sz w:val="24"/>
          <w:szCs w:val="24"/>
          <w:lang w:eastAsia="tr-TR"/>
        </w:rPr>
        <w:t>Ulusal Gıda ve İçecek Sanayisi Stratejisi’nin olmaması</w:t>
      </w:r>
    </w:p>
    <w:p w:rsidR="007426AF" w:rsidRPr="00BA6FDF" w:rsidRDefault="007426AF"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b/>
          <w:bCs/>
          <w:sz w:val="24"/>
          <w:szCs w:val="24"/>
          <w:lang w:eastAsia="tr-TR"/>
        </w:rPr>
        <w:t>Açıklama</w:t>
      </w:r>
    </w:p>
    <w:p w:rsidR="007426AF" w:rsidRPr="00BA6FDF" w:rsidRDefault="007426AF"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sz w:val="24"/>
          <w:szCs w:val="24"/>
          <w:lang w:eastAsia="tr-TR"/>
        </w:rPr>
        <w:t xml:space="preserve">Toplum sağlığı ve yaşam kalitesini doğrudan etkileyen gıda ve içecek sektörü, stratejik önemine rağmen, Bilim Sanayi ve Teknoloji Bakanlığının sektörel strateji raporları arasında yer almamaktadır. Sektörün önemine binaen, sürdürülebilirliğin sağlanması için, iklim değişikliği, tüketim eğilimleri, arz-talep dengesi, dalgalanmalar, kriz ve değişimler gibi koşullara hazırlıklı olunması amacıyla sektörün strateji belgesine ve stratejinin </w:t>
      </w:r>
      <w:proofErr w:type="spellStart"/>
      <w:r w:rsidRPr="00BA6FDF">
        <w:rPr>
          <w:rFonts w:eastAsiaTheme="minorEastAsia" w:cs="Times New Roman"/>
          <w:sz w:val="24"/>
          <w:szCs w:val="24"/>
          <w:lang w:eastAsia="tr-TR"/>
        </w:rPr>
        <w:t>inovasyona</w:t>
      </w:r>
      <w:proofErr w:type="spellEnd"/>
      <w:r w:rsidRPr="00BA6FDF">
        <w:rPr>
          <w:rFonts w:eastAsiaTheme="minorEastAsia" w:cs="Times New Roman"/>
          <w:sz w:val="24"/>
          <w:szCs w:val="24"/>
          <w:lang w:eastAsia="tr-TR"/>
        </w:rPr>
        <w:t xml:space="preserve"> yönelik planlanmasına ihtiyaç bulunmaktadır.</w:t>
      </w:r>
    </w:p>
    <w:p w:rsidR="007426AF" w:rsidRPr="00BA6FDF" w:rsidRDefault="007426AF" w:rsidP="003A5B33">
      <w:pPr>
        <w:spacing w:after="0" w:line="240" w:lineRule="auto"/>
        <w:ind w:left="284"/>
        <w:jc w:val="both"/>
        <w:rPr>
          <w:rFonts w:eastAsiaTheme="minorEastAsia" w:cs="Times New Roman"/>
          <w:b/>
          <w:bCs/>
          <w:sz w:val="24"/>
          <w:szCs w:val="24"/>
          <w:lang w:eastAsia="tr-TR"/>
        </w:rPr>
      </w:pPr>
      <w:r w:rsidRPr="00BA6FDF">
        <w:rPr>
          <w:rFonts w:eastAsiaTheme="minorEastAsia" w:cs="Times New Roman"/>
          <w:b/>
          <w:bCs/>
          <w:sz w:val="24"/>
          <w:szCs w:val="24"/>
          <w:lang w:eastAsia="tr-TR"/>
        </w:rPr>
        <w:t>Çözüm Önerisi</w:t>
      </w:r>
    </w:p>
    <w:p w:rsidR="007426AF" w:rsidRPr="00BA6FDF" w:rsidRDefault="007426AF"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Bilim Sanayi ve Teknoloji Bakanlığı tarafından strateji belgesi çalışmaları paydaş katılımı ile sonuçlandırılmalı,</w:t>
      </w:r>
    </w:p>
    <w:p w:rsidR="007426AF" w:rsidRPr="00BA6FDF" w:rsidRDefault="007426AF"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Gıda Tarım ve Hayvancılık Bakanlığının strateji belgesine desteği sağlanmalı,</w:t>
      </w:r>
    </w:p>
    <w:p w:rsidR="007426AF" w:rsidRPr="00BA6FDF" w:rsidRDefault="007426AF" w:rsidP="009C2C7B">
      <w:pPr>
        <w:pStyle w:val="ListeParagraf"/>
        <w:numPr>
          <w:ilvl w:val="0"/>
          <w:numId w:val="6"/>
        </w:numPr>
        <w:spacing w:after="0" w:line="240" w:lineRule="auto"/>
        <w:ind w:left="720"/>
        <w:jc w:val="both"/>
        <w:rPr>
          <w:rFonts w:eastAsiaTheme="minorEastAsia" w:cs="Times New Roman"/>
          <w:sz w:val="24"/>
          <w:szCs w:val="24"/>
          <w:lang w:eastAsia="tr-TR"/>
        </w:rPr>
      </w:pPr>
      <w:r w:rsidRPr="00BA6FDF">
        <w:rPr>
          <w:rFonts w:eastAsia="Times New Roman" w:cstheme="minorHAnsi"/>
          <w:bCs/>
          <w:sz w:val="24"/>
          <w:szCs w:val="24"/>
          <w:lang w:eastAsia="tr-TR"/>
        </w:rPr>
        <w:t>İstatistiki</w:t>
      </w:r>
      <w:r w:rsidRPr="00BA6FDF">
        <w:rPr>
          <w:rFonts w:eastAsiaTheme="minorEastAsia" w:cs="Times New Roman"/>
          <w:sz w:val="24"/>
          <w:szCs w:val="24"/>
          <w:lang w:eastAsia="tr-TR"/>
        </w:rPr>
        <w:t xml:space="preserve"> veri eksiği giderilmeli ve veriler ulaşılabilir olmalıdır. </w:t>
      </w:r>
    </w:p>
    <w:p w:rsidR="007426AF" w:rsidRPr="00BA6FDF" w:rsidRDefault="007426AF"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b/>
          <w:bCs/>
          <w:sz w:val="24"/>
          <w:szCs w:val="24"/>
          <w:lang w:eastAsia="tr-TR"/>
        </w:rPr>
        <w:t>İlgili Kurum</w:t>
      </w:r>
    </w:p>
    <w:p w:rsidR="007426AF" w:rsidRPr="00BA6FDF" w:rsidRDefault="007426AF"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sz w:val="24"/>
          <w:szCs w:val="24"/>
          <w:lang w:eastAsia="tr-TR"/>
        </w:rPr>
        <w:t>Bilim Sanayi ve Teknoloji Bakanlığı</w:t>
      </w:r>
    </w:p>
    <w:p w:rsidR="00980E79" w:rsidRDefault="00980E79" w:rsidP="003A5B33">
      <w:pPr>
        <w:spacing w:after="0" w:line="240" w:lineRule="auto"/>
        <w:ind w:left="284"/>
        <w:jc w:val="both"/>
        <w:rPr>
          <w:rFonts w:eastAsiaTheme="minorEastAsia" w:cs="Times New Roman"/>
          <w:b/>
          <w:color w:val="FF0000"/>
          <w:sz w:val="24"/>
          <w:szCs w:val="24"/>
          <w:lang w:eastAsia="tr-TR"/>
        </w:rPr>
      </w:pPr>
    </w:p>
    <w:p w:rsidR="007426AF" w:rsidRPr="00BA6FDF" w:rsidRDefault="007426AF" w:rsidP="003A5B33">
      <w:pPr>
        <w:spacing w:after="0" w:line="240" w:lineRule="auto"/>
        <w:ind w:left="284"/>
        <w:jc w:val="both"/>
        <w:rPr>
          <w:rFonts w:eastAsiaTheme="minorEastAsia" w:cs="Times New Roman"/>
          <w:b/>
          <w:color w:val="FF0000"/>
          <w:sz w:val="24"/>
          <w:szCs w:val="24"/>
          <w:lang w:eastAsia="tr-TR"/>
        </w:rPr>
      </w:pPr>
      <w:r w:rsidRPr="00BA6FDF">
        <w:rPr>
          <w:rFonts w:eastAsiaTheme="minorEastAsia" w:cs="Times New Roman"/>
          <w:b/>
          <w:color w:val="FF0000"/>
          <w:sz w:val="24"/>
          <w:szCs w:val="24"/>
          <w:lang w:eastAsia="tr-TR"/>
        </w:rPr>
        <w:t xml:space="preserve">Sorun 4 </w:t>
      </w:r>
    </w:p>
    <w:p w:rsidR="007426AF" w:rsidRPr="00BA6FDF" w:rsidRDefault="007426AF"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sz w:val="24"/>
          <w:szCs w:val="24"/>
          <w:lang w:eastAsia="tr-TR"/>
        </w:rPr>
        <w:t>Gıda ve beslenme konusunda kamuoyunun medya aracılığı ile yanlış bilgilendirilmesi</w:t>
      </w:r>
    </w:p>
    <w:p w:rsidR="007426AF" w:rsidRPr="00BA6FDF" w:rsidRDefault="007426AF"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b/>
          <w:bCs/>
          <w:sz w:val="24"/>
          <w:szCs w:val="24"/>
          <w:lang w:eastAsia="tr-TR"/>
        </w:rPr>
        <w:t>Açıklama</w:t>
      </w:r>
    </w:p>
    <w:p w:rsidR="007426AF" w:rsidRPr="00BA6FDF" w:rsidRDefault="007426AF"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sz w:val="24"/>
          <w:szCs w:val="24"/>
          <w:lang w:eastAsia="tr-TR"/>
        </w:rPr>
        <w:t>Ürün kalitesi ve güvenilirliği konularında, bilimsel veriye dayanan ve toplumda inandırıcılığı olan yeni bir anlayışa ihtiyaç bulunmaktadır.</w:t>
      </w:r>
    </w:p>
    <w:p w:rsidR="007426AF" w:rsidRPr="00BA6FDF" w:rsidRDefault="007426AF" w:rsidP="003A5B33">
      <w:pPr>
        <w:spacing w:after="0" w:line="240" w:lineRule="auto"/>
        <w:ind w:left="284"/>
        <w:jc w:val="both"/>
        <w:rPr>
          <w:rFonts w:eastAsiaTheme="minorEastAsia" w:cs="Times New Roman"/>
          <w:b/>
          <w:bCs/>
          <w:sz w:val="24"/>
          <w:szCs w:val="24"/>
          <w:lang w:eastAsia="tr-TR"/>
        </w:rPr>
      </w:pPr>
      <w:r w:rsidRPr="00BA6FDF">
        <w:rPr>
          <w:rFonts w:eastAsiaTheme="minorEastAsia" w:cs="Times New Roman"/>
          <w:b/>
          <w:bCs/>
          <w:sz w:val="24"/>
          <w:szCs w:val="24"/>
          <w:lang w:eastAsia="tr-TR"/>
        </w:rPr>
        <w:t>Çözüm Önerisi</w:t>
      </w:r>
    </w:p>
    <w:p w:rsidR="007426AF" w:rsidRPr="00BA6FDF" w:rsidRDefault="007426AF"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lastRenderedPageBreak/>
        <w:t>İyi çalışan bir risk iletişim sistemiyle gıdalarla ilgili konularda kamuoyuna hızlı ve güvenilir bilgi aktarılmalı,</w:t>
      </w:r>
    </w:p>
    <w:p w:rsidR="007426AF" w:rsidRPr="00BA6FDF" w:rsidRDefault="007426AF"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Ürünlerin denetiminde yaşanan aksaklıklar “Tarladan Sofraya Güvenilir Gıda” yaklaşımıyla çözülmeli, AB’de olduğu gibi gıdalardaki risklere odaklı bir denetim sistemi kurulmalı ve risk değerlendirmeye ilişkin bir birim oluşturulmalı,</w:t>
      </w:r>
    </w:p>
    <w:p w:rsidR="007426AF" w:rsidRPr="00BA6FDF" w:rsidRDefault="007426AF" w:rsidP="009C2C7B">
      <w:pPr>
        <w:pStyle w:val="ListeParagraf"/>
        <w:numPr>
          <w:ilvl w:val="0"/>
          <w:numId w:val="6"/>
        </w:numPr>
        <w:spacing w:after="0" w:line="240" w:lineRule="auto"/>
        <w:ind w:left="720"/>
        <w:jc w:val="both"/>
        <w:rPr>
          <w:rFonts w:eastAsiaTheme="minorEastAsia" w:cs="Times New Roman"/>
          <w:sz w:val="24"/>
          <w:szCs w:val="24"/>
          <w:lang w:eastAsia="tr-TR"/>
        </w:rPr>
      </w:pPr>
      <w:r w:rsidRPr="00BA6FDF">
        <w:rPr>
          <w:rFonts w:eastAsia="Times New Roman" w:cstheme="minorHAnsi"/>
          <w:bCs/>
          <w:sz w:val="24"/>
          <w:szCs w:val="24"/>
          <w:lang w:eastAsia="tr-TR"/>
        </w:rPr>
        <w:t>Bilime dayalı</w:t>
      </w:r>
      <w:r w:rsidRPr="00BA6FDF">
        <w:rPr>
          <w:rFonts w:eastAsiaTheme="minorEastAsia" w:cs="Times New Roman"/>
          <w:sz w:val="24"/>
          <w:szCs w:val="24"/>
          <w:lang w:eastAsia="tr-TR"/>
        </w:rPr>
        <w:t xml:space="preserve"> bilgilerin tüketici tarafından anlaşılır bir dil ile iletişimini sağlayacak, risk değerlendirmesi yapacak kâr amacı gütmeyen tarafsız ve bağımsız bir yapı kurulmalıdır. </w:t>
      </w:r>
    </w:p>
    <w:p w:rsidR="007426AF" w:rsidRPr="00BA6FDF" w:rsidRDefault="007426AF"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b/>
          <w:bCs/>
          <w:sz w:val="24"/>
          <w:szCs w:val="24"/>
          <w:lang w:eastAsia="tr-TR"/>
        </w:rPr>
        <w:t>İlgili Kurum</w:t>
      </w:r>
    </w:p>
    <w:p w:rsidR="007426AF" w:rsidRPr="00BA6FDF" w:rsidRDefault="007426AF"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sz w:val="24"/>
          <w:szCs w:val="24"/>
          <w:lang w:eastAsia="tr-TR"/>
        </w:rPr>
        <w:t>Gıda Tarım ve Hayvancılık Bakanlığı</w:t>
      </w:r>
    </w:p>
    <w:p w:rsidR="00980E79" w:rsidRDefault="00980E79" w:rsidP="003A5B33">
      <w:pPr>
        <w:spacing w:after="0" w:line="240" w:lineRule="auto"/>
        <w:ind w:left="284"/>
        <w:jc w:val="both"/>
        <w:rPr>
          <w:rFonts w:eastAsiaTheme="minorEastAsia" w:cs="Times New Roman"/>
          <w:b/>
          <w:color w:val="FF0000"/>
          <w:sz w:val="24"/>
          <w:szCs w:val="24"/>
          <w:lang w:eastAsia="tr-TR"/>
        </w:rPr>
      </w:pPr>
    </w:p>
    <w:p w:rsidR="007426AF" w:rsidRPr="00BA6FDF" w:rsidRDefault="007426AF" w:rsidP="003A5B33">
      <w:pPr>
        <w:spacing w:after="0" w:line="240" w:lineRule="auto"/>
        <w:ind w:left="284"/>
        <w:jc w:val="both"/>
        <w:rPr>
          <w:rFonts w:eastAsiaTheme="minorEastAsia" w:cs="Times New Roman"/>
          <w:b/>
          <w:color w:val="FF0000"/>
          <w:sz w:val="24"/>
          <w:szCs w:val="24"/>
          <w:lang w:eastAsia="tr-TR"/>
        </w:rPr>
      </w:pPr>
      <w:r w:rsidRPr="00BA6FDF">
        <w:rPr>
          <w:rFonts w:eastAsiaTheme="minorEastAsia" w:cs="Times New Roman"/>
          <w:b/>
          <w:color w:val="FF0000"/>
          <w:sz w:val="24"/>
          <w:szCs w:val="24"/>
          <w:lang w:eastAsia="tr-TR"/>
        </w:rPr>
        <w:t xml:space="preserve">Sorun 5 </w:t>
      </w:r>
    </w:p>
    <w:p w:rsidR="007426AF" w:rsidRPr="00BA6FDF" w:rsidRDefault="007426AF"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sz w:val="24"/>
          <w:szCs w:val="24"/>
          <w:lang w:eastAsia="tr-TR"/>
        </w:rPr>
        <w:t>Şeker kotaları</w:t>
      </w:r>
    </w:p>
    <w:p w:rsidR="007426AF" w:rsidRPr="00BA6FDF" w:rsidRDefault="007426AF"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b/>
          <w:bCs/>
          <w:sz w:val="24"/>
          <w:szCs w:val="24"/>
          <w:lang w:eastAsia="tr-TR"/>
        </w:rPr>
        <w:t>Açıklama</w:t>
      </w:r>
    </w:p>
    <w:p w:rsidR="007426AF" w:rsidRPr="00BA6FDF" w:rsidRDefault="007426AF"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sz w:val="24"/>
          <w:szCs w:val="24"/>
          <w:lang w:eastAsia="tr-TR"/>
        </w:rPr>
        <w:t xml:space="preserve">4634 sayılı Şeker Kanunu uyarınca Türkiye’de şeker pancarı ekimi ve şeker üretimi, kota sistemi ile kısıtlanmıştır. Nişasta bazlı şeker üretimi Şeker Kanunu’ndaki pancar şeker kotasının %10’u ile sınırlandırılmıştır. AB’de nişasta bazlı şekerlerden sadece </w:t>
      </w:r>
      <w:proofErr w:type="spellStart"/>
      <w:r w:rsidRPr="00BA6FDF">
        <w:rPr>
          <w:rFonts w:eastAsiaTheme="minorEastAsia" w:cs="Times New Roman"/>
          <w:sz w:val="24"/>
          <w:szCs w:val="24"/>
          <w:lang w:eastAsia="tr-TR"/>
        </w:rPr>
        <w:t>fruktoza</w:t>
      </w:r>
      <w:proofErr w:type="spellEnd"/>
      <w:r w:rsidRPr="00BA6FDF">
        <w:rPr>
          <w:rFonts w:eastAsiaTheme="minorEastAsia" w:cs="Times New Roman"/>
          <w:sz w:val="24"/>
          <w:szCs w:val="24"/>
          <w:lang w:eastAsia="tr-TR"/>
        </w:rPr>
        <w:t xml:space="preserve"> kota uygulanmakta, glikoza kota uygulanmamaktadır. Ayrıca AB, şeker kotalarını 2017 yılında sona erdireceğini açıklamıştır. Türkiye, dünyada glikoz üretimini ve satışını kotaya tabi tutan tek ülkedir. Gıda sanayinin ihtiyacının kota miktarı üstünde seyretmesi, Şeker Kanunu’nun 1. maddesinde belirtilen yurt içi talebin yurt içi üretimle karşılanması ilkesine ters düşmektedir.</w:t>
      </w:r>
    </w:p>
    <w:p w:rsidR="007426AF" w:rsidRPr="00BA6FDF" w:rsidRDefault="007426AF" w:rsidP="003A5B33">
      <w:pPr>
        <w:spacing w:after="0" w:line="240" w:lineRule="auto"/>
        <w:ind w:left="284"/>
        <w:jc w:val="both"/>
        <w:rPr>
          <w:rFonts w:eastAsiaTheme="minorEastAsia" w:cs="Times New Roman"/>
          <w:b/>
          <w:bCs/>
          <w:sz w:val="24"/>
          <w:szCs w:val="24"/>
          <w:lang w:eastAsia="tr-TR"/>
        </w:rPr>
      </w:pPr>
      <w:r w:rsidRPr="00BA6FDF">
        <w:rPr>
          <w:rFonts w:eastAsiaTheme="minorEastAsia" w:cs="Times New Roman"/>
          <w:b/>
          <w:bCs/>
          <w:sz w:val="24"/>
          <w:szCs w:val="24"/>
          <w:lang w:eastAsia="tr-TR"/>
        </w:rPr>
        <w:t>Çözüm Önerisi</w:t>
      </w:r>
    </w:p>
    <w:p w:rsidR="007426AF" w:rsidRPr="00BA6FDF" w:rsidRDefault="007426AF"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AB’de olduğu gibi bu konuda, 2017 sonrası serbest piyasaya geçilmeli ve kotalar tamamen kaldırılmalı,</w:t>
      </w:r>
    </w:p>
    <w:p w:rsidR="007426AF" w:rsidRPr="00BA6FDF" w:rsidRDefault="007426AF" w:rsidP="009C2C7B">
      <w:pPr>
        <w:pStyle w:val="ListeParagraf"/>
        <w:numPr>
          <w:ilvl w:val="0"/>
          <w:numId w:val="6"/>
        </w:numPr>
        <w:spacing w:after="0" w:line="240" w:lineRule="auto"/>
        <w:ind w:left="720"/>
        <w:jc w:val="both"/>
        <w:rPr>
          <w:rFonts w:eastAsiaTheme="minorEastAsia" w:cs="Times New Roman"/>
          <w:sz w:val="24"/>
          <w:szCs w:val="24"/>
          <w:lang w:eastAsia="tr-TR"/>
        </w:rPr>
      </w:pPr>
      <w:r w:rsidRPr="00BA6FDF">
        <w:rPr>
          <w:rFonts w:eastAsia="Times New Roman" w:cstheme="minorHAnsi"/>
          <w:bCs/>
          <w:sz w:val="24"/>
          <w:szCs w:val="24"/>
          <w:lang w:eastAsia="tr-TR"/>
        </w:rPr>
        <w:t>Sektörde</w:t>
      </w:r>
      <w:r w:rsidRPr="00BA6FDF">
        <w:rPr>
          <w:rFonts w:eastAsiaTheme="minorEastAsia" w:cs="Times New Roman"/>
          <w:sz w:val="24"/>
          <w:szCs w:val="24"/>
          <w:lang w:eastAsia="tr-TR"/>
        </w:rPr>
        <w:t xml:space="preserve"> verimliliği arttıracak şekilde, şeker fabrikaları özelleştirilmeli, fiyatlar serbest piyasa içinde oluşmalıdır. </w:t>
      </w:r>
    </w:p>
    <w:p w:rsidR="007426AF" w:rsidRPr="00BA6FDF" w:rsidRDefault="007426AF"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b/>
          <w:bCs/>
          <w:sz w:val="24"/>
          <w:szCs w:val="24"/>
          <w:lang w:eastAsia="tr-TR"/>
        </w:rPr>
        <w:t>İlgili Kurum</w:t>
      </w:r>
    </w:p>
    <w:p w:rsidR="007426AF" w:rsidRPr="00BA6FDF" w:rsidRDefault="007426AF"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sz w:val="24"/>
          <w:szCs w:val="24"/>
          <w:lang w:eastAsia="tr-TR"/>
        </w:rPr>
        <w:t>Gıda Tarım ve Hayvancılık Bakanlığı</w:t>
      </w:r>
    </w:p>
    <w:p w:rsidR="00BE3CEB" w:rsidRPr="00BA6FDF" w:rsidRDefault="00BE3CEB" w:rsidP="003A5B33">
      <w:pPr>
        <w:pStyle w:val="Balk1"/>
        <w:spacing w:before="0" w:line="240" w:lineRule="auto"/>
        <w:ind w:left="284"/>
        <w:jc w:val="both"/>
        <w:rPr>
          <w:rFonts w:asciiTheme="minorHAnsi" w:hAnsiTheme="minorHAnsi" w:cs="Times New Roman"/>
          <w:color w:val="auto"/>
          <w:sz w:val="24"/>
          <w:szCs w:val="24"/>
        </w:rPr>
      </w:pPr>
    </w:p>
    <w:p w:rsidR="00155188" w:rsidRPr="00980E79" w:rsidRDefault="00155188" w:rsidP="003A5B33">
      <w:pPr>
        <w:pStyle w:val="Balk1"/>
        <w:spacing w:before="0" w:line="240" w:lineRule="auto"/>
        <w:ind w:left="284"/>
        <w:jc w:val="both"/>
        <w:rPr>
          <w:rFonts w:asciiTheme="minorHAnsi" w:hAnsiTheme="minorHAnsi" w:cs="Times New Roman"/>
          <w:b w:val="0"/>
          <w:color w:val="1F497D" w:themeColor="text2"/>
          <w:sz w:val="24"/>
          <w:szCs w:val="24"/>
        </w:rPr>
      </w:pPr>
      <w:r w:rsidRPr="00980E79">
        <w:rPr>
          <w:rFonts w:asciiTheme="minorHAnsi" w:hAnsiTheme="minorHAnsi" w:cs="Times New Roman"/>
          <w:color w:val="1F497D" w:themeColor="text2"/>
          <w:sz w:val="24"/>
          <w:szCs w:val="24"/>
        </w:rPr>
        <w:t>Türkiye İklimlendirme Meclisi</w:t>
      </w:r>
      <w:r w:rsidR="00076FC1" w:rsidRPr="00980E79">
        <w:rPr>
          <w:rFonts w:asciiTheme="minorHAnsi" w:hAnsiTheme="minorHAnsi" w:cs="Times New Roman"/>
          <w:color w:val="1F497D" w:themeColor="text2"/>
          <w:sz w:val="24"/>
          <w:szCs w:val="24"/>
        </w:rPr>
        <w:t xml:space="preserve"> </w:t>
      </w:r>
    </w:p>
    <w:p w:rsidR="00155188" w:rsidRPr="00BA6FDF" w:rsidRDefault="0015518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color w:val="FF0000"/>
        </w:rPr>
        <w:t>Sorun 1</w:t>
      </w:r>
      <w:r w:rsidRPr="00BA6FDF">
        <w:rPr>
          <w:rFonts w:asciiTheme="minorHAnsi" w:hAnsiTheme="minorHAnsi"/>
          <w:color w:val="B00101"/>
        </w:rPr>
        <w:t xml:space="preserve"> </w:t>
      </w:r>
    </w:p>
    <w:p w:rsidR="00155188" w:rsidRPr="00BA6FDF" w:rsidRDefault="0015518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ÖTV uygulamalarındaki dengesizliğin haksız rekabete yol açması </w:t>
      </w:r>
    </w:p>
    <w:p w:rsidR="00155188" w:rsidRPr="00BA6FDF" w:rsidRDefault="0015518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9B7676" w:rsidRPr="00BA6FDF" w:rsidRDefault="009B7676"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Soğutma ve nemlendirme yapabilen klima santralleri ÖTV’ye tabi olurken, aynı nitelikteki benzer cihaz, ısıtma/havalandırma santrali adı altında satılması halinde ÖTV’ye tabi olmamaktadır. Bunun yanı sıra gıda güvenliğini ve muhafazasını sağlayan ticari buz dolapları, şofben, termosifon  ve kombilerde de benzer  durum haksız rekabete sebep olacak şekilde faturalamaya ve ÖTV kaçağına sebep olmakta, dürüst çalışan firmaların rekabet imkanını engellemektedir.</w:t>
      </w:r>
    </w:p>
    <w:p w:rsidR="00155188" w:rsidRPr="00BA6FDF" w:rsidRDefault="0015518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9B7676" w:rsidRPr="00BA6FDF" w:rsidRDefault="009B7676" w:rsidP="003A5B33">
      <w:pPr>
        <w:spacing w:after="0" w:line="240" w:lineRule="auto"/>
        <w:ind w:left="284"/>
        <w:jc w:val="both"/>
        <w:rPr>
          <w:sz w:val="24"/>
          <w:szCs w:val="24"/>
        </w:rPr>
      </w:pPr>
      <w:r w:rsidRPr="00BA6FDF">
        <w:rPr>
          <w:sz w:val="24"/>
          <w:szCs w:val="24"/>
          <w:shd w:val="clear" w:color="auto" w:fill="FFFFFF"/>
        </w:rPr>
        <w:t>Klima santrali ve fan-</w:t>
      </w:r>
      <w:proofErr w:type="spellStart"/>
      <w:r w:rsidRPr="00BA6FDF">
        <w:rPr>
          <w:sz w:val="24"/>
          <w:szCs w:val="24"/>
          <w:shd w:val="clear" w:color="auto" w:fill="FFFFFF"/>
        </w:rPr>
        <w:t>coil</w:t>
      </w:r>
      <w:proofErr w:type="spellEnd"/>
      <w:r w:rsidRPr="00BA6FDF">
        <w:rPr>
          <w:sz w:val="24"/>
          <w:szCs w:val="24"/>
          <w:shd w:val="clear" w:color="auto" w:fill="FFFFFF"/>
        </w:rPr>
        <w:t xml:space="preserve"> ticari buzdolapları, şofben, kombi ve termosifon cihazlarındaki farklı uygulama kaldırılarak ÖTV oranları eşitlenmelidir. </w:t>
      </w:r>
    </w:p>
    <w:p w:rsidR="00155188" w:rsidRPr="00BA6FDF" w:rsidRDefault="0015518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155188" w:rsidRPr="00BA6FDF" w:rsidRDefault="0015518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Maliye Bakanlığı</w:t>
      </w:r>
    </w:p>
    <w:p w:rsidR="00980E79" w:rsidRDefault="00980E79" w:rsidP="003A5B33">
      <w:pPr>
        <w:pStyle w:val="NormalWeb"/>
        <w:spacing w:before="0" w:beforeAutospacing="0" w:after="0" w:afterAutospacing="0"/>
        <w:ind w:left="284"/>
        <w:jc w:val="both"/>
        <w:rPr>
          <w:rFonts w:asciiTheme="minorHAnsi" w:hAnsiTheme="minorHAnsi"/>
          <w:b/>
          <w:color w:val="FF0000"/>
        </w:rPr>
      </w:pPr>
    </w:p>
    <w:p w:rsidR="00155188" w:rsidRPr="00BA6FDF" w:rsidRDefault="00155188"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2 </w:t>
      </w:r>
    </w:p>
    <w:p w:rsidR="00155188" w:rsidRPr="00BA6FDF" w:rsidRDefault="0015518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lastRenderedPageBreak/>
        <w:t>Dahilde İşleme İzin Belgesi (DİİB) kapsamındaki alımların ithalatı teşvik edici olması</w:t>
      </w:r>
    </w:p>
    <w:p w:rsidR="00155188" w:rsidRPr="00BA6FDF" w:rsidRDefault="0015518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155188" w:rsidRPr="00BA6FDF" w:rsidRDefault="0015518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DİİB kapsamında, şirketler ihraç edecekleri ürünlerin üretiminde kullanılacak malzemeleri ithal etmek yerine yurtiçinden temin ettikleri takdirde; </w:t>
      </w:r>
    </w:p>
    <w:p w:rsidR="00155188" w:rsidRPr="00BA6FDF" w:rsidRDefault="00ED078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3065 sayılı </w:t>
      </w:r>
      <w:r w:rsidR="00155188" w:rsidRPr="00BA6FDF">
        <w:rPr>
          <w:rFonts w:eastAsia="Times New Roman" w:cstheme="minorHAnsi"/>
          <w:bCs/>
          <w:sz w:val="24"/>
          <w:szCs w:val="24"/>
          <w:lang w:eastAsia="tr-TR"/>
        </w:rPr>
        <w:t xml:space="preserve">KDV Kanunu’nun geçici 18. maddesine göre alım yapılması, </w:t>
      </w:r>
    </w:p>
    <w:p w:rsidR="00155188" w:rsidRPr="00BA6FDF" w:rsidRDefault="0015518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Yeminli mali müşavir raporu alınması, </w:t>
      </w:r>
    </w:p>
    <w:p w:rsidR="00155188" w:rsidRPr="00BA6FDF" w:rsidRDefault="0015518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İmalatçı firmanın yine imalatçı firmadan ihraç kayıtlı olarak satın alma zorunluluğu, </w:t>
      </w:r>
    </w:p>
    <w:p w:rsidR="00155188" w:rsidRPr="00BA6FDF" w:rsidRDefault="00155188" w:rsidP="009C2C7B">
      <w:pPr>
        <w:pStyle w:val="ListeParagraf"/>
        <w:numPr>
          <w:ilvl w:val="0"/>
          <w:numId w:val="6"/>
        </w:numPr>
        <w:spacing w:after="0" w:line="240" w:lineRule="auto"/>
        <w:ind w:left="720"/>
        <w:jc w:val="both"/>
        <w:rPr>
          <w:sz w:val="24"/>
          <w:szCs w:val="24"/>
        </w:rPr>
      </w:pPr>
      <w:r w:rsidRPr="00BA6FDF">
        <w:rPr>
          <w:rFonts w:eastAsia="Times New Roman" w:cstheme="minorHAnsi"/>
          <w:bCs/>
          <w:sz w:val="24"/>
          <w:szCs w:val="24"/>
          <w:lang w:eastAsia="tr-TR"/>
        </w:rPr>
        <w:t>İhracat</w:t>
      </w:r>
      <w:r w:rsidRPr="00BA6FDF">
        <w:rPr>
          <w:sz w:val="24"/>
          <w:szCs w:val="24"/>
        </w:rPr>
        <w:t xml:space="preserve"> öncesi alım yapma mecburiyeti, aranmaktadır. </w:t>
      </w:r>
    </w:p>
    <w:p w:rsidR="00155188" w:rsidRPr="00BA6FDF" w:rsidRDefault="0015518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Ancak, bu malzemeler ithal edildiğinde, yukarıda sıralanan unsurların tamamından muaf olunmaktadır. DİİB kapsamında yapılan ithalatın önemli bir kısmının yerli üreticiden uygun şartlarda sağlanması imkanı bulunmaktadır. </w:t>
      </w:r>
    </w:p>
    <w:p w:rsidR="00155188" w:rsidRPr="00BA6FDF" w:rsidRDefault="0015518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155188" w:rsidRPr="00BA6FDF" w:rsidRDefault="0015518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Yurt içinden, ihraç edecekleri ürünlerin üretiminde kullanılacak malzemelerin temin şartları, DİİB kapsamında yapılan alımlarla eşit koşullara getirilmelidir. </w:t>
      </w:r>
    </w:p>
    <w:p w:rsidR="00155188" w:rsidRPr="00BA6FDF" w:rsidRDefault="0015518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155188" w:rsidRPr="00BA6FDF" w:rsidRDefault="00A828F5" w:rsidP="003A5B33">
      <w:pPr>
        <w:pStyle w:val="NormalWeb"/>
        <w:spacing w:before="0" w:beforeAutospacing="0" w:after="0" w:afterAutospacing="0"/>
        <w:ind w:left="284"/>
        <w:jc w:val="both"/>
        <w:rPr>
          <w:rFonts w:asciiTheme="minorHAnsi" w:hAnsiTheme="minorHAnsi"/>
        </w:rPr>
      </w:pPr>
      <w:r>
        <w:rPr>
          <w:rFonts w:asciiTheme="minorHAnsi" w:hAnsiTheme="minorHAnsi"/>
        </w:rPr>
        <w:t>Ekonomi Bakanlığı</w:t>
      </w:r>
    </w:p>
    <w:p w:rsidR="00980E79" w:rsidRDefault="00980E79" w:rsidP="003A5B33">
      <w:pPr>
        <w:pStyle w:val="NormalWeb"/>
        <w:spacing w:before="0" w:beforeAutospacing="0" w:after="0" w:afterAutospacing="0"/>
        <w:ind w:left="284"/>
        <w:jc w:val="both"/>
        <w:rPr>
          <w:rFonts w:asciiTheme="minorHAnsi" w:hAnsiTheme="minorHAnsi"/>
          <w:b/>
          <w:color w:val="FF0000"/>
        </w:rPr>
      </w:pPr>
    </w:p>
    <w:p w:rsidR="00155188" w:rsidRPr="00BA6FDF" w:rsidRDefault="00155188"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3 </w:t>
      </w:r>
    </w:p>
    <w:p w:rsidR="00155188" w:rsidRPr="00BA6FDF" w:rsidRDefault="00D12FA6"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E</w:t>
      </w:r>
      <w:r w:rsidR="00155188" w:rsidRPr="00BA6FDF">
        <w:rPr>
          <w:rFonts w:asciiTheme="minorHAnsi" w:hAnsiTheme="minorHAnsi"/>
        </w:rPr>
        <w:t xml:space="preserve">nerji </w:t>
      </w:r>
      <w:r w:rsidRPr="00BA6FDF">
        <w:rPr>
          <w:rFonts w:asciiTheme="minorHAnsi" w:hAnsiTheme="minorHAnsi"/>
        </w:rPr>
        <w:t>verimliliği uygulamalarının yetersiz olması</w:t>
      </w:r>
    </w:p>
    <w:p w:rsidR="00155188" w:rsidRPr="00BA6FDF" w:rsidRDefault="0015518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155188" w:rsidRPr="00BA6FDF" w:rsidRDefault="0015518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Enerjinin önemli bir bölümünü iklimlendirme sektörü tarafından üretilen cihazlar tüketmektedir. Binaların yalıtımı yetersiz ve cihazların verimliliği düşüktür. Ayrıca, baca gazlarından faydalanılamamaktadır.</w:t>
      </w:r>
    </w:p>
    <w:p w:rsidR="00155188" w:rsidRPr="00BA6FDF" w:rsidRDefault="0015518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892034" w:rsidRPr="00BA6FDF" w:rsidRDefault="0015518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Enerjinin etkin kullanımı ve enerji yoğunluğunun düşür</w:t>
      </w:r>
      <w:r w:rsidR="00892034" w:rsidRPr="00BA6FDF">
        <w:rPr>
          <w:rFonts w:eastAsia="Times New Roman" w:cstheme="minorHAnsi"/>
          <w:bCs/>
          <w:sz w:val="24"/>
          <w:szCs w:val="24"/>
          <w:lang w:eastAsia="tr-TR"/>
        </w:rPr>
        <w:t>ülmesi için çalışma yapılmalı,</w:t>
      </w:r>
    </w:p>
    <w:p w:rsidR="00155188" w:rsidRPr="00BA6FDF" w:rsidRDefault="0015518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Bina yalıtım kalitesi artırılmalı, </w:t>
      </w:r>
    </w:p>
    <w:p w:rsidR="00155188" w:rsidRPr="00BA6FDF" w:rsidRDefault="0015518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Enerji dostu binalar teşvik edilmeli, </w:t>
      </w:r>
    </w:p>
    <w:p w:rsidR="00155188" w:rsidRPr="00BA6FDF" w:rsidRDefault="0015518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Mevcut tesislerin verimli enerji kullanımına yönelik projeleri desteklenmeli, </w:t>
      </w:r>
    </w:p>
    <w:p w:rsidR="00155188" w:rsidRPr="00BA6FDF" w:rsidRDefault="0015518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Yüksek verimli cihazların imalatı, atık enerjilerin geri kazanılması ve yenilenebilir enerji teşvik edilmeli, </w:t>
      </w:r>
    </w:p>
    <w:p w:rsidR="00B63DAB" w:rsidRPr="00BA6FDF" w:rsidRDefault="0015518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Yapılacak olan teşviklerde özellikle yerli üretim ön planda tutulmalı</w:t>
      </w:r>
      <w:r w:rsidR="00B63DAB" w:rsidRPr="00BA6FDF">
        <w:rPr>
          <w:rFonts w:eastAsia="Times New Roman" w:cstheme="minorHAnsi"/>
          <w:bCs/>
          <w:sz w:val="24"/>
          <w:szCs w:val="24"/>
          <w:lang w:eastAsia="tr-TR"/>
        </w:rPr>
        <w:t>,</w:t>
      </w:r>
    </w:p>
    <w:p w:rsidR="00155188" w:rsidRPr="00BA6FDF" w:rsidRDefault="00B63DAB" w:rsidP="009C2C7B">
      <w:pPr>
        <w:pStyle w:val="ListeParagraf"/>
        <w:numPr>
          <w:ilvl w:val="0"/>
          <w:numId w:val="6"/>
        </w:numPr>
        <w:spacing w:after="0" w:line="240" w:lineRule="auto"/>
        <w:ind w:left="720"/>
        <w:jc w:val="both"/>
        <w:rPr>
          <w:sz w:val="24"/>
          <w:szCs w:val="24"/>
        </w:rPr>
      </w:pPr>
      <w:r w:rsidRPr="00BA6FDF">
        <w:rPr>
          <w:rFonts w:eastAsia="Times New Roman" w:cstheme="minorHAnsi"/>
          <w:bCs/>
          <w:sz w:val="24"/>
          <w:szCs w:val="24"/>
          <w:lang w:eastAsia="tr-TR"/>
        </w:rPr>
        <w:t>Enerji</w:t>
      </w:r>
      <w:r w:rsidRPr="00BA6FDF">
        <w:rPr>
          <w:sz w:val="24"/>
          <w:szCs w:val="24"/>
        </w:rPr>
        <w:t xml:space="preserve"> verimliliği uygulamaları, Enerji ve Tabii Kaynaklar Bakanlığı ile Çevre ve Şehircilik Bakanlığı arasında eşgüdüm içerisinde yürütülmelidir.</w:t>
      </w:r>
      <w:r w:rsidR="00155188" w:rsidRPr="00BA6FDF">
        <w:rPr>
          <w:sz w:val="24"/>
          <w:szCs w:val="24"/>
        </w:rPr>
        <w:t xml:space="preserve"> </w:t>
      </w:r>
    </w:p>
    <w:p w:rsidR="00155188" w:rsidRPr="00BA6FDF" w:rsidRDefault="00605382" w:rsidP="003A5B33">
      <w:pPr>
        <w:pStyle w:val="NormalWeb"/>
        <w:spacing w:before="0" w:beforeAutospacing="0" w:after="0" w:afterAutospacing="0"/>
        <w:ind w:left="284"/>
        <w:jc w:val="both"/>
        <w:rPr>
          <w:rFonts w:asciiTheme="minorHAnsi" w:hAnsiTheme="minorHAnsi"/>
        </w:rPr>
      </w:pPr>
      <w:r>
        <w:rPr>
          <w:rFonts w:asciiTheme="minorHAnsi" w:hAnsiTheme="minorHAnsi"/>
          <w:b/>
          <w:bCs/>
        </w:rPr>
        <w:t>İlgili Kurum</w:t>
      </w:r>
    </w:p>
    <w:p w:rsidR="00A554FC" w:rsidRPr="00BA6FDF" w:rsidRDefault="0015518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Enerji ve Tabii Kaynaklar Bakanlığı</w:t>
      </w:r>
    </w:p>
    <w:p w:rsidR="00980E79" w:rsidRDefault="00980E79" w:rsidP="003A5B33">
      <w:pPr>
        <w:pStyle w:val="NormalWeb"/>
        <w:spacing w:before="0" w:beforeAutospacing="0" w:after="0" w:afterAutospacing="0"/>
        <w:ind w:left="284"/>
        <w:jc w:val="both"/>
        <w:rPr>
          <w:rFonts w:asciiTheme="minorHAnsi" w:hAnsiTheme="minorHAnsi"/>
          <w:b/>
          <w:color w:val="FF0000"/>
        </w:rPr>
      </w:pPr>
    </w:p>
    <w:p w:rsidR="00155188" w:rsidRPr="00BA6FDF" w:rsidRDefault="00155188"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4 </w:t>
      </w:r>
    </w:p>
    <w:p w:rsidR="00155188" w:rsidRPr="00BA6FDF" w:rsidRDefault="0015518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Kamu alımlarında yerli ürünün yeteri kadar tercih edilmemesi</w:t>
      </w:r>
    </w:p>
    <w:p w:rsidR="00155188" w:rsidRPr="00BA6FDF" w:rsidRDefault="0015518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155188" w:rsidRPr="00BA6FDF" w:rsidRDefault="0015518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Kamu idarelerince açılan ihalelerde yerli firmalardan önceki kamu alımlarından referans talep edilmekte olup, yurtdışında gerçekleştirilen işlere ilişkin sunulan referanslar kabul edilmemektedir. Bu kriter, sektörün ihalelere girişini ve kamu alımlarında yerli ürün tercih edilmesini engellemektedir.</w:t>
      </w:r>
    </w:p>
    <w:p w:rsidR="00155188" w:rsidRPr="00BA6FDF" w:rsidRDefault="0015518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155188" w:rsidRPr="00BA6FDF" w:rsidRDefault="0015518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Ürünlerin yurt içinde üretimlerinin yapılıp yapılmadığı araştırılarak üretimi gerçekleştirilen ürünlerin yurt içinden tedariki teşvik edilmeli, </w:t>
      </w:r>
    </w:p>
    <w:p w:rsidR="009C0C65" w:rsidRPr="00BA6FDF" w:rsidRDefault="009C0C6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lastRenderedPageBreak/>
        <w:t> İhalelerde, yerli malı tercihinin oluşmasına yönelik bağlayıcı hükümler getirilmeli ve ihale ile alım yapan kurumlarda, yerli malı tercihine yönelik farkındalık çalışmaları yürütülmeli,</w:t>
      </w:r>
    </w:p>
    <w:p w:rsidR="00155188" w:rsidRPr="00BA6FDF" w:rsidRDefault="00155188" w:rsidP="009C2C7B">
      <w:pPr>
        <w:pStyle w:val="ListeParagraf"/>
        <w:numPr>
          <w:ilvl w:val="0"/>
          <w:numId w:val="6"/>
        </w:numPr>
        <w:spacing w:after="0" w:line="240" w:lineRule="auto"/>
        <w:ind w:left="720"/>
        <w:jc w:val="both"/>
        <w:rPr>
          <w:sz w:val="24"/>
          <w:szCs w:val="24"/>
        </w:rPr>
      </w:pPr>
      <w:r w:rsidRPr="00BA6FDF">
        <w:rPr>
          <w:rFonts w:eastAsia="Times New Roman" w:cstheme="minorHAnsi"/>
          <w:bCs/>
          <w:sz w:val="24"/>
          <w:szCs w:val="24"/>
          <w:lang w:eastAsia="tr-TR"/>
        </w:rPr>
        <w:t>Yerli malı</w:t>
      </w:r>
      <w:r w:rsidRPr="00BA6FDF">
        <w:rPr>
          <w:sz w:val="24"/>
          <w:szCs w:val="24"/>
        </w:rPr>
        <w:t xml:space="preserve"> ürün kullanımını teşvik eden düzenlemelerin yapım işleri ihalelerini de kapsaması sağlanmalıdır. </w:t>
      </w:r>
    </w:p>
    <w:p w:rsidR="00155188" w:rsidRPr="00BA6FDF" w:rsidRDefault="0015518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C222FD" w:rsidRDefault="00C222FD" w:rsidP="00C222FD">
      <w:pPr>
        <w:pStyle w:val="NormalWeb"/>
        <w:spacing w:before="0" w:beforeAutospacing="0" w:after="0" w:afterAutospacing="0"/>
        <w:ind w:left="284"/>
        <w:jc w:val="both"/>
        <w:rPr>
          <w:rFonts w:asciiTheme="minorHAnsi" w:hAnsiTheme="minorHAnsi"/>
        </w:rPr>
      </w:pPr>
      <w:r>
        <w:rPr>
          <w:rFonts w:asciiTheme="minorHAnsi" w:hAnsiTheme="minorHAnsi"/>
        </w:rPr>
        <w:t>Bilim Sanayi ve Teknoloji Bakanlığı</w:t>
      </w:r>
    </w:p>
    <w:p w:rsidR="00980E79" w:rsidRDefault="00980E79" w:rsidP="003A5B33">
      <w:pPr>
        <w:pStyle w:val="NormalWeb"/>
        <w:spacing w:before="0" w:beforeAutospacing="0" w:after="0" w:afterAutospacing="0"/>
        <w:ind w:left="284"/>
        <w:jc w:val="both"/>
        <w:rPr>
          <w:rFonts w:asciiTheme="minorHAnsi" w:hAnsiTheme="minorHAnsi"/>
          <w:b/>
          <w:color w:val="FF0000"/>
        </w:rPr>
      </w:pPr>
    </w:p>
    <w:p w:rsidR="00155188" w:rsidRPr="00BA6FDF" w:rsidRDefault="00155188"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5 </w:t>
      </w:r>
    </w:p>
    <w:p w:rsidR="00155188" w:rsidRPr="00BA6FDF" w:rsidRDefault="0015518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Altyapı eksikliği</w:t>
      </w:r>
    </w:p>
    <w:p w:rsidR="00155188" w:rsidRPr="00BA6FDF" w:rsidRDefault="0015518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155188" w:rsidRPr="00BA6FDF" w:rsidRDefault="0015518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2023 yılında 500 milyar Dolar ihracat hedefine ulaşmak için altyapı çalışmalarına ihtiyaç bulunmaktadır.</w:t>
      </w:r>
    </w:p>
    <w:p w:rsidR="00155188" w:rsidRPr="00BA6FDF" w:rsidRDefault="0015518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155188" w:rsidRPr="00BA6FDF" w:rsidRDefault="0015518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Konulan ihracat hedefi için; </w:t>
      </w:r>
    </w:p>
    <w:p w:rsidR="00155188" w:rsidRPr="00BA6FDF" w:rsidRDefault="0015518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Anadolu’dan limanlara kolay ulaşım imkanı sağlanmalı, </w:t>
      </w:r>
    </w:p>
    <w:p w:rsidR="00522CBC" w:rsidRPr="00BA6FDF" w:rsidRDefault="00155188" w:rsidP="009C2C7B">
      <w:pPr>
        <w:pStyle w:val="ListeParagraf"/>
        <w:numPr>
          <w:ilvl w:val="0"/>
          <w:numId w:val="6"/>
        </w:numPr>
        <w:spacing w:after="0" w:line="240" w:lineRule="auto"/>
        <w:ind w:left="720"/>
        <w:jc w:val="both"/>
        <w:rPr>
          <w:sz w:val="24"/>
          <w:szCs w:val="24"/>
        </w:rPr>
      </w:pPr>
      <w:r w:rsidRPr="00BA6FDF">
        <w:rPr>
          <w:rFonts w:eastAsia="Times New Roman" w:cstheme="minorHAnsi"/>
          <w:bCs/>
          <w:sz w:val="24"/>
          <w:szCs w:val="24"/>
          <w:lang w:eastAsia="tr-TR"/>
        </w:rPr>
        <w:t>Gümrükler ve ilgili kurumların</w:t>
      </w:r>
      <w:r w:rsidR="00522CBC" w:rsidRPr="00BA6FDF">
        <w:rPr>
          <w:rFonts w:eastAsia="Times New Roman" w:cstheme="minorHAnsi"/>
          <w:bCs/>
          <w:sz w:val="24"/>
          <w:szCs w:val="24"/>
          <w:lang w:eastAsia="tr-TR"/>
        </w:rPr>
        <w:t xml:space="preserve"> vezneleri vardiyalı çalışmalı ve fazla mesai ücretleri ihracatçıdan</w:t>
      </w:r>
      <w:r w:rsidR="00522CBC" w:rsidRPr="00BA6FDF">
        <w:rPr>
          <w:sz w:val="24"/>
          <w:szCs w:val="24"/>
        </w:rPr>
        <w:t xml:space="preserve"> alınmamalı</w:t>
      </w:r>
      <w:r w:rsidR="005D78E6" w:rsidRPr="00BA6FDF">
        <w:rPr>
          <w:sz w:val="24"/>
          <w:szCs w:val="24"/>
        </w:rPr>
        <w:t>dır.</w:t>
      </w:r>
    </w:p>
    <w:p w:rsidR="00155188" w:rsidRPr="00BA6FDF" w:rsidRDefault="0015518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155188" w:rsidRPr="00BA6FDF" w:rsidRDefault="0015518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Gümrük ve Ticaret Bakanlığı</w:t>
      </w:r>
    </w:p>
    <w:p w:rsidR="005125AC" w:rsidRPr="00BA6FDF" w:rsidRDefault="005125AC" w:rsidP="003A5B33">
      <w:pPr>
        <w:spacing w:after="0" w:line="240" w:lineRule="auto"/>
        <w:ind w:left="284"/>
        <w:jc w:val="both"/>
        <w:rPr>
          <w:sz w:val="24"/>
          <w:szCs w:val="24"/>
        </w:rPr>
      </w:pPr>
      <w:bookmarkStart w:id="14" w:name="_Türkiye_Kimya_Sanayi"/>
      <w:bookmarkStart w:id="15" w:name="_Türkiye_İlaç_Sanayi"/>
      <w:bookmarkEnd w:id="14"/>
      <w:bookmarkEnd w:id="15"/>
    </w:p>
    <w:p w:rsidR="00832240" w:rsidRPr="00980E79" w:rsidRDefault="00832240" w:rsidP="003A5B33">
      <w:pPr>
        <w:spacing w:after="0" w:line="240" w:lineRule="auto"/>
        <w:ind w:left="284"/>
        <w:jc w:val="both"/>
        <w:rPr>
          <w:rFonts w:eastAsia="Times New Roman"/>
          <w:b/>
          <w:bCs/>
          <w:color w:val="1F497D" w:themeColor="text2"/>
          <w:sz w:val="24"/>
          <w:szCs w:val="24"/>
        </w:rPr>
      </w:pPr>
      <w:r w:rsidRPr="00980E79">
        <w:rPr>
          <w:rFonts w:eastAsia="Times New Roman"/>
          <w:b/>
          <w:bCs/>
          <w:color w:val="1F497D" w:themeColor="text2"/>
          <w:sz w:val="24"/>
          <w:szCs w:val="24"/>
        </w:rPr>
        <w:t xml:space="preserve">Türkiye İlaç Sanayi Meclisi </w:t>
      </w:r>
    </w:p>
    <w:p w:rsidR="00832240" w:rsidRPr="00BA6FDF" w:rsidRDefault="00832240"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1 </w:t>
      </w:r>
    </w:p>
    <w:p w:rsidR="00832240" w:rsidRPr="00BA6FDF" w:rsidRDefault="008322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İlaç harcama bütçesinin yetersizliği</w:t>
      </w:r>
    </w:p>
    <w:p w:rsidR="00832240" w:rsidRPr="00BA6FDF" w:rsidRDefault="008322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832240" w:rsidRPr="00BA6FDF" w:rsidRDefault="008322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Belirlenen yetersiz ilaç bütçesi nedeniyle ilaç endüstrisinde fiyatlar rasyonel olmayan düzeylere gerilemiştir.</w:t>
      </w:r>
    </w:p>
    <w:p w:rsidR="00832240" w:rsidRPr="00BA6FDF" w:rsidRDefault="008322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832240" w:rsidRPr="00BA6FDF" w:rsidRDefault="008322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Kriz dönemindeki parametreler ile belirlenen ilaç bütçesi, ekonomideki güncel gelişmeler dikkate alınarak revize edilmeli ve belirlenecek bütçeye kur düzeltmesinin yansıtılması sağlanmalıdır.</w:t>
      </w:r>
    </w:p>
    <w:p w:rsidR="00832240" w:rsidRPr="00BA6FDF" w:rsidRDefault="008322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832240" w:rsidRPr="00BA6FDF" w:rsidRDefault="008322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Sağlık Bakanlığı</w:t>
      </w:r>
    </w:p>
    <w:p w:rsidR="007E445B" w:rsidRDefault="007E445B" w:rsidP="003A5B33">
      <w:pPr>
        <w:pStyle w:val="NormalWeb"/>
        <w:spacing w:before="0" w:beforeAutospacing="0" w:after="0" w:afterAutospacing="0"/>
        <w:ind w:left="284"/>
        <w:jc w:val="both"/>
        <w:rPr>
          <w:rFonts w:asciiTheme="minorHAnsi" w:hAnsiTheme="minorHAnsi"/>
          <w:b/>
          <w:color w:val="FF0000"/>
        </w:rPr>
      </w:pPr>
    </w:p>
    <w:p w:rsidR="00832240" w:rsidRPr="00BA6FDF" w:rsidRDefault="00832240"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2 </w:t>
      </w:r>
      <w:r w:rsidR="0001785F" w:rsidRPr="00BA6FDF">
        <w:rPr>
          <w:rFonts w:asciiTheme="minorHAnsi" w:hAnsiTheme="minorHAnsi"/>
          <w:b/>
          <w:color w:val="FF0000"/>
        </w:rPr>
        <w:t xml:space="preserve"> </w:t>
      </w:r>
    </w:p>
    <w:p w:rsidR="00832240" w:rsidRPr="00BA6FDF" w:rsidRDefault="007E445B" w:rsidP="003A5B33">
      <w:pPr>
        <w:pStyle w:val="NormalWeb"/>
        <w:spacing w:before="0" w:beforeAutospacing="0" w:after="0" w:afterAutospacing="0"/>
        <w:ind w:left="284"/>
        <w:jc w:val="both"/>
        <w:rPr>
          <w:rFonts w:asciiTheme="minorHAnsi" w:hAnsiTheme="minorHAnsi"/>
        </w:rPr>
      </w:pPr>
      <w:r>
        <w:rPr>
          <w:rFonts w:asciiTheme="minorHAnsi" w:hAnsiTheme="minorHAnsi"/>
        </w:rPr>
        <w:t>Fiyat</w:t>
      </w:r>
      <w:r w:rsidR="00832240" w:rsidRPr="007E445B">
        <w:rPr>
          <w:rFonts w:asciiTheme="minorHAnsi" w:hAnsiTheme="minorHAnsi"/>
        </w:rPr>
        <w:t xml:space="preserve"> kararnamesindeki</w:t>
      </w:r>
      <w:r w:rsidR="00832240" w:rsidRPr="00BA6FDF">
        <w:rPr>
          <w:rFonts w:asciiTheme="minorHAnsi" w:hAnsiTheme="minorHAnsi"/>
        </w:rPr>
        <w:t xml:space="preserve"> hükme rağmen</w:t>
      </w:r>
      <w:r>
        <w:rPr>
          <w:rFonts w:asciiTheme="minorHAnsi" w:hAnsiTheme="minorHAnsi"/>
        </w:rPr>
        <w:t xml:space="preserve"> 6 yıldır </w:t>
      </w:r>
      <w:r w:rsidR="00832240" w:rsidRPr="00BA6FDF">
        <w:rPr>
          <w:rFonts w:asciiTheme="minorHAnsi" w:hAnsiTheme="minorHAnsi"/>
        </w:rPr>
        <w:t>Avro değerinin güncellenmemesi</w:t>
      </w:r>
    </w:p>
    <w:p w:rsidR="00832240" w:rsidRPr="00BA6FDF" w:rsidRDefault="008322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832240" w:rsidRPr="00BA6FDF" w:rsidRDefault="00832240" w:rsidP="003A5B33">
      <w:pPr>
        <w:pStyle w:val="NormalWeb"/>
        <w:spacing w:before="0" w:beforeAutospacing="0" w:after="0" w:afterAutospacing="0"/>
        <w:ind w:left="284"/>
        <w:jc w:val="both"/>
        <w:rPr>
          <w:rFonts w:asciiTheme="minorHAnsi" w:hAnsiTheme="minorHAnsi"/>
        </w:rPr>
      </w:pPr>
      <w:proofErr w:type="gramStart"/>
      <w:r w:rsidRPr="00BA6FDF">
        <w:rPr>
          <w:rFonts w:asciiTheme="minorHAnsi" w:hAnsiTheme="minorHAnsi"/>
        </w:rPr>
        <w:t>6/7/2011</w:t>
      </w:r>
      <w:proofErr w:type="gramEnd"/>
      <w:r w:rsidRPr="00BA6FDF">
        <w:rPr>
          <w:rFonts w:asciiTheme="minorHAnsi" w:hAnsiTheme="minorHAnsi"/>
        </w:rPr>
        <w:t xml:space="preserve"> tarihi itibari ile 90 günlük ortalama değer, mevzuatta tanımlı olan üst sınırı aştığı halde 13/2/2009 tarihinde 1,9595 seviyesinde sabitlenen dönemsel Avro kurunda bir güncelleme yapılmamıştır. Dönemsel Avro değerinin 1,9595 seviyesinde tutularak güncellenmemesi, sunulan hizmete göre yetersiz olan ilaç bütçeleri, düşük fiyatlar ve yüksek </w:t>
      </w:r>
      <w:proofErr w:type="spellStart"/>
      <w:r w:rsidRPr="00BA6FDF">
        <w:rPr>
          <w:rFonts w:asciiTheme="minorHAnsi" w:hAnsiTheme="minorHAnsi"/>
        </w:rPr>
        <w:t>iskonto</w:t>
      </w:r>
      <w:proofErr w:type="spellEnd"/>
      <w:r w:rsidRPr="00BA6FDF">
        <w:rPr>
          <w:rFonts w:asciiTheme="minorHAnsi" w:hAnsiTheme="minorHAnsi"/>
        </w:rPr>
        <w:t xml:space="preserve"> sebebiyle endüstriyi sürdürülemez bir duruma getirmiştir. </w:t>
      </w:r>
    </w:p>
    <w:p w:rsidR="00832240" w:rsidRPr="00BA6FDF" w:rsidRDefault="008322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832240" w:rsidRPr="00BA6FDF" w:rsidRDefault="008322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Sürdürülebilir bir fiyatlandırma için ilaç bütçesi sunulan hizmet ile uyumlu olarak belirlenmeli</w:t>
      </w:r>
      <w:r w:rsidR="004346B2">
        <w:rPr>
          <w:rFonts w:asciiTheme="minorHAnsi" w:hAnsiTheme="minorHAnsi"/>
        </w:rPr>
        <w:t>; küresel gelişmeler ve döviz kurundaki oynaklık dikkate alınarak,</w:t>
      </w:r>
      <w:r w:rsidRPr="00BA6FDF">
        <w:rPr>
          <w:rFonts w:asciiTheme="minorHAnsi" w:hAnsiTheme="minorHAnsi"/>
        </w:rPr>
        <w:t xml:space="preserve"> sabitlenen döviz kuru ve mevcut referans sistemi revize edilmelidir.</w:t>
      </w:r>
    </w:p>
    <w:p w:rsidR="00832240" w:rsidRPr="00BA6FDF" w:rsidRDefault="008322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832240" w:rsidRPr="00BA6FDF" w:rsidRDefault="008322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lastRenderedPageBreak/>
        <w:t>Sağlık Bakanlığı</w:t>
      </w:r>
    </w:p>
    <w:p w:rsidR="007E445B" w:rsidRDefault="007E445B" w:rsidP="003A5B33">
      <w:pPr>
        <w:pStyle w:val="NormalWeb"/>
        <w:spacing w:before="0" w:beforeAutospacing="0" w:after="0" w:afterAutospacing="0"/>
        <w:ind w:left="284"/>
        <w:jc w:val="both"/>
        <w:rPr>
          <w:rFonts w:asciiTheme="minorHAnsi" w:hAnsiTheme="minorHAnsi"/>
          <w:b/>
          <w:color w:val="FF0000"/>
        </w:rPr>
      </w:pPr>
    </w:p>
    <w:p w:rsidR="00832240" w:rsidRPr="00BA6FDF" w:rsidRDefault="00832240"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3 </w:t>
      </w:r>
      <w:r w:rsidR="00734A24" w:rsidRPr="00BA6FDF">
        <w:rPr>
          <w:rFonts w:asciiTheme="minorHAnsi" w:hAnsiTheme="minorHAnsi"/>
          <w:b/>
          <w:color w:val="FF0000"/>
        </w:rPr>
        <w:t xml:space="preserve"> </w:t>
      </w:r>
    </w:p>
    <w:p w:rsidR="00832240" w:rsidRPr="00BA6FDF" w:rsidRDefault="008322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Referans fiyat sisteminden kaynaklanan sorunlar</w:t>
      </w:r>
    </w:p>
    <w:p w:rsidR="00832240" w:rsidRPr="00BA6FDF" w:rsidRDefault="008322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832240" w:rsidRPr="00BA6FDF" w:rsidRDefault="008322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Ülkemizde kamu tarafından alınan ilaçların fiyatlarının belirlenmesinde referans alınan ülkelerde, yaşanan ekonomik krizler sebebiyle fiyatlar büyük ölçüde düşmüştür. Ülkemizde belirlenen fiyatlar ise, kur sabitlenmesi ve zorunlu </w:t>
      </w:r>
      <w:proofErr w:type="spellStart"/>
      <w:r w:rsidRPr="00BA6FDF">
        <w:rPr>
          <w:rFonts w:asciiTheme="minorHAnsi" w:hAnsiTheme="minorHAnsi"/>
        </w:rPr>
        <w:t>iskonto</w:t>
      </w:r>
      <w:proofErr w:type="spellEnd"/>
      <w:r w:rsidRPr="00BA6FDF">
        <w:rPr>
          <w:rFonts w:asciiTheme="minorHAnsi" w:hAnsiTheme="minorHAnsi"/>
        </w:rPr>
        <w:t xml:space="preserve"> uygulaması nedeniyle en düşük referans fiyat seviyesinin bile altında kalmaktadır.</w:t>
      </w:r>
    </w:p>
    <w:p w:rsidR="00832240" w:rsidRPr="00BA6FDF" w:rsidRDefault="008322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832240" w:rsidRPr="00BA6FDF" w:rsidRDefault="008322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Mevcut referans sistemi</w:t>
      </w:r>
      <w:r w:rsidR="00B17886">
        <w:rPr>
          <w:rFonts w:asciiTheme="minorHAnsi" w:hAnsiTheme="minorHAnsi"/>
        </w:rPr>
        <w:t xml:space="preserve"> sektörlerle istişare edilerek</w:t>
      </w:r>
      <w:r w:rsidRPr="00BA6FDF">
        <w:rPr>
          <w:rFonts w:asciiTheme="minorHAnsi" w:hAnsiTheme="minorHAnsi"/>
        </w:rPr>
        <w:t xml:space="preserve"> revize edilmelidir.</w:t>
      </w:r>
    </w:p>
    <w:p w:rsidR="00832240" w:rsidRPr="00BA6FDF" w:rsidRDefault="008322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832240" w:rsidRPr="00BA6FDF" w:rsidRDefault="00277AE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SGK</w:t>
      </w:r>
    </w:p>
    <w:p w:rsidR="00B17886" w:rsidRDefault="00B17886" w:rsidP="003A5B33">
      <w:pPr>
        <w:pStyle w:val="NormalWeb"/>
        <w:spacing w:before="0" w:beforeAutospacing="0" w:after="0" w:afterAutospacing="0"/>
        <w:ind w:left="284"/>
        <w:jc w:val="both"/>
        <w:rPr>
          <w:rFonts w:asciiTheme="minorHAnsi" w:hAnsiTheme="minorHAnsi"/>
          <w:b/>
          <w:color w:val="FF0000"/>
        </w:rPr>
      </w:pPr>
    </w:p>
    <w:p w:rsidR="00832240" w:rsidRPr="00BA6FDF" w:rsidRDefault="00832240"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4 </w:t>
      </w:r>
    </w:p>
    <w:p w:rsidR="00832240" w:rsidRPr="00BA6FDF" w:rsidRDefault="000169CC"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Türkiye’de üretilen ilaçların </w:t>
      </w:r>
      <w:r>
        <w:rPr>
          <w:rFonts w:asciiTheme="minorHAnsi" w:hAnsiTheme="minorHAnsi"/>
        </w:rPr>
        <w:t>k</w:t>
      </w:r>
      <w:r w:rsidR="00832240" w:rsidRPr="00BA6FDF">
        <w:rPr>
          <w:rFonts w:asciiTheme="minorHAnsi" w:hAnsiTheme="minorHAnsi"/>
        </w:rPr>
        <w:t>amu alımlarında öncelikli olarak tercih edilmemesi</w:t>
      </w:r>
    </w:p>
    <w:p w:rsidR="00832240" w:rsidRPr="00BA6FDF" w:rsidRDefault="008322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832240" w:rsidRPr="00BA6FDF" w:rsidRDefault="008322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Türkiye’de üretilen ve katma değer sağlayan birçok ilacın yerine hiç bir katma değeri olmayan ithal ürünler kamu tarafından alınmaktadır. Bu nedenle Türkiye’de üretilmesi mümkün olan birçok ilaç ithal edilmektedir. Son yıllarda Türkiye’de kullanılan ilaçların parasal değer bazında %53’ü ithal edilmekte, %47’si ise ülkemizde üretilmektedir.</w:t>
      </w:r>
    </w:p>
    <w:p w:rsidR="00832240" w:rsidRPr="00BA6FDF" w:rsidRDefault="008322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832240" w:rsidRPr="00BA6FDF" w:rsidRDefault="008322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Türkiye’de üretilmesi mümkün olan ilaçlar süratle ruhsatlandırılmalı, geri ödemesi hızlı bir şekilde yapılmalı ve kamu alımlarında öncelikli olarak tercih edilmesi sağlanmalıdır.</w:t>
      </w:r>
    </w:p>
    <w:p w:rsidR="00832240" w:rsidRPr="00BA6FDF" w:rsidRDefault="008322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832240" w:rsidRDefault="008322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Sağlık Bakanlığı</w:t>
      </w:r>
    </w:p>
    <w:p w:rsidR="006D15D2" w:rsidRPr="00BA6FDF" w:rsidRDefault="006D15D2" w:rsidP="003A5B33">
      <w:pPr>
        <w:pStyle w:val="NormalWeb"/>
        <w:spacing w:before="0" w:beforeAutospacing="0" w:after="0" w:afterAutospacing="0"/>
        <w:ind w:left="284"/>
        <w:jc w:val="both"/>
        <w:rPr>
          <w:rFonts w:asciiTheme="minorHAnsi" w:hAnsiTheme="minorHAnsi"/>
        </w:rPr>
      </w:pPr>
    </w:p>
    <w:p w:rsidR="00832240" w:rsidRPr="00BA6FDF" w:rsidRDefault="00832240"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5 </w:t>
      </w:r>
    </w:p>
    <w:p w:rsidR="00832240" w:rsidRPr="00BA6FDF" w:rsidRDefault="008322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Türkiye’de değer katılmış eşdeğer ürünlere ilişkin </w:t>
      </w:r>
      <w:proofErr w:type="spellStart"/>
      <w:r w:rsidRPr="00BA6FDF">
        <w:rPr>
          <w:rFonts w:asciiTheme="minorHAnsi" w:hAnsiTheme="minorHAnsi"/>
        </w:rPr>
        <w:t>SGK’nın</w:t>
      </w:r>
      <w:proofErr w:type="spellEnd"/>
      <w:r w:rsidRPr="00BA6FDF">
        <w:rPr>
          <w:rFonts w:asciiTheme="minorHAnsi" w:hAnsiTheme="minorHAnsi"/>
        </w:rPr>
        <w:t xml:space="preserve"> geri ödeme süreçlerinde karşılaşılan sıkıntılar </w:t>
      </w:r>
    </w:p>
    <w:p w:rsidR="00832240" w:rsidRPr="00BA6FDF" w:rsidRDefault="008322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832240" w:rsidRPr="00BA6FDF" w:rsidRDefault="008322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Ülkemizde gerçekleştirilen Ar-Ge faaliyetleri kapsamında, yeni proses, </w:t>
      </w:r>
      <w:proofErr w:type="spellStart"/>
      <w:r w:rsidRPr="00BA6FDF">
        <w:rPr>
          <w:rFonts w:asciiTheme="minorHAnsi" w:hAnsiTheme="minorHAnsi"/>
        </w:rPr>
        <w:t>formülasyon</w:t>
      </w:r>
      <w:proofErr w:type="spellEnd"/>
      <w:r w:rsidRPr="00BA6FDF">
        <w:rPr>
          <w:rFonts w:asciiTheme="minorHAnsi" w:hAnsiTheme="minorHAnsi"/>
        </w:rPr>
        <w:t xml:space="preserve"> ve kombine ürünler geliştirilerek değer katılmış eşdeğer ürünler üretilmektedir. İnovasyon içeren ve tedavide fark yaratan bu ürünler, kamu sağlığı ve kamu maliyesi açısından büyük öneme sahiptir.</w:t>
      </w:r>
    </w:p>
    <w:p w:rsidR="00832240" w:rsidRPr="00BA6FDF" w:rsidRDefault="008322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832240" w:rsidRPr="00BA6FDF" w:rsidRDefault="008322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Ülkemizde geliştirilen değer katılmış eşdeğer ürünlerin Ar-Ge faaliyetlerinin finanse edilebilmesini ve sürdürülebilmesini </w:t>
      </w:r>
      <w:proofErr w:type="spellStart"/>
      <w:r w:rsidRPr="00BA6FDF">
        <w:rPr>
          <w:rFonts w:asciiTheme="minorHAnsi" w:hAnsiTheme="minorHAnsi"/>
        </w:rPr>
        <w:t>teminen</w:t>
      </w:r>
      <w:proofErr w:type="spellEnd"/>
      <w:r w:rsidRPr="00BA6FDF">
        <w:rPr>
          <w:rFonts w:asciiTheme="minorHAnsi" w:hAnsiTheme="minorHAnsi"/>
        </w:rPr>
        <w:t xml:space="preserve">, Fiyat Kararnamesi ve Tebliği ile Sağlıkta Uygulama Tebliği ve Ödeme Yönergesi kapsamında destekleyici fiyatlandırma ve yeni geri ödeme modelleri geliştirilmelidir. </w:t>
      </w:r>
    </w:p>
    <w:p w:rsidR="00832240" w:rsidRPr="00BA6FDF" w:rsidRDefault="006D15D2" w:rsidP="003A5B33">
      <w:pPr>
        <w:pStyle w:val="NormalWeb"/>
        <w:spacing w:before="0" w:beforeAutospacing="0" w:after="0" w:afterAutospacing="0"/>
        <w:ind w:left="284"/>
        <w:jc w:val="both"/>
        <w:rPr>
          <w:rFonts w:asciiTheme="minorHAnsi" w:hAnsiTheme="minorHAnsi"/>
        </w:rPr>
      </w:pPr>
      <w:r>
        <w:rPr>
          <w:rFonts w:asciiTheme="minorHAnsi" w:hAnsiTheme="minorHAnsi"/>
          <w:b/>
          <w:bCs/>
        </w:rPr>
        <w:t>İlgili Kurum</w:t>
      </w:r>
    </w:p>
    <w:p w:rsidR="00832240" w:rsidRPr="00BA6FDF" w:rsidRDefault="0083224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Sağlık Bakanlığı</w:t>
      </w:r>
    </w:p>
    <w:p w:rsidR="00832240" w:rsidRPr="00BA6FDF" w:rsidRDefault="00832240" w:rsidP="003A5B33">
      <w:pPr>
        <w:pStyle w:val="Balk1"/>
        <w:spacing w:before="0" w:line="240" w:lineRule="auto"/>
        <w:ind w:left="284"/>
        <w:jc w:val="both"/>
        <w:rPr>
          <w:rFonts w:asciiTheme="minorHAnsi" w:eastAsia="Times New Roman" w:hAnsiTheme="minorHAnsi" w:cs="Times New Roman"/>
          <w:bCs w:val="0"/>
          <w:color w:val="auto"/>
          <w:sz w:val="24"/>
          <w:szCs w:val="24"/>
        </w:rPr>
      </w:pPr>
    </w:p>
    <w:p w:rsidR="00ED1623" w:rsidRPr="00D5693E" w:rsidRDefault="00ED1623" w:rsidP="003A5B33">
      <w:pPr>
        <w:pStyle w:val="Balk1"/>
        <w:spacing w:before="0" w:line="240" w:lineRule="auto"/>
        <w:ind w:left="284"/>
        <w:jc w:val="both"/>
        <w:rPr>
          <w:rFonts w:asciiTheme="minorHAnsi" w:eastAsia="Times New Roman" w:hAnsiTheme="minorHAnsi" w:cs="Times New Roman"/>
          <w:bCs w:val="0"/>
          <w:color w:val="1F497D" w:themeColor="text2"/>
          <w:sz w:val="24"/>
          <w:szCs w:val="24"/>
        </w:rPr>
      </w:pPr>
      <w:r w:rsidRPr="00D5693E">
        <w:rPr>
          <w:rFonts w:asciiTheme="minorHAnsi" w:eastAsia="Times New Roman" w:hAnsiTheme="minorHAnsi" w:cs="Times New Roman"/>
          <w:bCs w:val="0"/>
          <w:color w:val="1F497D" w:themeColor="text2"/>
          <w:sz w:val="24"/>
          <w:szCs w:val="24"/>
        </w:rPr>
        <w:t xml:space="preserve">Türkiye </w:t>
      </w:r>
      <w:r w:rsidR="00DA1185" w:rsidRPr="00D5693E">
        <w:rPr>
          <w:rFonts w:asciiTheme="minorHAnsi" w:eastAsia="Times New Roman" w:hAnsiTheme="minorHAnsi" w:cs="Times New Roman"/>
          <w:bCs w:val="0"/>
          <w:color w:val="1F497D" w:themeColor="text2"/>
          <w:sz w:val="24"/>
          <w:szCs w:val="24"/>
        </w:rPr>
        <w:t>İnşaat</w:t>
      </w:r>
      <w:r w:rsidRPr="00D5693E">
        <w:rPr>
          <w:rFonts w:asciiTheme="minorHAnsi" w:eastAsia="Times New Roman" w:hAnsiTheme="minorHAnsi" w:cs="Times New Roman"/>
          <w:bCs w:val="0"/>
          <w:color w:val="1F497D" w:themeColor="text2"/>
          <w:sz w:val="24"/>
          <w:szCs w:val="24"/>
        </w:rPr>
        <w:t xml:space="preserve"> Müteahh</w:t>
      </w:r>
      <w:r w:rsidR="00583970" w:rsidRPr="00D5693E">
        <w:rPr>
          <w:rFonts w:asciiTheme="minorHAnsi" w:eastAsia="Times New Roman" w:hAnsiTheme="minorHAnsi" w:cs="Times New Roman"/>
          <w:bCs w:val="0"/>
          <w:color w:val="1F497D" w:themeColor="text2"/>
          <w:sz w:val="24"/>
          <w:szCs w:val="24"/>
        </w:rPr>
        <w:t>it</w:t>
      </w:r>
      <w:r w:rsidR="00DA1185" w:rsidRPr="00D5693E">
        <w:rPr>
          <w:rFonts w:asciiTheme="minorHAnsi" w:eastAsia="Times New Roman" w:hAnsiTheme="minorHAnsi" w:cs="Times New Roman"/>
          <w:bCs w:val="0"/>
          <w:color w:val="1F497D" w:themeColor="text2"/>
          <w:sz w:val="24"/>
          <w:szCs w:val="24"/>
        </w:rPr>
        <w:t>leri</w:t>
      </w:r>
      <w:r w:rsidRPr="00D5693E">
        <w:rPr>
          <w:rFonts w:asciiTheme="minorHAnsi" w:eastAsia="Times New Roman" w:hAnsiTheme="minorHAnsi" w:cs="Times New Roman"/>
          <w:bCs w:val="0"/>
          <w:color w:val="1F497D" w:themeColor="text2"/>
          <w:sz w:val="24"/>
          <w:szCs w:val="24"/>
        </w:rPr>
        <w:t xml:space="preserve"> Meclisi</w:t>
      </w:r>
    </w:p>
    <w:p w:rsidR="001A4CD2" w:rsidRPr="00BA6FDF" w:rsidRDefault="001A4CD2" w:rsidP="003A5B33">
      <w:pPr>
        <w:spacing w:after="0" w:line="240" w:lineRule="auto"/>
        <w:ind w:left="284"/>
        <w:jc w:val="both"/>
        <w:rPr>
          <w:rFonts w:eastAsiaTheme="minorEastAsia" w:cs="Times New Roman"/>
          <w:b/>
          <w:color w:val="FF0000"/>
          <w:sz w:val="24"/>
          <w:szCs w:val="24"/>
          <w:lang w:eastAsia="tr-TR"/>
        </w:rPr>
      </w:pPr>
      <w:r w:rsidRPr="00BA6FDF">
        <w:rPr>
          <w:rFonts w:eastAsiaTheme="minorEastAsia" w:cs="Times New Roman"/>
          <w:b/>
          <w:color w:val="FF0000"/>
          <w:sz w:val="24"/>
          <w:szCs w:val="24"/>
          <w:lang w:eastAsia="tr-TR"/>
        </w:rPr>
        <w:t xml:space="preserve">Sorun </w:t>
      </w:r>
      <w:r w:rsidRPr="00BA6FDF">
        <w:rPr>
          <w:rFonts w:eastAsiaTheme="minorEastAsia"/>
          <w:b/>
          <w:color w:val="FF0000"/>
          <w:sz w:val="24"/>
          <w:szCs w:val="24"/>
          <w:lang w:eastAsia="tr-TR"/>
        </w:rPr>
        <w:t>1</w:t>
      </w:r>
      <w:r w:rsidRPr="00BA6FDF">
        <w:rPr>
          <w:rFonts w:eastAsiaTheme="minorEastAsia" w:cs="Times New Roman"/>
          <w:b/>
          <w:color w:val="FF0000"/>
          <w:sz w:val="24"/>
          <w:szCs w:val="24"/>
          <w:lang w:eastAsia="tr-TR"/>
        </w:rPr>
        <w:t xml:space="preserve"> </w:t>
      </w:r>
    </w:p>
    <w:p w:rsidR="001A4CD2" w:rsidRPr="00BA6FDF" w:rsidRDefault="001A4CD2" w:rsidP="003A5B33">
      <w:pPr>
        <w:spacing w:after="0" w:line="240" w:lineRule="auto"/>
        <w:ind w:left="284"/>
        <w:jc w:val="both"/>
        <w:rPr>
          <w:rFonts w:cs="Arial"/>
          <w:bCs/>
          <w:color w:val="000000"/>
          <w:sz w:val="24"/>
          <w:szCs w:val="24"/>
        </w:rPr>
      </w:pPr>
      <w:r w:rsidRPr="00BA6FDF">
        <w:rPr>
          <w:rFonts w:cs="Arial"/>
          <w:bCs/>
          <w:sz w:val="24"/>
          <w:szCs w:val="24"/>
        </w:rPr>
        <w:t>Yapı müteahhitliğinin faaliyet ve standart kriterlerinin belirlenmemiş olması</w:t>
      </w:r>
    </w:p>
    <w:p w:rsidR="001A4CD2" w:rsidRPr="00BA6FDF" w:rsidRDefault="001A4CD2" w:rsidP="003A5B33">
      <w:pPr>
        <w:spacing w:after="0" w:line="240" w:lineRule="auto"/>
        <w:ind w:left="284"/>
        <w:jc w:val="both"/>
        <w:rPr>
          <w:rFonts w:cs="Arial"/>
          <w:b/>
          <w:bCs/>
          <w:sz w:val="24"/>
          <w:szCs w:val="24"/>
        </w:rPr>
      </w:pPr>
      <w:r w:rsidRPr="00BA6FDF">
        <w:rPr>
          <w:rFonts w:cs="Arial"/>
          <w:b/>
          <w:bCs/>
          <w:sz w:val="24"/>
          <w:szCs w:val="24"/>
        </w:rPr>
        <w:t>Açıklama</w:t>
      </w:r>
    </w:p>
    <w:p w:rsidR="001A4CD2" w:rsidRPr="00BA6FDF" w:rsidRDefault="001A4CD2" w:rsidP="003A5B33">
      <w:pPr>
        <w:spacing w:after="0" w:line="240" w:lineRule="auto"/>
        <w:ind w:left="284"/>
        <w:jc w:val="both"/>
        <w:rPr>
          <w:rFonts w:cs="Arial"/>
          <w:sz w:val="24"/>
          <w:szCs w:val="24"/>
        </w:rPr>
      </w:pPr>
      <w:r w:rsidRPr="00BA6FDF">
        <w:rPr>
          <w:rFonts w:cs="Arial"/>
          <w:bCs/>
          <w:color w:val="000000"/>
          <w:sz w:val="24"/>
          <w:szCs w:val="24"/>
        </w:rPr>
        <w:lastRenderedPageBreak/>
        <w:t>Tüm dünyada belirli bir tanım ve standart ile yürütülen müteahhitlik mesleği</w:t>
      </w:r>
      <w:r w:rsidR="006A5F93">
        <w:rPr>
          <w:rFonts w:cs="Arial"/>
          <w:bCs/>
          <w:color w:val="000000"/>
          <w:sz w:val="24"/>
          <w:szCs w:val="24"/>
        </w:rPr>
        <w:t>nin</w:t>
      </w:r>
      <w:r w:rsidRPr="00BA6FDF">
        <w:rPr>
          <w:rFonts w:cs="Arial"/>
          <w:bCs/>
          <w:color w:val="000000"/>
          <w:sz w:val="24"/>
          <w:szCs w:val="24"/>
        </w:rPr>
        <w:t xml:space="preserve"> icrası ülkemizde kolay ve kontrolsüzdür.  </w:t>
      </w:r>
      <w:r w:rsidR="00A33376">
        <w:rPr>
          <w:color w:val="000000"/>
          <w:sz w:val="24"/>
          <w:szCs w:val="24"/>
        </w:rPr>
        <w:t>Bu sebeple, Cumhuriyet tarihinden bugüne kalitesiz büyük bir yapı stoku ile denetimsiz ve kontrolsüz müteahhitlik hizmeti oluşmuştur</w:t>
      </w:r>
      <w:r w:rsidR="00A33376">
        <w:rPr>
          <w:rFonts w:cs="Arial"/>
          <w:bCs/>
          <w:color w:val="000000"/>
          <w:sz w:val="24"/>
          <w:szCs w:val="24"/>
        </w:rPr>
        <w:t xml:space="preserve">. </w:t>
      </w:r>
      <w:r w:rsidRPr="00BA6FDF">
        <w:rPr>
          <w:rFonts w:cs="Arial"/>
          <w:bCs/>
          <w:color w:val="000000"/>
          <w:sz w:val="24"/>
          <w:szCs w:val="24"/>
        </w:rPr>
        <w:t>T</w:t>
      </w:r>
      <w:r w:rsidRPr="00BA6FDF">
        <w:rPr>
          <w:rFonts w:cs="Arial"/>
          <w:sz w:val="24"/>
          <w:szCs w:val="24"/>
        </w:rPr>
        <w:t>espit edilen 21 milyon yapı stokunun 1/3’ün depreme dayanıksız yapılardır. Bu sebeple ülkemizde acı ve ağır bedeller ödenmiş ve son 50 yılda yaşanan depremler nedeniyle, 55</w:t>
      </w:r>
      <w:r w:rsidR="000124B6">
        <w:rPr>
          <w:rFonts w:cs="Arial"/>
          <w:sz w:val="24"/>
          <w:szCs w:val="24"/>
        </w:rPr>
        <w:t xml:space="preserve"> bin</w:t>
      </w:r>
      <w:r w:rsidRPr="00BA6FDF">
        <w:rPr>
          <w:rFonts w:cs="Arial"/>
          <w:sz w:val="24"/>
          <w:szCs w:val="24"/>
        </w:rPr>
        <w:t xml:space="preserve"> civarında can </w:t>
      </w:r>
      <w:r w:rsidR="00CB210C">
        <w:rPr>
          <w:rFonts w:cs="Arial"/>
          <w:sz w:val="24"/>
          <w:szCs w:val="24"/>
        </w:rPr>
        <w:t xml:space="preserve">kaybı </w:t>
      </w:r>
      <w:r w:rsidRPr="00BA6FDF">
        <w:rPr>
          <w:rFonts w:cs="Arial"/>
          <w:sz w:val="24"/>
          <w:szCs w:val="24"/>
        </w:rPr>
        <w:t>ve büyük ekonomik kayıplar meydana gelmiştir.</w:t>
      </w:r>
    </w:p>
    <w:p w:rsidR="001A4CD2" w:rsidRPr="00BA6FDF" w:rsidRDefault="001A4CD2" w:rsidP="003A5B33">
      <w:pPr>
        <w:spacing w:after="0" w:line="240" w:lineRule="auto"/>
        <w:ind w:left="284"/>
        <w:jc w:val="both"/>
        <w:rPr>
          <w:rFonts w:cs="Arial"/>
          <w:sz w:val="24"/>
          <w:szCs w:val="24"/>
        </w:rPr>
      </w:pPr>
      <w:r w:rsidRPr="00BA6FDF">
        <w:rPr>
          <w:rFonts w:cs="Arial"/>
          <w:sz w:val="24"/>
          <w:szCs w:val="24"/>
        </w:rPr>
        <w:t>Gelecek yüzyıllara taşımayı planladığımız şehir medeniyetleri projelerinin içinde olduğu kentsel dönüşüm ve imar uygulamalarının aynı anlayışla devam ettirilmesi son derece yanlıştır.</w:t>
      </w:r>
    </w:p>
    <w:p w:rsidR="001A4CD2" w:rsidRPr="00BA6FDF" w:rsidRDefault="001A4CD2" w:rsidP="003A5B33">
      <w:pPr>
        <w:spacing w:after="0" w:line="240" w:lineRule="auto"/>
        <w:ind w:left="284"/>
        <w:jc w:val="both"/>
        <w:rPr>
          <w:rFonts w:cs="Arial"/>
          <w:b/>
          <w:bCs/>
          <w:sz w:val="24"/>
          <w:szCs w:val="24"/>
        </w:rPr>
      </w:pPr>
      <w:r w:rsidRPr="00BA6FDF">
        <w:rPr>
          <w:rFonts w:cs="Arial"/>
          <w:b/>
          <w:bCs/>
          <w:sz w:val="24"/>
          <w:szCs w:val="24"/>
        </w:rPr>
        <w:t>Çözüm Önerisi</w:t>
      </w:r>
    </w:p>
    <w:p w:rsidR="001A4CD2" w:rsidRPr="00BA6FDF" w:rsidRDefault="001A4CD2"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Müteahhitlik mesleğinin, 6102 sayılı Türk Ticaret Kanununda tanımlanması ve bu çerçevede sektöre girişin akreditasyona tabi tutularak, kontrol edilmesi sağlanmalı, </w:t>
      </w:r>
    </w:p>
    <w:p w:rsidR="001A4CD2" w:rsidRPr="00BA6FDF" w:rsidRDefault="001A4CD2" w:rsidP="009C2C7B">
      <w:pPr>
        <w:pStyle w:val="ListeParagraf"/>
        <w:numPr>
          <w:ilvl w:val="0"/>
          <w:numId w:val="6"/>
        </w:numPr>
        <w:spacing w:after="0" w:line="240" w:lineRule="auto"/>
        <w:ind w:left="720"/>
        <w:jc w:val="both"/>
        <w:rPr>
          <w:rFonts w:cs="Arial"/>
          <w:sz w:val="24"/>
          <w:szCs w:val="24"/>
        </w:rPr>
      </w:pPr>
      <w:r w:rsidRPr="00BA6FDF">
        <w:rPr>
          <w:rFonts w:eastAsia="Times New Roman" w:cstheme="minorHAnsi"/>
          <w:bCs/>
          <w:sz w:val="24"/>
          <w:szCs w:val="24"/>
          <w:lang w:eastAsia="tr-TR"/>
        </w:rPr>
        <w:t>Mesleğe</w:t>
      </w:r>
      <w:r w:rsidRPr="00BA6FDF">
        <w:rPr>
          <w:rFonts w:cs="Arial"/>
          <w:sz w:val="24"/>
          <w:szCs w:val="24"/>
        </w:rPr>
        <w:t xml:space="preserve"> giriş standardı, kamu, özel ve yurtdışı müteahhitlik hizmetleri olarak tasnif edilmeli, sektörün tek çatı altında, çalışma usul ve esasları belirleyen bir Meslek Yasası çıkartılmalıdır. </w:t>
      </w:r>
    </w:p>
    <w:p w:rsidR="001A4CD2" w:rsidRPr="00BA6FDF" w:rsidRDefault="001A4CD2" w:rsidP="003A5B33">
      <w:pPr>
        <w:spacing w:after="0" w:line="240" w:lineRule="auto"/>
        <w:ind w:left="284"/>
        <w:jc w:val="both"/>
        <w:rPr>
          <w:rFonts w:cs="Arial"/>
          <w:b/>
          <w:sz w:val="24"/>
          <w:szCs w:val="24"/>
        </w:rPr>
      </w:pPr>
      <w:r w:rsidRPr="00BA6FDF">
        <w:rPr>
          <w:rFonts w:cs="Arial"/>
          <w:b/>
          <w:sz w:val="24"/>
          <w:szCs w:val="24"/>
        </w:rPr>
        <w:t xml:space="preserve">İlgili Kurum </w:t>
      </w:r>
    </w:p>
    <w:p w:rsidR="001A4CD2" w:rsidRPr="00BA6FDF" w:rsidRDefault="001A4CD2" w:rsidP="003A5B33">
      <w:pPr>
        <w:spacing w:after="0" w:line="240" w:lineRule="auto"/>
        <w:ind w:left="284"/>
        <w:jc w:val="both"/>
        <w:rPr>
          <w:rFonts w:cs="Arial"/>
          <w:sz w:val="24"/>
          <w:szCs w:val="24"/>
        </w:rPr>
      </w:pPr>
      <w:r w:rsidRPr="00BA6FDF">
        <w:rPr>
          <w:rFonts w:cs="Arial"/>
          <w:sz w:val="24"/>
          <w:szCs w:val="24"/>
        </w:rPr>
        <w:t>Çevre ve Şehircilik Bakanlığı</w:t>
      </w:r>
    </w:p>
    <w:p w:rsidR="001A4CD2" w:rsidRPr="00BA6FDF" w:rsidRDefault="001A4CD2" w:rsidP="003A5B33">
      <w:pPr>
        <w:spacing w:after="0" w:line="240" w:lineRule="auto"/>
        <w:ind w:left="284"/>
        <w:jc w:val="both"/>
        <w:rPr>
          <w:rFonts w:cs="Arial"/>
          <w:sz w:val="24"/>
          <w:szCs w:val="24"/>
        </w:rPr>
      </w:pPr>
    </w:p>
    <w:p w:rsidR="001A4CD2" w:rsidRPr="00BA6FDF" w:rsidRDefault="001A4CD2" w:rsidP="003A5B33">
      <w:pPr>
        <w:spacing w:after="0" w:line="240" w:lineRule="auto"/>
        <w:ind w:left="284"/>
        <w:jc w:val="both"/>
        <w:rPr>
          <w:rFonts w:eastAsiaTheme="minorEastAsia" w:cs="Times New Roman"/>
          <w:b/>
          <w:color w:val="FF0000"/>
          <w:sz w:val="24"/>
          <w:szCs w:val="24"/>
          <w:lang w:eastAsia="tr-TR"/>
        </w:rPr>
      </w:pPr>
      <w:r w:rsidRPr="00BA6FDF">
        <w:rPr>
          <w:rFonts w:eastAsiaTheme="minorEastAsia" w:cs="Times New Roman"/>
          <w:b/>
          <w:color w:val="FF0000"/>
          <w:sz w:val="24"/>
          <w:szCs w:val="24"/>
          <w:lang w:eastAsia="tr-TR"/>
        </w:rPr>
        <w:t xml:space="preserve">Sorun </w:t>
      </w:r>
      <w:r w:rsidRPr="00BA6FDF">
        <w:rPr>
          <w:rFonts w:eastAsiaTheme="minorEastAsia"/>
          <w:b/>
          <w:color w:val="FF0000"/>
          <w:sz w:val="24"/>
          <w:szCs w:val="24"/>
          <w:lang w:eastAsia="tr-TR"/>
        </w:rPr>
        <w:t>2</w:t>
      </w:r>
      <w:r w:rsidRPr="00BA6FDF">
        <w:rPr>
          <w:rFonts w:eastAsiaTheme="minorEastAsia" w:cs="Times New Roman"/>
          <w:b/>
          <w:color w:val="FF0000"/>
          <w:sz w:val="24"/>
          <w:szCs w:val="24"/>
          <w:lang w:eastAsia="tr-TR"/>
        </w:rPr>
        <w:t xml:space="preserve"> </w:t>
      </w:r>
    </w:p>
    <w:p w:rsidR="001A4CD2" w:rsidRPr="00BA6FDF" w:rsidRDefault="001A4CD2" w:rsidP="003A5B33">
      <w:pPr>
        <w:spacing w:after="0" w:line="240" w:lineRule="auto"/>
        <w:ind w:left="284"/>
        <w:jc w:val="both"/>
        <w:rPr>
          <w:rFonts w:cs="Arial"/>
          <w:sz w:val="24"/>
          <w:szCs w:val="24"/>
        </w:rPr>
      </w:pPr>
      <w:r w:rsidRPr="00BA6FDF">
        <w:rPr>
          <w:rFonts w:cs="Arial"/>
          <w:sz w:val="24"/>
          <w:szCs w:val="24"/>
        </w:rPr>
        <w:t>Sektörün mesleki idari yapılanmasının bulunmaması</w:t>
      </w:r>
    </w:p>
    <w:p w:rsidR="001A4CD2" w:rsidRPr="00BA6FDF" w:rsidRDefault="001A4CD2" w:rsidP="003A5B33">
      <w:pPr>
        <w:spacing w:after="0" w:line="240" w:lineRule="auto"/>
        <w:ind w:left="284"/>
        <w:jc w:val="both"/>
        <w:rPr>
          <w:rFonts w:cs="Arial"/>
          <w:b/>
          <w:sz w:val="24"/>
          <w:szCs w:val="24"/>
        </w:rPr>
      </w:pPr>
      <w:r w:rsidRPr="00BA6FDF">
        <w:rPr>
          <w:rFonts w:cs="Arial"/>
          <w:b/>
          <w:sz w:val="24"/>
          <w:szCs w:val="24"/>
        </w:rPr>
        <w:t>Açıklama</w:t>
      </w:r>
    </w:p>
    <w:p w:rsidR="001A4CD2" w:rsidRPr="00BA6FDF" w:rsidRDefault="001A4CD2" w:rsidP="003A5B33">
      <w:pPr>
        <w:spacing w:after="0" w:line="240" w:lineRule="auto"/>
        <w:ind w:left="284"/>
        <w:jc w:val="both"/>
        <w:rPr>
          <w:rFonts w:cs="Arial"/>
          <w:sz w:val="24"/>
          <w:szCs w:val="24"/>
        </w:rPr>
      </w:pPr>
      <w:r w:rsidRPr="00BA6FDF">
        <w:rPr>
          <w:rFonts w:cs="Arial"/>
          <w:sz w:val="24"/>
          <w:szCs w:val="24"/>
        </w:rPr>
        <w:t>Sektörde mesleğe giriş, çıkış ve faaliyet kriterlerinin belirlenmemiş olması nedeniyle Türkiye’nin farklı bölgele</w:t>
      </w:r>
      <w:r w:rsidR="00FE1D41">
        <w:rPr>
          <w:rFonts w:cs="Arial"/>
          <w:sz w:val="24"/>
          <w:szCs w:val="24"/>
        </w:rPr>
        <w:t xml:space="preserve"> ve şehirlerde </w:t>
      </w:r>
      <w:r w:rsidRPr="00BA6FDF">
        <w:rPr>
          <w:rFonts w:cs="Arial"/>
          <w:sz w:val="24"/>
          <w:szCs w:val="24"/>
        </w:rPr>
        <w:t xml:space="preserve">aynı konuda farklı uygulamalarla iş ve işlemler yürütülmekte, farklı sorunlar ve mağduriyetler ortaya çıkmaktadır. </w:t>
      </w:r>
    </w:p>
    <w:p w:rsidR="001A4CD2" w:rsidRPr="00BA6FDF" w:rsidRDefault="001A4CD2" w:rsidP="003A5B33">
      <w:pPr>
        <w:spacing w:after="0" w:line="240" w:lineRule="auto"/>
        <w:ind w:left="284"/>
        <w:jc w:val="both"/>
        <w:rPr>
          <w:rFonts w:cs="Arial"/>
          <w:sz w:val="24"/>
          <w:szCs w:val="24"/>
        </w:rPr>
      </w:pPr>
      <w:r w:rsidRPr="00BA6FDF">
        <w:rPr>
          <w:rFonts w:cs="Arial"/>
          <w:sz w:val="24"/>
          <w:szCs w:val="24"/>
        </w:rPr>
        <w:t>Sektörü ilgilendiren kanun ve yönetmeliklerin, aynı konularda, birbiriyle çelişen uygulamalar ihdas etmesi, büyük sorun teşkil etmektedir.</w:t>
      </w:r>
    </w:p>
    <w:p w:rsidR="001A4CD2" w:rsidRPr="00BA6FDF" w:rsidRDefault="001A4CD2" w:rsidP="003A5B33">
      <w:pPr>
        <w:spacing w:after="0" w:line="240" w:lineRule="auto"/>
        <w:ind w:left="284"/>
        <w:jc w:val="both"/>
        <w:rPr>
          <w:rFonts w:cs="Arial"/>
          <w:b/>
          <w:sz w:val="24"/>
          <w:szCs w:val="24"/>
        </w:rPr>
      </w:pPr>
      <w:r w:rsidRPr="00BA6FDF">
        <w:rPr>
          <w:rFonts w:cs="Arial"/>
          <w:b/>
          <w:sz w:val="24"/>
          <w:szCs w:val="24"/>
        </w:rPr>
        <w:t>Çözüm Önerisi</w:t>
      </w:r>
    </w:p>
    <w:p w:rsidR="00AC50B4" w:rsidRPr="00BA6FDF" w:rsidRDefault="001A4CD2"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Sektörün idari, teknik ve etik olarak takip edecek ve kayıt altına alacak bir meslek yasası oluşturulmalı, TOBB çatısı altında icracı et</w:t>
      </w:r>
      <w:r w:rsidR="00AC50B4" w:rsidRPr="00BA6FDF">
        <w:rPr>
          <w:rFonts w:eastAsia="Times New Roman" w:cstheme="minorHAnsi"/>
          <w:bCs/>
          <w:sz w:val="24"/>
          <w:szCs w:val="24"/>
          <w:lang w:eastAsia="tr-TR"/>
        </w:rPr>
        <w:t>kin bir mekanizma oluşturulmalı (TOBB Sigortacı</w:t>
      </w:r>
      <w:r w:rsidR="005B6173" w:rsidRPr="00BA6FDF">
        <w:rPr>
          <w:rFonts w:eastAsia="Times New Roman" w:cstheme="minorHAnsi"/>
          <w:bCs/>
          <w:sz w:val="24"/>
          <w:szCs w:val="24"/>
          <w:lang w:eastAsia="tr-TR"/>
        </w:rPr>
        <w:t>lık modeli benzeri</w:t>
      </w:r>
      <w:r w:rsidR="00AC50B4" w:rsidRPr="00BA6FDF">
        <w:rPr>
          <w:rFonts w:eastAsia="Times New Roman" w:cstheme="minorHAnsi"/>
          <w:bCs/>
          <w:sz w:val="24"/>
          <w:szCs w:val="24"/>
          <w:lang w:eastAsia="tr-TR"/>
        </w:rPr>
        <w:t>)</w:t>
      </w:r>
    </w:p>
    <w:p w:rsidR="001A4CD2" w:rsidRPr="00BA6FDF" w:rsidRDefault="001A4CD2" w:rsidP="009C2C7B">
      <w:pPr>
        <w:pStyle w:val="ListeParagraf"/>
        <w:numPr>
          <w:ilvl w:val="0"/>
          <w:numId w:val="6"/>
        </w:numPr>
        <w:spacing w:after="0" w:line="240" w:lineRule="auto"/>
        <w:ind w:left="720"/>
        <w:jc w:val="both"/>
        <w:rPr>
          <w:rFonts w:cs="Arial"/>
          <w:b/>
          <w:sz w:val="24"/>
          <w:szCs w:val="24"/>
        </w:rPr>
      </w:pPr>
      <w:r w:rsidRPr="00BA6FDF">
        <w:rPr>
          <w:rFonts w:eastAsia="Times New Roman" w:cstheme="minorHAnsi"/>
          <w:bCs/>
          <w:sz w:val="24"/>
          <w:szCs w:val="24"/>
          <w:lang w:eastAsia="tr-TR"/>
        </w:rPr>
        <w:t>Sektörü</w:t>
      </w:r>
      <w:r w:rsidRPr="00BA6FDF">
        <w:rPr>
          <w:rFonts w:cs="Arial"/>
          <w:sz w:val="24"/>
          <w:szCs w:val="24"/>
        </w:rPr>
        <w:t xml:space="preserve"> ilgilendiren kanun ve yönetmelikler incelenmeli, birbiriyle çelişen maddeler yeknesak halde ihdas edilmelidir. </w:t>
      </w:r>
    </w:p>
    <w:p w:rsidR="001A4CD2" w:rsidRPr="00BA6FDF" w:rsidRDefault="001A4CD2" w:rsidP="003A5B33">
      <w:pPr>
        <w:spacing w:after="0" w:line="240" w:lineRule="auto"/>
        <w:ind w:left="284"/>
        <w:jc w:val="both"/>
        <w:rPr>
          <w:rFonts w:cs="Arial"/>
          <w:b/>
          <w:sz w:val="24"/>
          <w:szCs w:val="24"/>
        </w:rPr>
      </w:pPr>
      <w:r w:rsidRPr="00BA6FDF">
        <w:rPr>
          <w:rFonts w:cs="Arial"/>
          <w:b/>
          <w:sz w:val="24"/>
          <w:szCs w:val="24"/>
        </w:rPr>
        <w:t>İlgili Kurum</w:t>
      </w:r>
    </w:p>
    <w:p w:rsidR="001A4CD2" w:rsidRPr="00BA6FDF" w:rsidRDefault="001A4CD2" w:rsidP="003A5B33">
      <w:pPr>
        <w:spacing w:after="0" w:line="240" w:lineRule="auto"/>
        <w:ind w:left="284"/>
        <w:jc w:val="both"/>
        <w:rPr>
          <w:rFonts w:cs="Arial"/>
          <w:b/>
          <w:sz w:val="24"/>
          <w:szCs w:val="24"/>
        </w:rPr>
      </w:pPr>
      <w:r w:rsidRPr="00BA6FDF">
        <w:rPr>
          <w:rFonts w:cs="Arial"/>
          <w:sz w:val="24"/>
          <w:szCs w:val="24"/>
        </w:rPr>
        <w:t>Çevre ve Şehircilik Bakanlığı</w:t>
      </w:r>
    </w:p>
    <w:p w:rsidR="001A4CD2" w:rsidRPr="00BA6FDF" w:rsidRDefault="001A4CD2" w:rsidP="003A5B33">
      <w:pPr>
        <w:spacing w:after="0" w:line="240" w:lineRule="auto"/>
        <w:ind w:left="284"/>
        <w:jc w:val="both"/>
        <w:rPr>
          <w:rFonts w:cs="Arial"/>
          <w:b/>
          <w:bCs/>
          <w:sz w:val="24"/>
          <w:szCs w:val="24"/>
        </w:rPr>
      </w:pPr>
    </w:p>
    <w:p w:rsidR="001A4CD2" w:rsidRPr="00BA6FDF" w:rsidRDefault="001A4CD2" w:rsidP="003A5B33">
      <w:pPr>
        <w:spacing w:after="0" w:line="240" w:lineRule="auto"/>
        <w:ind w:left="284"/>
        <w:jc w:val="both"/>
        <w:rPr>
          <w:rFonts w:eastAsiaTheme="minorEastAsia" w:cs="Times New Roman"/>
          <w:b/>
          <w:color w:val="FF0000"/>
          <w:sz w:val="24"/>
          <w:szCs w:val="24"/>
          <w:lang w:eastAsia="tr-TR"/>
        </w:rPr>
      </w:pPr>
      <w:r w:rsidRPr="00BA6FDF">
        <w:rPr>
          <w:rFonts w:eastAsiaTheme="minorEastAsia" w:cs="Times New Roman"/>
          <w:b/>
          <w:color w:val="FF0000"/>
          <w:sz w:val="24"/>
          <w:szCs w:val="24"/>
          <w:lang w:eastAsia="tr-TR"/>
        </w:rPr>
        <w:t xml:space="preserve">Sorun </w:t>
      </w:r>
      <w:r w:rsidRPr="00BA6FDF">
        <w:rPr>
          <w:rFonts w:eastAsiaTheme="minorEastAsia"/>
          <w:b/>
          <w:color w:val="FF0000"/>
          <w:sz w:val="24"/>
          <w:szCs w:val="24"/>
          <w:lang w:eastAsia="tr-TR"/>
        </w:rPr>
        <w:t>3</w:t>
      </w:r>
      <w:r w:rsidRPr="00BA6FDF">
        <w:rPr>
          <w:rFonts w:eastAsiaTheme="minorEastAsia" w:cs="Times New Roman"/>
          <w:b/>
          <w:color w:val="FF0000"/>
          <w:sz w:val="24"/>
          <w:szCs w:val="24"/>
          <w:lang w:eastAsia="tr-TR"/>
        </w:rPr>
        <w:t xml:space="preserve"> </w:t>
      </w:r>
    </w:p>
    <w:p w:rsidR="001A4CD2" w:rsidRPr="00BA6FDF" w:rsidRDefault="001A4CD2" w:rsidP="003A5B33">
      <w:pPr>
        <w:spacing w:after="0" w:line="240" w:lineRule="auto"/>
        <w:ind w:left="284"/>
        <w:jc w:val="both"/>
        <w:rPr>
          <w:rFonts w:cs="Arial"/>
          <w:bCs/>
          <w:sz w:val="24"/>
          <w:szCs w:val="24"/>
        </w:rPr>
      </w:pPr>
      <w:r w:rsidRPr="00BA6FDF">
        <w:rPr>
          <w:rFonts w:cs="Arial"/>
          <w:bCs/>
          <w:sz w:val="24"/>
          <w:szCs w:val="24"/>
        </w:rPr>
        <w:t>Yerel yönetim ve kamu kurumlarının farklı mevzuat uygulamaları</w:t>
      </w:r>
    </w:p>
    <w:p w:rsidR="001A4CD2" w:rsidRPr="00BA6FDF" w:rsidRDefault="001A4CD2" w:rsidP="003A5B33">
      <w:pPr>
        <w:spacing w:after="0" w:line="240" w:lineRule="auto"/>
        <w:ind w:left="284"/>
        <w:jc w:val="both"/>
        <w:rPr>
          <w:rFonts w:cs="Arial"/>
          <w:b/>
          <w:sz w:val="24"/>
          <w:szCs w:val="24"/>
        </w:rPr>
      </w:pPr>
      <w:r w:rsidRPr="00BA6FDF">
        <w:rPr>
          <w:rFonts w:cs="Arial"/>
          <w:b/>
          <w:sz w:val="24"/>
          <w:szCs w:val="24"/>
        </w:rPr>
        <w:t>Açıklama</w:t>
      </w:r>
    </w:p>
    <w:p w:rsidR="001A4CD2" w:rsidRDefault="001A4CD2" w:rsidP="003A5B33">
      <w:pPr>
        <w:spacing w:after="0" w:line="240" w:lineRule="auto"/>
        <w:ind w:left="284"/>
        <w:jc w:val="both"/>
        <w:rPr>
          <w:rFonts w:cs="Arial"/>
          <w:sz w:val="24"/>
          <w:szCs w:val="24"/>
        </w:rPr>
      </w:pPr>
      <w:r w:rsidRPr="00BA6FDF">
        <w:rPr>
          <w:rFonts w:cs="Arial"/>
          <w:sz w:val="24"/>
          <w:szCs w:val="24"/>
        </w:rPr>
        <w:t xml:space="preserve">Belediyeler, yapı ruhsatı, yapı kullanma izin belgesi ve imar düzenlemelerine dair iş ve işlemler </w:t>
      </w:r>
      <w:r w:rsidR="00E2054B">
        <w:rPr>
          <w:rFonts w:cs="Arial"/>
          <w:sz w:val="24"/>
          <w:szCs w:val="24"/>
        </w:rPr>
        <w:t>ile</w:t>
      </w:r>
      <w:r w:rsidRPr="00BA6FDF">
        <w:rPr>
          <w:rFonts w:cs="Arial"/>
          <w:sz w:val="24"/>
          <w:szCs w:val="24"/>
        </w:rPr>
        <w:t xml:space="preserve"> harçlar bakımından,  farklı ve keyfi uygulamalar ortaya koymaktadırlar. </w:t>
      </w:r>
    </w:p>
    <w:p w:rsidR="00B263B8" w:rsidRPr="00B263B8" w:rsidRDefault="00B263B8" w:rsidP="00B263B8">
      <w:pPr>
        <w:spacing w:after="0" w:line="240" w:lineRule="auto"/>
        <w:ind w:left="284"/>
        <w:jc w:val="both"/>
        <w:rPr>
          <w:rFonts w:cs="Arial"/>
          <w:sz w:val="24"/>
          <w:szCs w:val="24"/>
        </w:rPr>
      </w:pPr>
      <w:r w:rsidRPr="00B263B8">
        <w:rPr>
          <w:rFonts w:cs="Arial"/>
          <w:sz w:val="24"/>
          <w:szCs w:val="24"/>
        </w:rPr>
        <w:t xml:space="preserve">İlgili </w:t>
      </w:r>
      <w:r>
        <w:rPr>
          <w:rFonts w:cs="Arial"/>
          <w:sz w:val="24"/>
          <w:szCs w:val="24"/>
        </w:rPr>
        <w:t>b</w:t>
      </w:r>
      <w:r w:rsidRPr="00B263B8">
        <w:rPr>
          <w:rFonts w:cs="Arial"/>
          <w:sz w:val="24"/>
          <w:szCs w:val="24"/>
        </w:rPr>
        <w:t>akanlıklar ve yerel yönetimler tarafından hazırlanan imar planlarının en az 100 yıllık projeksiyon ile hazırlanmadığı görülmekte</w:t>
      </w:r>
      <w:r>
        <w:rPr>
          <w:rFonts w:cs="Arial"/>
          <w:sz w:val="24"/>
          <w:szCs w:val="24"/>
        </w:rPr>
        <w:t>,</w:t>
      </w:r>
      <w:r w:rsidRPr="00B263B8">
        <w:rPr>
          <w:rFonts w:cs="Arial"/>
          <w:sz w:val="24"/>
          <w:szCs w:val="24"/>
        </w:rPr>
        <w:t xml:space="preserve">  mevcut planlar günübirlik tadilatlar ile bozulmaktadır.</w:t>
      </w:r>
    </w:p>
    <w:p w:rsidR="001A4CD2" w:rsidRPr="00BA6FDF" w:rsidRDefault="001A4CD2" w:rsidP="003A5B33">
      <w:pPr>
        <w:spacing w:after="0" w:line="240" w:lineRule="auto"/>
        <w:ind w:left="284"/>
        <w:jc w:val="both"/>
        <w:rPr>
          <w:rFonts w:cs="Arial"/>
          <w:sz w:val="24"/>
          <w:szCs w:val="24"/>
        </w:rPr>
      </w:pPr>
      <w:r w:rsidRPr="00BA6FDF">
        <w:rPr>
          <w:rFonts w:cs="Arial"/>
          <w:sz w:val="24"/>
          <w:szCs w:val="24"/>
        </w:rPr>
        <w:t xml:space="preserve">6306 sayılı Afet Riski Altındaki Alanların Dönüştürülmesi Hakkında Kanun ve yönetmeliklerini uygulama usul ve esaslarının </w:t>
      </w:r>
      <w:r w:rsidR="008675D7">
        <w:rPr>
          <w:rFonts w:cs="Arial"/>
          <w:sz w:val="24"/>
          <w:szCs w:val="24"/>
        </w:rPr>
        <w:t xml:space="preserve">sahada </w:t>
      </w:r>
      <w:r w:rsidRPr="00BA6FDF">
        <w:rPr>
          <w:rFonts w:cs="Arial"/>
          <w:sz w:val="24"/>
          <w:szCs w:val="24"/>
        </w:rPr>
        <w:t>uygulanmasında ortaya çıkan farklılıklar, büyük sorunlar teşkil etmektedir. Özellikle belediyelerin kentsel dönüşüm harç muafiyetine uymamaları bun</w:t>
      </w:r>
      <w:r w:rsidR="00D43BE6">
        <w:rPr>
          <w:rFonts w:cs="Arial"/>
          <w:sz w:val="24"/>
          <w:szCs w:val="24"/>
        </w:rPr>
        <w:t>a</w:t>
      </w:r>
      <w:r w:rsidRPr="00BA6FDF">
        <w:rPr>
          <w:rFonts w:cs="Arial"/>
          <w:sz w:val="24"/>
          <w:szCs w:val="24"/>
        </w:rPr>
        <w:t xml:space="preserve"> örnek gösterilebilir.</w:t>
      </w:r>
    </w:p>
    <w:p w:rsidR="001A4CD2" w:rsidRPr="00BA6FDF" w:rsidRDefault="001A4CD2" w:rsidP="003A5B33">
      <w:pPr>
        <w:spacing w:after="0" w:line="240" w:lineRule="auto"/>
        <w:ind w:left="284"/>
        <w:jc w:val="both"/>
        <w:rPr>
          <w:rFonts w:cs="Arial"/>
          <w:sz w:val="24"/>
          <w:szCs w:val="24"/>
        </w:rPr>
      </w:pPr>
      <w:r w:rsidRPr="00BA6FDF">
        <w:rPr>
          <w:rFonts w:cs="Arial"/>
          <w:sz w:val="24"/>
          <w:szCs w:val="24"/>
        </w:rPr>
        <w:lastRenderedPageBreak/>
        <w:t xml:space="preserve">SGK ve vergi mevzuatı, sektörün yapısal özelliklerine ve günümüz şartlarına uyum sağlamamaktadır. Özellikle, vergisel ve </w:t>
      </w:r>
      <w:proofErr w:type="spellStart"/>
      <w:r w:rsidRPr="00BA6FDF">
        <w:rPr>
          <w:rFonts w:cs="Arial"/>
          <w:sz w:val="24"/>
          <w:szCs w:val="24"/>
        </w:rPr>
        <w:t>harçsal</w:t>
      </w:r>
      <w:proofErr w:type="spellEnd"/>
      <w:r w:rsidRPr="00BA6FDF">
        <w:rPr>
          <w:rFonts w:cs="Arial"/>
          <w:sz w:val="24"/>
          <w:szCs w:val="24"/>
        </w:rPr>
        <w:t xml:space="preserve"> hesaplama ve tanımlamalarda, kargaşa ve bölgesel farklılıklar bulunmaktadır.</w:t>
      </w:r>
    </w:p>
    <w:p w:rsidR="001A4CD2" w:rsidRPr="00BA6FDF" w:rsidRDefault="001A4CD2" w:rsidP="003A5B33">
      <w:pPr>
        <w:spacing w:after="0" w:line="240" w:lineRule="auto"/>
        <w:ind w:left="284"/>
        <w:jc w:val="both"/>
        <w:rPr>
          <w:rFonts w:cs="Arial"/>
          <w:b/>
          <w:bCs/>
          <w:sz w:val="24"/>
          <w:szCs w:val="24"/>
        </w:rPr>
      </w:pPr>
      <w:r w:rsidRPr="00BA6FDF">
        <w:rPr>
          <w:rFonts w:cs="Arial"/>
          <w:b/>
          <w:bCs/>
          <w:sz w:val="24"/>
          <w:szCs w:val="24"/>
        </w:rPr>
        <w:t xml:space="preserve">Çözüm Önerisi </w:t>
      </w:r>
    </w:p>
    <w:p w:rsidR="001A4CD2" w:rsidRPr="00BA6FDF" w:rsidRDefault="001A4CD2"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Mevzuat uygulamalarında yeknesaklığın sağlanması için ilgili Bakanlıklar, kendi mevzuatlarını ilgilendiren </w:t>
      </w:r>
      <w:r w:rsidR="008675D7">
        <w:rPr>
          <w:rFonts w:eastAsia="Times New Roman" w:cstheme="minorHAnsi"/>
          <w:bCs/>
          <w:sz w:val="24"/>
          <w:szCs w:val="24"/>
          <w:lang w:eastAsia="tr-TR"/>
        </w:rPr>
        <w:t>alanlarda</w:t>
      </w:r>
      <w:r w:rsidRPr="00BA6FDF">
        <w:rPr>
          <w:rFonts w:eastAsia="Times New Roman" w:cstheme="minorHAnsi"/>
          <w:bCs/>
          <w:sz w:val="24"/>
          <w:szCs w:val="24"/>
          <w:lang w:eastAsia="tr-TR"/>
        </w:rPr>
        <w:t xml:space="preserve"> belediyeler</w:t>
      </w:r>
      <w:r w:rsidR="008675D7">
        <w:rPr>
          <w:rFonts w:eastAsia="Times New Roman" w:cstheme="minorHAnsi"/>
          <w:bCs/>
          <w:sz w:val="24"/>
          <w:szCs w:val="24"/>
          <w:lang w:eastAsia="tr-TR"/>
        </w:rPr>
        <w:t>in uygulamalarını</w:t>
      </w:r>
      <w:r w:rsidRPr="00BA6FDF">
        <w:rPr>
          <w:rFonts w:eastAsia="Times New Roman" w:cstheme="minorHAnsi"/>
          <w:bCs/>
          <w:sz w:val="24"/>
          <w:szCs w:val="24"/>
          <w:lang w:eastAsia="tr-TR"/>
        </w:rPr>
        <w:t xml:space="preserve"> takip etmeli</w:t>
      </w:r>
      <w:r w:rsidR="008675D7">
        <w:rPr>
          <w:rFonts w:eastAsia="Times New Roman" w:cstheme="minorHAnsi"/>
          <w:bCs/>
          <w:sz w:val="24"/>
          <w:szCs w:val="24"/>
          <w:lang w:eastAsia="tr-TR"/>
        </w:rPr>
        <w:t xml:space="preserve"> ve denetlenmeli</w:t>
      </w:r>
      <w:r w:rsidRPr="00BA6FDF">
        <w:rPr>
          <w:rFonts w:eastAsia="Times New Roman" w:cstheme="minorHAnsi"/>
          <w:bCs/>
          <w:sz w:val="24"/>
          <w:szCs w:val="24"/>
          <w:lang w:eastAsia="tr-TR"/>
        </w:rPr>
        <w:t xml:space="preserve">,   </w:t>
      </w:r>
    </w:p>
    <w:p w:rsidR="001A4CD2" w:rsidRPr="00BA6FDF" w:rsidRDefault="001A4CD2"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İmar planları yapılırken Türkiye İnşaat Müteahhitleri Meclisi başta olmak üzere sektör paydaşlarının görüşleri alınmalı, </w:t>
      </w:r>
    </w:p>
    <w:p w:rsidR="001A4CD2" w:rsidRPr="00BA6FDF" w:rsidRDefault="001A4CD2" w:rsidP="009C2C7B">
      <w:pPr>
        <w:pStyle w:val="ListeParagraf"/>
        <w:numPr>
          <w:ilvl w:val="0"/>
          <w:numId w:val="6"/>
        </w:numPr>
        <w:spacing w:after="0" w:line="240" w:lineRule="auto"/>
        <w:ind w:left="720"/>
        <w:jc w:val="both"/>
        <w:rPr>
          <w:rFonts w:cs="Arial"/>
          <w:b/>
          <w:sz w:val="24"/>
          <w:szCs w:val="24"/>
        </w:rPr>
      </w:pPr>
      <w:r w:rsidRPr="00BA6FDF">
        <w:rPr>
          <w:rFonts w:eastAsia="Times New Roman" w:cstheme="minorHAnsi"/>
          <w:bCs/>
          <w:sz w:val="24"/>
          <w:szCs w:val="24"/>
          <w:lang w:eastAsia="tr-TR"/>
        </w:rPr>
        <w:t>SGK ve</w:t>
      </w:r>
      <w:r w:rsidRPr="00BA6FDF">
        <w:rPr>
          <w:rFonts w:cs="Arial"/>
          <w:sz w:val="24"/>
          <w:szCs w:val="24"/>
        </w:rPr>
        <w:t xml:space="preserve"> vergi mevzuatına ilişkin uygulama usul ve esasları, ülkemiz ekonomisi ve inşaat müteahhitliği sektörünün ihtiyaçları göz önüne alınarak ivedilikle güncellenmelidir. </w:t>
      </w:r>
    </w:p>
    <w:p w:rsidR="001A4CD2" w:rsidRPr="00BA6FDF" w:rsidRDefault="001A4CD2" w:rsidP="003A5B33">
      <w:pPr>
        <w:spacing w:after="0" w:line="240" w:lineRule="auto"/>
        <w:ind w:left="284"/>
        <w:jc w:val="both"/>
        <w:rPr>
          <w:rFonts w:cs="Arial"/>
          <w:b/>
          <w:sz w:val="24"/>
          <w:szCs w:val="24"/>
        </w:rPr>
      </w:pPr>
      <w:r w:rsidRPr="00BA6FDF">
        <w:rPr>
          <w:rFonts w:cs="Arial"/>
          <w:b/>
          <w:sz w:val="24"/>
          <w:szCs w:val="24"/>
        </w:rPr>
        <w:t>İlgili Kurum</w:t>
      </w:r>
    </w:p>
    <w:p w:rsidR="001A4CD2" w:rsidRPr="00BA6FDF" w:rsidRDefault="001A4CD2" w:rsidP="003A5B33">
      <w:pPr>
        <w:spacing w:after="0" w:line="240" w:lineRule="auto"/>
        <w:ind w:left="284"/>
        <w:jc w:val="both"/>
        <w:rPr>
          <w:rFonts w:cs="Arial"/>
          <w:sz w:val="24"/>
          <w:szCs w:val="24"/>
        </w:rPr>
      </w:pPr>
      <w:r w:rsidRPr="00BA6FDF">
        <w:rPr>
          <w:rFonts w:cs="Arial"/>
          <w:sz w:val="24"/>
          <w:szCs w:val="24"/>
        </w:rPr>
        <w:t xml:space="preserve">Çevre ve Şehircilik Bakanlığı </w:t>
      </w:r>
    </w:p>
    <w:p w:rsidR="001A4CD2" w:rsidRPr="00BA6FDF" w:rsidRDefault="001A4CD2" w:rsidP="003A5B33">
      <w:pPr>
        <w:spacing w:after="0" w:line="240" w:lineRule="auto"/>
        <w:ind w:left="284"/>
        <w:jc w:val="both"/>
        <w:rPr>
          <w:rFonts w:cs="Arial"/>
          <w:b/>
          <w:sz w:val="24"/>
          <w:szCs w:val="24"/>
        </w:rPr>
      </w:pPr>
    </w:p>
    <w:p w:rsidR="001A4CD2" w:rsidRPr="00BA6FDF" w:rsidRDefault="001A4CD2" w:rsidP="003A5B33">
      <w:pPr>
        <w:spacing w:after="0" w:line="240" w:lineRule="auto"/>
        <w:ind w:left="284"/>
        <w:jc w:val="both"/>
        <w:rPr>
          <w:rFonts w:eastAsiaTheme="minorEastAsia" w:cs="Times New Roman"/>
          <w:b/>
          <w:color w:val="FF0000"/>
          <w:sz w:val="24"/>
          <w:szCs w:val="24"/>
          <w:lang w:eastAsia="tr-TR"/>
        </w:rPr>
      </w:pPr>
      <w:r w:rsidRPr="00BA6FDF">
        <w:rPr>
          <w:rFonts w:eastAsiaTheme="minorEastAsia" w:cs="Times New Roman"/>
          <w:b/>
          <w:color w:val="FF0000"/>
          <w:sz w:val="24"/>
          <w:szCs w:val="24"/>
          <w:lang w:eastAsia="tr-TR"/>
        </w:rPr>
        <w:t xml:space="preserve">Sorun </w:t>
      </w:r>
      <w:r w:rsidRPr="00BA6FDF">
        <w:rPr>
          <w:rFonts w:eastAsiaTheme="minorEastAsia"/>
          <w:b/>
          <w:color w:val="FF0000"/>
          <w:sz w:val="24"/>
          <w:szCs w:val="24"/>
          <w:lang w:eastAsia="tr-TR"/>
        </w:rPr>
        <w:t>4</w:t>
      </w:r>
      <w:r w:rsidRPr="00BA6FDF">
        <w:rPr>
          <w:rFonts w:eastAsiaTheme="minorEastAsia" w:cs="Times New Roman"/>
          <w:b/>
          <w:color w:val="FF0000"/>
          <w:sz w:val="24"/>
          <w:szCs w:val="24"/>
          <w:lang w:eastAsia="tr-TR"/>
        </w:rPr>
        <w:t xml:space="preserve"> </w:t>
      </w:r>
    </w:p>
    <w:p w:rsidR="007944E3" w:rsidRPr="007944E3" w:rsidRDefault="007944E3" w:rsidP="007944E3">
      <w:pPr>
        <w:spacing w:after="0" w:line="240" w:lineRule="auto"/>
        <w:ind w:left="284"/>
        <w:jc w:val="both"/>
        <w:rPr>
          <w:rFonts w:cs="Arial"/>
          <w:sz w:val="24"/>
          <w:szCs w:val="24"/>
        </w:rPr>
      </w:pPr>
      <w:r>
        <w:rPr>
          <w:rFonts w:cs="Arial"/>
          <w:sz w:val="24"/>
          <w:szCs w:val="24"/>
        </w:rPr>
        <w:t>Sektörel vergilendirme ve k</w:t>
      </w:r>
      <w:r w:rsidRPr="007944E3">
        <w:rPr>
          <w:rFonts w:cs="Arial"/>
          <w:sz w:val="24"/>
          <w:szCs w:val="24"/>
        </w:rPr>
        <w:t xml:space="preserve">ayıt </w:t>
      </w:r>
      <w:r>
        <w:rPr>
          <w:rFonts w:cs="Arial"/>
          <w:sz w:val="24"/>
          <w:szCs w:val="24"/>
        </w:rPr>
        <w:t>d</w:t>
      </w:r>
      <w:r w:rsidRPr="007944E3">
        <w:rPr>
          <w:rFonts w:cs="Arial"/>
          <w:sz w:val="24"/>
          <w:szCs w:val="24"/>
        </w:rPr>
        <w:t xml:space="preserve">ışılıktan </w:t>
      </w:r>
      <w:r>
        <w:rPr>
          <w:rFonts w:cs="Arial"/>
          <w:sz w:val="24"/>
          <w:szCs w:val="24"/>
        </w:rPr>
        <w:t>d</w:t>
      </w:r>
      <w:r w:rsidRPr="007944E3">
        <w:rPr>
          <w:rFonts w:cs="Arial"/>
          <w:sz w:val="24"/>
          <w:szCs w:val="24"/>
        </w:rPr>
        <w:t xml:space="preserve">olayı </w:t>
      </w:r>
      <w:r>
        <w:rPr>
          <w:rFonts w:cs="Arial"/>
          <w:sz w:val="24"/>
          <w:szCs w:val="24"/>
        </w:rPr>
        <w:t>o</w:t>
      </w:r>
      <w:r w:rsidRPr="007944E3">
        <w:rPr>
          <w:rFonts w:cs="Arial"/>
          <w:sz w:val="24"/>
          <w:szCs w:val="24"/>
        </w:rPr>
        <w:t xml:space="preserve">rtaya </w:t>
      </w:r>
      <w:r>
        <w:rPr>
          <w:rFonts w:cs="Arial"/>
          <w:sz w:val="24"/>
          <w:szCs w:val="24"/>
        </w:rPr>
        <w:t>ç</w:t>
      </w:r>
      <w:r w:rsidRPr="007944E3">
        <w:rPr>
          <w:rFonts w:cs="Arial"/>
          <w:sz w:val="24"/>
          <w:szCs w:val="24"/>
        </w:rPr>
        <w:t xml:space="preserve">ıkan </w:t>
      </w:r>
      <w:r>
        <w:rPr>
          <w:rFonts w:cs="Arial"/>
          <w:sz w:val="24"/>
          <w:szCs w:val="24"/>
        </w:rPr>
        <w:t>s</w:t>
      </w:r>
      <w:r w:rsidRPr="007944E3">
        <w:rPr>
          <w:rFonts w:cs="Arial"/>
          <w:sz w:val="24"/>
          <w:szCs w:val="24"/>
        </w:rPr>
        <w:t>orunlar</w:t>
      </w:r>
    </w:p>
    <w:p w:rsidR="001A4CD2" w:rsidRPr="00BA6FDF" w:rsidRDefault="001A4CD2" w:rsidP="003A5B33">
      <w:pPr>
        <w:spacing w:after="0" w:line="240" w:lineRule="auto"/>
        <w:ind w:left="284"/>
        <w:jc w:val="both"/>
        <w:rPr>
          <w:rFonts w:cs="Arial"/>
          <w:b/>
          <w:sz w:val="24"/>
          <w:szCs w:val="24"/>
        </w:rPr>
      </w:pPr>
      <w:r w:rsidRPr="00BA6FDF">
        <w:rPr>
          <w:rFonts w:cs="Arial"/>
          <w:b/>
          <w:sz w:val="24"/>
          <w:szCs w:val="24"/>
        </w:rPr>
        <w:t>Açıklama</w:t>
      </w:r>
    </w:p>
    <w:p w:rsidR="001A4CD2" w:rsidRPr="00B82075" w:rsidRDefault="00882AF4" w:rsidP="003A5B33">
      <w:pPr>
        <w:spacing w:after="0" w:line="240" w:lineRule="auto"/>
        <w:ind w:left="284"/>
        <w:jc w:val="both"/>
      </w:pPr>
      <w:r>
        <w:rPr>
          <w:rFonts w:cs="Arial"/>
          <w:sz w:val="24"/>
          <w:szCs w:val="24"/>
        </w:rPr>
        <w:t>S</w:t>
      </w:r>
      <w:r w:rsidR="001A4CD2" w:rsidRPr="00BA6FDF">
        <w:rPr>
          <w:rFonts w:cs="Arial"/>
          <w:sz w:val="24"/>
          <w:szCs w:val="24"/>
        </w:rPr>
        <w:t xml:space="preserve">ağlıklı bir envanterin olmaması, sektörün sağlıklı analizine fırsat vermemiş ve </w:t>
      </w:r>
      <w:r w:rsidR="00B82075">
        <w:t>sektör %</w:t>
      </w:r>
      <w:r w:rsidR="00B82075" w:rsidRPr="00B82075">
        <w:t>67</w:t>
      </w:r>
      <w:r w:rsidR="00F862DA">
        <w:t>’y</w:t>
      </w:r>
      <w:r w:rsidR="00B82075" w:rsidRPr="00B82075">
        <w:t>e yakın yüksek vergi yükü altında ezilmiştir.</w:t>
      </w:r>
      <w:r w:rsidR="00BB2F66">
        <w:t xml:space="preserve"> Arsa sahibinin arsasını inşaat yaptırdıktan sonraki değer artışından elde </w:t>
      </w:r>
      <w:r w:rsidR="00BB2F66" w:rsidRPr="00BB2F66">
        <w:t>ettiği kazancı belirsizdir.</w:t>
      </w:r>
    </w:p>
    <w:p w:rsidR="001A4CD2" w:rsidRPr="00BA6FDF" w:rsidRDefault="001A4CD2" w:rsidP="003A5B33">
      <w:pPr>
        <w:spacing w:after="0" w:line="240" w:lineRule="auto"/>
        <w:ind w:left="284"/>
        <w:jc w:val="both"/>
        <w:rPr>
          <w:rFonts w:cs="Arial"/>
          <w:sz w:val="24"/>
          <w:szCs w:val="24"/>
        </w:rPr>
      </w:pPr>
      <w:r w:rsidRPr="00BA6FDF">
        <w:rPr>
          <w:rFonts w:cs="Arial"/>
          <w:sz w:val="24"/>
          <w:szCs w:val="24"/>
        </w:rPr>
        <w:t xml:space="preserve">Bunun yanı sıra alt yüklenicilerin tanımının olmaması, yasal olarak mali kazançları ve iş güvenliği ile ilgili sorumluluklarının belirsizliği nedeniyle kayıt dışılık ortaya çıkmıştır. </w:t>
      </w:r>
      <w:r w:rsidR="00C6765C" w:rsidRPr="00C6765C">
        <w:rPr>
          <w:rFonts w:cs="Arial"/>
          <w:sz w:val="24"/>
          <w:szCs w:val="24"/>
        </w:rPr>
        <w:t>İşverenlerin mağduriyet riskleri daha da artmıştır.</w:t>
      </w:r>
    </w:p>
    <w:p w:rsidR="001A4CD2" w:rsidRPr="00BA6FDF" w:rsidRDefault="001A4CD2" w:rsidP="003A5B33">
      <w:pPr>
        <w:spacing w:after="0" w:line="240" w:lineRule="auto"/>
        <w:ind w:left="284"/>
        <w:jc w:val="both"/>
        <w:rPr>
          <w:rFonts w:cs="Arial"/>
          <w:b/>
          <w:sz w:val="24"/>
          <w:szCs w:val="24"/>
        </w:rPr>
      </w:pPr>
      <w:r w:rsidRPr="00BA6FDF">
        <w:rPr>
          <w:rFonts w:cs="Arial"/>
          <w:b/>
          <w:sz w:val="24"/>
          <w:szCs w:val="24"/>
        </w:rPr>
        <w:t xml:space="preserve">Çözüm Önerisi </w:t>
      </w:r>
    </w:p>
    <w:p w:rsidR="00C3139B" w:rsidRDefault="00C3139B" w:rsidP="009C2C7B">
      <w:pPr>
        <w:pStyle w:val="ListeParagraf"/>
        <w:numPr>
          <w:ilvl w:val="0"/>
          <w:numId w:val="6"/>
        </w:numPr>
        <w:spacing w:after="0" w:line="240" w:lineRule="auto"/>
        <w:ind w:left="720"/>
        <w:jc w:val="both"/>
        <w:rPr>
          <w:rFonts w:eastAsia="Times New Roman" w:cstheme="minorHAnsi"/>
          <w:bCs/>
          <w:sz w:val="24"/>
          <w:szCs w:val="24"/>
          <w:lang w:eastAsia="tr-TR"/>
        </w:rPr>
      </w:pPr>
      <w:r>
        <w:rPr>
          <w:rFonts w:eastAsia="Times New Roman" w:cstheme="minorHAnsi"/>
          <w:bCs/>
          <w:sz w:val="24"/>
          <w:szCs w:val="24"/>
          <w:lang w:eastAsia="tr-TR"/>
        </w:rPr>
        <w:t>Kamu kurumları tarafından inşaat müteahhitliği sektörüne yönelik yapılan çalışmalara sektörün tüm paydaşları dahil edilmeli ve görüşleri alınmalı,</w:t>
      </w:r>
    </w:p>
    <w:p w:rsidR="001A4CD2" w:rsidRPr="00BA6FDF" w:rsidRDefault="00932001" w:rsidP="009C2C7B">
      <w:pPr>
        <w:pStyle w:val="ListeParagraf"/>
        <w:numPr>
          <w:ilvl w:val="0"/>
          <w:numId w:val="6"/>
        </w:numPr>
        <w:spacing w:after="0" w:line="240" w:lineRule="auto"/>
        <w:ind w:left="720"/>
        <w:jc w:val="both"/>
        <w:rPr>
          <w:rFonts w:eastAsia="Times New Roman" w:cstheme="minorHAnsi"/>
          <w:bCs/>
          <w:sz w:val="24"/>
          <w:szCs w:val="24"/>
          <w:lang w:eastAsia="tr-TR"/>
        </w:rPr>
      </w:pPr>
      <w:r>
        <w:rPr>
          <w:rFonts w:eastAsia="Times New Roman" w:cstheme="minorHAnsi"/>
          <w:bCs/>
          <w:sz w:val="24"/>
          <w:szCs w:val="24"/>
          <w:lang w:eastAsia="tr-TR"/>
        </w:rPr>
        <w:t>Sektörün detaylı envanterinin çıkarılması için hızla çalışma başlatılmalı ve sağlıklı bir sonucun alınabilmesi için uygulanacak yöntem ve içerik özel sektör tarafı ve ilgili paydaşlarla mutlaka istişare edilmeli</w:t>
      </w:r>
      <w:r w:rsidR="001A4CD2" w:rsidRPr="00BA6FDF">
        <w:rPr>
          <w:rFonts w:eastAsia="Times New Roman" w:cstheme="minorHAnsi"/>
          <w:bCs/>
          <w:sz w:val="24"/>
          <w:szCs w:val="24"/>
          <w:lang w:eastAsia="tr-TR"/>
        </w:rPr>
        <w:t>,</w:t>
      </w:r>
    </w:p>
    <w:p w:rsidR="001A4CD2" w:rsidRPr="00BA6FDF" w:rsidRDefault="001A4CD2" w:rsidP="009C2C7B">
      <w:pPr>
        <w:pStyle w:val="ListeParagraf"/>
        <w:numPr>
          <w:ilvl w:val="0"/>
          <w:numId w:val="6"/>
        </w:numPr>
        <w:spacing w:after="0" w:line="240" w:lineRule="auto"/>
        <w:ind w:left="720"/>
        <w:jc w:val="both"/>
        <w:rPr>
          <w:rFonts w:cs="Arial"/>
          <w:sz w:val="24"/>
          <w:szCs w:val="24"/>
        </w:rPr>
      </w:pPr>
      <w:r w:rsidRPr="00BA6FDF">
        <w:rPr>
          <w:rFonts w:eastAsia="Times New Roman" w:cstheme="minorHAnsi"/>
          <w:bCs/>
          <w:sz w:val="24"/>
          <w:szCs w:val="24"/>
          <w:lang w:eastAsia="tr-TR"/>
        </w:rPr>
        <w:t>Alt yüklenicilerin yeterlilik belgesi, maliye kayıtları ile iş sağlığı ve güvenliği eğitimi almış olmaları şartları</w:t>
      </w:r>
      <w:r w:rsidRPr="00BA6FDF">
        <w:rPr>
          <w:rFonts w:cs="Arial"/>
          <w:sz w:val="24"/>
          <w:szCs w:val="24"/>
        </w:rPr>
        <w:t xml:space="preserve"> aranmalı ve sorumluluğun müteahhitler ile alt yükleniciler arasında paylaşması sağlanmalıdır.  </w:t>
      </w:r>
    </w:p>
    <w:p w:rsidR="001A4CD2" w:rsidRPr="00BA6FDF" w:rsidRDefault="001A4CD2" w:rsidP="003A5B33">
      <w:pPr>
        <w:spacing w:after="0" w:line="240" w:lineRule="auto"/>
        <w:ind w:left="284"/>
        <w:jc w:val="both"/>
        <w:rPr>
          <w:rFonts w:cs="Arial"/>
          <w:b/>
          <w:sz w:val="24"/>
          <w:szCs w:val="24"/>
        </w:rPr>
      </w:pPr>
      <w:r w:rsidRPr="00BA6FDF">
        <w:rPr>
          <w:rFonts w:cs="Arial"/>
          <w:b/>
          <w:sz w:val="24"/>
          <w:szCs w:val="24"/>
        </w:rPr>
        <w:t>İlgili Kurum</w:t>
      </w:r>
    </w:p>
    <w:p w:rsidR="001A4CD2" w:rsidRPr="00BA6FDF" w:rsidRDefault="001A4CD2" w:rsidP="003A5B33">
      <w:pPr>
        <w:spacing w:after="0" w:line="240" w:lineRule="auto"/>
        <w:ind w:left="284"/>
        <w:jc w:val="both"/>
        <w:rPr>
          <w:rFonts w:cs="Arial"/>
          <w:sz w:val="24"/>
          <w:szCs w:val="24"/>
        </w:rPr>
      </w:pPr>
      <w:r w:rsidRPr="00BA6FDF">
        <w:rPr>
          <w:rFonts w:cs="Arial"/>
          <w:sz w:val="24"/>
          <w:szCs w:val="24"/>
        </w:rPr>
        <w:t>Ç</w:t>
      </w:r>
      <w:r w:rsidR="005A6864">
        <w:rPr>
          <w:rFonts w:cs="Arial"/>
          <w:sz w:val="24"/>
          <w:szCs w:val="24"/>
        </w:rPr>
        <w:t>evre ve Şehircilik Bakanlığı</w:t>
      </w:r>
    </w:p>
    <w:p w:rsidR="001A4CD2" w:rsidRPr="00BA6FDF" w:rsidRDefault="001A4CD2" w:rsidP="003A5B33">
      <w:pPr>
        <w:spacing w:after="0" w:line="240" w:lineRule="auto"/>
        <w:ind w:left="284"/>
        <w:jc w:val="both"/>
        <w:rPr>
          <w:rFonts w:cs="Arial"/>
          <w:b/>
          <w:sz w:val="24"/>
          <w:szCs w:val="24"/>
        </w:rPr>
      </w:pPr>
    </w:p>
    <w:p w:rsidR="001A4CD2" w:rsidRPr="00BA6FDF" w:rsidRDefault="001A4CD2" w:rsidP="003A5B33">
      <w:pPr>
        <w:spacing w:after="0" w:line="240" w:lineRule="auto"/>
        <w:ind w:left="284"/>
        <w:jc w:val="both"/>
        <w:rPr>
          <w:rFonts w:eastAsiaTheme="minorEastAsia" w:cs="Times New Roman"/>
          <w:b/>
          <w:color w:val="FF0000"/>
          <w:sz w:val="24"/>
          <w:szCs w:val="24"/>
          <w:lang w:eastAsia="tr-TR"/>
        </w:rPr>
      </w:pPr>
      <w:r w:rsidRPr="00BA6FDF">
        <w:rPr>
          <w:rFonts w:eastAsiaTheme="minorEastAsia" w:cs="Times New Roman"/>
          <w:b/>
          <w:color w:val="FF0000"/>
          <w:sz w:val="24"/>
          <w:szCs w:val="24"/>
          <w:lang w:eastAsia="tr-TR"/>
        </w:rPr>
        <w:t xml:space="preserve">Sorun </w:t>
      </w:r>
      <w:r w:rsidRPr="00BA6FDF">
        <w:rPr>
          <w:rFonts w:eastAsiaTheme="minorEastAsia"/>
          <w:b/>
          <w:color w:val="FF0000"/>
          <w:sz w:val="24"/>
          <w:szCs w:val="24"/>
          <w:lang w:eastAsia="tr-TR"/>
        </w:rPr>
        <w:t>5</w:t>
      </w:r>
    </w:p>
    <w:p w:rsidR="001A4CD2" w:rsidRPr="00BA6FDF" w:rsidRDefault="001A4CD2" w:rsidP="003A5B33">
      <w:pPr>
        <w:spacing w:after="0" w:line="240" w:lineRule="auto"/>
        <w:ind w:left="284"/>
        <w:jc w:val="both"/>
        <w:rPr>
          <w:rFonts w:cs="Arial"/>
          <w:sz w:val="24"/>
          <w:szCs w:val="24"/>
        </w:rPr>
      </w:pPr>
      <w:r w:rsidRPr="00BA6FDF">
        <w:rPr>
          <w:rFonts w:cs="Arial"/>
          <w:sz w:val="24"/>
          <w:szCs w:val="24"/>
        </w:rPr>
        <w:t xml:space="preserve">4734 sayılı Kamu İhale Kanunu </w:t>
      </w:r>
    </w:p>
    <w:p w:rsidR="001A4CD2" w:rsidRPr="00BA6FDF" w:rsidRDefault="001A4CD2" w:rsidP="003A5B33">
      <w:pPr>
        <w:spacing w:after="0" w:line="240" w:lineRule="auto"/>
        <w:ind w:left="284"/>
        <w:jc w:val="both"/>
        <w:rPr>
          <w:rFonts w:cs="Arial"/>
          <w:b/>
          <w:sz w:val="24"/>
          <w:szCs w:val="24"/>
        </w:rPr>
      </w:pPr>
      <w:r w:rsidRPr="00BA6FDF">
        <w:rPr>
          <w:rFonts w:cs="Arial"/>
          <w:b/>
          <w:sz w:val="24"/>
          <w:szCs w:val="24"/>
        </w:rPr>
        <w:t>Açıklama</w:t>
      </w:r>
    </w:p>
    <w:p w:rsidR="001A4CD2" w:rsidRPr="00BA6FDF" w:rsidRDefault="001A4CD2" w:rsidP="003A5B33">
      <w:pPr>
        <w:spacing w:after="0" w:line="240" w:lineRule="auto"/>
        <w:ind w:left="284"/>
        <w:jc w:val="both"/>
        <w:rPr>
          <w:rFonts w:cs="Arial"/>
          <w:sz w:val="24"/>
          <w:szCs w:val="24"/>
        </w:rPr>
      </w:pPr>
      <w:r w:rsidRPr="00BA6FDF">
        <w:rPr>
          <w:rFonts w:cs="Arial"/>
          <w:sz w:val="24"/>
          <w:szCs w:val="24"/>
        </w:rPr>
        <w:t xml:space="preserve">İdarelerin, 4734 sayılı Kamu İhale Kanunu ve ilgili yönetmeliklerini </w:t>
      </w:r>
      <w:r w:rsidR="00FA3138">
        <w:rPr>
          <w:rFonts w:cs="Arial"/>
          <w:sz w:val="24"/>
          <w:szCs w:val="24"/>
        </w:rPr>
        <w:t>uygularken ortaya koydukları farklılıklar</w:t>
      </w:r>
      <w:r w:rsidRPr="00BA6FDF">
        <w:rPr>
          <w:rFonts w:cs="Arial"/>
          <w:sz w:val="24"/>
          <w:szCs w:val="24"/>
        </w:rPr>
        <w:t xml:space="preserve">, sektörde faaliyet gösteren firmalar arasında, yıkıcı rekabete yol açmaktadır. </w:t>
      </w:r>
    </w:p>
    <w:p w:rsidR="001A4CD2" w:rsidRPr="00BA6FDF" w:rsidRDefault="001A4CD2" w:rsidP="003A5B33">
      <w:pPr>
        <w:spacing w:after="0" w:line="240" w:lineRule="auto"/>
        <w:ind w:left="284"/>
        <w:jc w:val="both"/>
        <w:rPr>
          <w:rFonts w:cs="Arial"/>
          <w:sz w:val="24"/>
          <w:szCs w:val="24"/>
        </w:rPr>
      </w:pPr>
      <w:r w:rsidRPr="00BA6FDF">
        <w:rPr>
          <w:rFonts w:cs="Arial"/>
          <w:sz w:val="24"/>
          <w:szCs w:val="24"/>
        </w:rPr>
        <w:t>Anahtar teslimi iş anlayışı, sınır değer yaklaşımı, iş maliyetlerinin bölgesel farklılıkları, aşırı bürokrasi; zaman ve iş kaybı</w:t>
      </w:r>
      <w:r w:rsidR="002E1015">
        <w:rPr>
          <w:rFonts w:cs="Arial"/>
          <w:sz w:val="24"/>
          <w:szCs w:val="24"/>
        </w:rPr>
        <w:t>nı,</w:t>
      </w:r>
      <w:r w:rsidRPr="00BA6FDF">
        <w:rPr>
          <w:rFonts w:cs="Arial"/>
          <w:sz w:val="24"/>
          <w:szCs w:val="24"/>
        </w:rPr>
        <w:t xml:space="preserve"> ek maliyet</w:t>
      </w:r>
      <w:r w:rsidR="002E1015">
        <w:rPr>
          <w:rFonts w:cs="Arial"/>
          <w:sz w:val="24"/>
          <w:szCs w:val="24"/>
        </w:rPr>
        <w:t>leri ve pek çok</w:t>
      </w:r>
      <w:r w:rsidRPr="00BA6FDF">
        <w:rPr>
          <w:rFonts w:cs="Arial"/>
          <w:sz w:val="24"/>
          <w:szCs w:val="24"/>
        </w:rPr>
        <w:t xml:space="preserve"> mağduriyeti ortaya çıkarmaktadır. </w:t>
      </w:r>
    </w:p>
    <w:p w:rsidR="001A4CD2" w:rsidRPr="00BA6FDF" w:rsidRDefault="001A4CD2" w:rsidP="003A5B33">
      <w:pPr>
        <w:spacing w:after="0" w:line="240" w:lineRule="auto"/>
        <w:ind w:left="284"/>
        <w:jc w:val="both"/>
        <w:rPr>
          <w:rFonts w:cs="Arial"/>
          <w:b/>
          <w:sz w:val="24"/>
          <w:szCs w:val="24"/>
        </w:rPr>
      </w:pPr>
      <w:r w:rsidRPr="00BA6FDF">
        <w:rPr>
          <w:rFonts w:cs="Arial"/>
          <w:b/>
          <w:sz w:val="24"/>
          <w:szCs w:val="24"/>
        </w:rPr>
        <w:t>Çözüm Önerisi</w:t>
      </w:r>
    </w:p>
    <w:p w:rsidR="001A4CD2" w:rsidRPr="00BA6FDF" w:rsidRDefault="001A4CD2"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lastRenderedPageBreak/>
        <w:t>Kamu İhale Kanunu ve Kanun’da yer alan ekonomik parametreler, sektörün ve ülke ekonomisinin değişen şartları göz önüne alınarak revize edilmeli,</w:t>
      </w:r>
    </w:p>
    <w:p w:rsidR="001A4CD2" w:rsidRPr="00BA6FDF" w:rsidRDefault="001A4CD2"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İlgili ihale mevzuatı uygulama usul ve esaslarının dönemsel aralıklarla yeniden düzenlenmesi hususunda gerekli mevzuat düzenlemeleri ile idari düzenlemelerin aynı zamanda yapılması sağlanmalı,</w:t>
      </w:r>
    </w:p>
    <w:p w:rsidR="00F32EE0" w:rsidRDefault="001A4CD2" w:rsidP="009C2C7B">
      <w:pPr>
        <w:pStyle w:val="ListeParagraf"/>
        <w:numPr>
          <w:ilvl w:val="0"/>
          <w:numId w:val="6"/>
        </w:numPr>
        <w:spacing w:after="0" w:line="240" w:lineRule="auto"/>
        <w:ind w:left="720"/>
        <w:jc w:val="both"/>
        <w:rPr>
          <w:rFonts w:cs="Arial"/>
          <w:sz w:val="24"/>
          <w:szCs w:val="24"/>
        </w:rPr>
      </w:pPr>
      <w:r w:rsidRPr="00BA6FDF">
        <w:rPr>
          <w:rFonts w:eastAsia="Times New Roman" w:cstheme="minorHAnsi"/>
          <w:bCs/>
          <w:sz w:val="24"/>
          <w:szCs w:val="24"/>
          <w:lang w:eastAsia="tr-TR"/>
        </w:rPr>
        <w:t>Kanun</w:t>
      </w:r>
      <w:r w:rsidRPr="00BA6FDF">
        <w:rPr>
          <w:rFonts w:cs="Arial"/>
          <w:sz w:val="24"/>
          <w:szCs w:val="24"/>
        </w:rPr>
        <w:t xml:space="preserve"> ve yönetmelik uygulama usul ve esasları hazırlama ve güncelleme aşamasında, sektör temsilcilerinin görüşleri mutlaka alınmalı</w:t>
      </w:r>
      <w:r w:rsidR="00F32EE0">
        <w:rPr>
          <w:rFonts w:cs="Arial"/>
          <w:sz w:val="24"/>
          <w:szCs w:val="24"/>
        </w:rPr>
        <w:t>,</w:t>
      </w:r>
    </w:p>
    <w:p w:rsidR="001A4CD2" w:rsidRPr="00BA6FDF" w:rsidRDefault="00F32EE0" w:rsidP="009C2C7B">
      <w:pPr>
        <w:pStyle w:val="ListeParagraf"/>
        <w:numPr>
          <w:ilvl w:val="0"/>
          <w:numId w:val="6"/>
        </w:numPr>
        <w:spacing w:after="0" w:line="240" w:lineRule="auto"/>
        <w:ind w:left="720"/>
        <w:jc w:val="both"/>
        <w:rPr>
          <w:rFonts w:cs="Arial"/>
          <w:sz w:val="24"/>
          <w:szCs w:val="24"/>
        </w:rPr>
      </w:pPr>
      <w:r>
        <w:rPr>
          <w:rFonts w:cs="Arial"/>
          <w:sz w:val="24"/>
          <w:szCs w:val="24"/>
        </w:rPr>
        <w:t>Sektör</w:t>
      </w:r>
      <w:r w:rsidR="00E07C4A">
        <w:rPr>
          <w:rFonts w:cs="Arial"/>
          <w:sz w:val="24"/>
          <w:szCs w:val="24"/>
        </w:rPr>
        <w:t>ü ilgilendiren</w:t>
      </w:r>
      <w:r>
        <w:rPr>
          <w:rFonts w:cs="Arial"/>
          <w:sz w:val="24"/>
          <w:szCs w:val="24"/>
        </w:rPr>
        <w:t xml:space="preserve"> her türlü </w:t>
      </w:r>
      <w:r w:rsidR="00EA78DB">
        <w:rPr>
          <w:rFonts w:cs="Arial"/>
          <w:sz w:val="24"/>
          <w:szCs w:val="24"/>
        </w:rPr>
        <w:t>k</w:t>
      </w:r>
      <w:r>
        <w:rPr>
          <w:rFonts w:cs="Arial"/>
          <w:sz w:val="24"/>
          <w:szCs w:val="24"/>
        </w:rPr>
        <w:t xml:space="preserve">anun ve yönetmeliğin uygulanmasında </w:t>
      </w:r>
      <w:r w:rsidR="00EA78DB">
        <w:rPr>
          <w:rFonts w:cs="Arial"/>
          <w:sz w:val="24"/>
          <w:szCs w:val="24"/>
        </w:rPr>
        <w:t>tüm</w:t>
      </w:r>
      <w:r>
        <w:rPr>
          <w:rFonts w:cs="Arial"/>
          <w:sz w:val="24"/>
          <w:szCs w:val="24"/>
        </w:rPr>
        <w:t xml:space="preserve"> kamu kurum ve kuruluşları arasında uyum sağlanmalıdır. </w:t>
      </w:r>
      <w:r w:rsidR="001A4CD2" w:rsidRPr="00BA6FDF">
        <w:rPr>
          <w:rFonts w:cs="Arial"/>
          <w:sz w:val="24"/>
          <w:szCs w:val="24"/>
        </w:rPr>
        <w:t xml:space="preserve"> </w:t>
      </w:r>
    </w:p>
    <w:p w:rsidR="001A4CD2" w:rsidRPr="00BA6FDF" w:rsidRDefault="001A4CD2" w:rsidP="003A5B33">
      <w:pPr>
        <w:spacing w:after="0" w:line="240" w:lineRule="auto"/>
        <w:ind w:left="284"/>
        <w:jc w:val="both"/>
        <w:rPr>
          <w:rFonts w:cs="Arial"/>
          <w:b/>
          <w:sz w:val="24"/>
          <w:szCs w:val="24"/>
        </w:rPr>
      </w:pPr>
      <w:r w:rsidRPr="00BA6FDF">
        <w:rPr>
          <w:rFonts w:cs="Arial"/>
          <w:b/>
          <w:sz w:val="24"/>
          <w:szCs w:val="24"/>
        </w:rPr>
        <w:t>İlgili Kuru</w:t>
      </w:r>
      <w:r w:rsidR="00EA78DB">
        <w:rPr>
          <w:rFonts w:cs="Arial"/>
          <w:b/>
          <w:sz w:val="24"/>
          <w:szCs w:val="24"/>
        </w:rPr>
        <w:t>m</w:t>
      </w:r>
      <w:r w:rsidRPr="00BA6FDF">
        <w:rPr>
          <w:rFonts w:cs="Arial"/>
          <w:b/>
          <w:sz w:val="24"/>
          <w:szCs w:val="24"/>
        </w:rPr>
        <w:t xml:space="preserve"> </w:t>
      </w:r>
    </w:p>
    <w:p w:rsidR="00317793" w:rsidRDefault="001A4CD2" w:rsidP="003A5B33">
      <w:pPr>
        <w:spacing w:after="0" w:line="240" w:lineRule="auto"/>
        <w:ind w:left="284"/>
        <w:jc w:val="both"/>
        <w:rPr>
          <w:rFonts w:cs="Arial"/>
          <w:sz w:val="24"/>
          <w:szCs w:val="24"/>
        </w:rPr>
      </w:pPr>
      <w:r w:rsidRPr="00BA6FDF">
        <w:rPr>
          <w:rFonts w:cs="Arial"/>
          <w:sz w:val="24"/>
          <w:szCs w:val="24"/>
        </w:rPr>
        <w:t>Çevre ve Şehircilik Bakanlığı</w:t>
      </w:r>
    </w:p>
    <w:p w:rsidR="00EA78DB" w:rsidRPr="00EA78DB" w:rsidRDefault="00EA78DB" w:rsidP="003A5B33">
      <w:pPr>
        <w:spacing w:after="0" w:line="240" w:lineRule="auto"/>
        <w:ind w:left="284"/>
        <w:jc w:val="both"/>
        <w:rPr>
          <w:rFonts w:eastAsia="Times New Roman" w:cs="Times New Roman"/>
          <w:b/>
          <w:bCs/>
          <w:color w:val="1F497D" w:themeColor="text2"/>
          <w:sz w:val="24"/>
          <w:szCs w:val="24"/>
        </w:rPr>
      </w:pPr>
    </w:p>
    <w:p w:rsidR="00FD71B3" w:rsidRPr="00EA78DB" w:rsidRDefault="00FD71B3" w:rsidP="003A5B33">
      <w:pPr>
        <w:spacing w:after="0" w:line="240" w:lineRule="auto"/>
        <w:ind w:left="284"/>
        <w:jc w:val="both"/>
        <w:rPr>
          <w:rFonts w:eastAsia="Times New Roman" w:cs="Times New Roman"/>
          <w:b/>
          <w:bCs/>
          <w:color w:val="1F497D" w:themeColor="text2"/>
          <w:sz w:val="24"/>
          <w:szCs w:val="24"/>
        </w:rPr>
      </w:pPr>
      <w:r w:rsidRPr="00EA78DB">
        <w:rPr>
          <w:rFonts w:eastAsia="Times New Roman" w:cs="Times New Roman"/>
          <w:b/>
          <w:bCs/>
          <w:color w:val="1F497D" w:themeColor="text2"/>
          <w:sz w:val="24"/>
          <w:szCs w:val="24"/>
        </w:rPr>
        <w:t>Türkiye Kağıt ve Kağıt Ürünleri Sanayi Meclisi</w:t>
      </w:r>
    </w:p>
    <w:p w:rsidR="00FD71B3" w:rsidRPr="00BA6FDF" w:rsidRDefault="00FD71B3" w:rsidP="003A5B33">
      <w:pPr>
        <w:pStyle w:val="NormalWeb"/>
        <w:spacing w:before="0" w:beforeAutospacing="0" w:after="0" w:afterAutospacing="0"/>
        <w:ind w:left="284"/>
        <w:jc w:val="both"/>
        <w:rPr>
          <w:rFonts w:asciiTheme="minorHAnsi" w:hAnsiTheme="minorHAnsi"/>
          <w:b/>
          <w:color w:val="000000" w:themeColor="text1"/>
        </w:rPr>
      </w:pPr>
      <w:r w:rsidRPr="00BA6FDF">
        <w:rPr>
          <w:rFonts w:asciiTheme="minorHAnsi" w:hAnsiTheme="minorHAnsi"/>
          <w:b/>
          <w:color w:val="FF0000"/>
        </w:rPr>
        <w:t xml:space="preserve">Sorun 1 </w:t>
      </w:r>
    </w:p>
    <w:p w:rsidR="00FD71B3" w:rsidRPr="00BA6FDF" w:rsidRDefault="00D9695B" w:rsidP="003A5B33">
      <w:pPr>
        <w:pStyle w:val="NormalWeb"/>
        <w:spacing w:before="0" w:beforeAutospacing="0" w:after="0" w:afterAutospacing="0"/>
        <w:ind w:left="284"/>
        <w:jc w:val="both"/>
        <w:rPr>
          <w:rFonts w:asciiTheme="minorHAnsi" w:hAnsiTheme="minorHAnsi"/>
        </w:rPr>
      </w:pPr>
      <w:r>
        <w:rPr>
          <w:rFonts w:asciiTheme="minorHAnsi" w:hAnsiTheme="minorHAnsi"/>
        </w:rPr>
        <w:t xml:space="preserve">Atık </w:t>
      </w:r>
      <w:r w:rsidR="00FD71B3" w:rsidRPr="00BA6FDF">
        <w:rPr>
          <w:rFonts w:asciiTheme="minorHAnsi" w:hAnsiTheme="minorHAnsi"/>
        </w:rPr>
        <w:t>(hurda) kağıtların ihraç edilmesinden dolayı hammadde yetersizliği</w:t>
      </w:r>
    </w:p>
    <w:p w:rsidR="00FD71B3" w:rsidRPr="00BA6FDF" w:rsidRDefault="00FD71B3"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FD71B3" w:rsidRPr="00BA6FDF" w:rsidRDefault="00D9695B" w:rsidP="003A5B33">
      <w:pPr>
        <w:pStyle w:val="NormalWeb"/>
        <w:spacing w:before="0" w:beforeAutospacing="0" w:after="0" w:afterAutospacing="0"/>
        <w:ind w:left="284"/>
        <w:jc w:val="both"/>
        <w:rPr>
          <w:rFonts w:asciiTheme="minorHAnsi" w:hAnsiTheme="minorHAnsi"/>
        </w:rPr>
      </w:pPr>
      <w:r>
        <w:rPr>
          <w:rFonts w:asciiTheme="minorHAnsi" w:hAnsiTheme="minorHAnsi"/>
        </w:rPr>
        <w:t>Atık</w:t>
      </w:r>
      <w:r w:rsidR="00FD71B3" w:rsidRPr="00BA6FDF">
        <w:rPr>
          <w:rFonts w:asciiTheme="minorHAnsi" w:hAnsiTheme="minorHAnsi"/>
        </w:rPr>
        <w:t>(hurda) kağı</w:t>
      </w:r>
      <w:r w:rsidR="006553BF">
        <w:rPr>
          <w:rFonts w:asciiTheme="minorHAnsi" w:hAnsiTheme="minorHAnsi"/>
        </w:rPr>
        <w:t xml:space="preserve">dın </w:t>
      </w:r>
      <w:r w:rsidR="00FD71B3" w:rsidRPr="00BA6FDF">
        <w:rPr>
          <w:rFonts w:asciiTheme="minorHAnsi" w:hAnsiTheme="minorHAnsi"/>
        </w:rPr>
        <w:t>ihra</w:t>
      </w:r>
      <w:r w:rsidR="006553BF">
        <w:rPr>
          <w:rFonts w:asciiTheme="minorHAnsi" w:hAnsiTheme="minorHAnsi"/>
        </w:rPr>
        <w:t xml:space="preserve">ç edilmesi nedeniyle </w:t>
      </w:r>
      <w:r w:rsidR="00FD71B3" w:rsidRPr="00BA6FDF">
        <w:rPr>
          <w:rFonts w:asciiTheme="minorHAnsi" w:hAnsiTheme="minorHAnsi"/>
        </w:rPr>
        <w:t>katma değer ve KDV kaybı yaşanmaktadır. Her yıl, belirlenen oranlarda piyasaya sürülen ambalaj miktarının belirli oranı toplanarak, geri dönüşümü yapılması gerekmektedir ancak bu, bazı firmalar tarafından gerektiği şekilde yapılmamakta ve kayıt dışılık oluşmaktadır.</w:t>
      </w:r>
    </w:p>
    <w:p w:rsidR="00C41E6D" w:rsidRPr="00BA6FDF" w:rsidRDefault="00C41E6D"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4E4DE2" w:rsidRPr="00BA6FDF" w:rsidRDefault="002A1244"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Kağıt bazlı ambalaj atıklarının </w:t>
      </w:r>
      <w:r w:rsidR="004E4DE2" w:rsidRPr="00BA6FDF">
        <w:rPr>
          <w:rFonts w:eastAsia="Times New Roman" w:cstheme="minorHAnsi"/>
          <w:bCs/>
          <w:sz w:val="24"/>
          <w:szCs w:val="24"/>
          <w:lang w:eastAsia="tr-TR"/>
        </w:rPr>
        <w:t xml:space="preserve">Belediyeler tarafından </w:t>
      </w:r>
      <w:r w:rsidRPr="00BA6FDF">
        <w:rPr>
          <w:rFonts w:eastAsia="Times New Roman" w:cstheme="minorHAnsi"/>
          <w:bCs/>
          <w:sz w:val="24"/>
          <w:szCs w:val="24"/>
          <w:lang w:eastAsia="tr-TR"/>
        </w:rPr>
        <w:t xml:space="preserve">kaynağından toplanması sağlanmalı, toplanan hurda kağıtların birinci hamur, gazete ve oluklu hurdaları olarak sınıflandırılması </w:t>
      </w:r>
      <w:r w:rsidR="004E4DE2" w:rsidRPr="00BA6FDF">
        <w:rPr>
          <w:rFonts w:eastAsia="Times New Roman" w:cstheme="minorHAnsi"/>
          <w:bCs/>
          <w:sz w:val="24"/>
          <w:szCs w:val="24"/>
          <w:lang w:eastAsia="tr-TR"/>
        </w:rPr>
        <w:t>ise</w:t>
      </w:r>
      <w:r w:rsidRPr="00BA6FDF">
        <w:rPr>
          <w:rFonts w:eastAsia="Times New Roman" w:cstheme="minorHAnsi"/>
          <w:bCs/>
          <w:sz w:val="24"/>
          <w:szCs w:val="24"/>
          <w:lang w:eastAsia="tr-TR"/>
        </w:rPr>
        <w:t xml:space="preserve"> taşeron firmalarca yapılmalı</w:t>
      </w:r>
      <w:r w:rsidR="004E4DE2" w:rsidRPr="00BA6FDF">
        <w:rPr>
          <w:rFonts w:eastAsia="Times New Roman" w:cstheme="minorHAnsi"/>
          <w:bCs/>
          <w:sz w:val="24"/>
          <w:szCs w:val="24"/>
          <w:lang w:eastAsia="tr-TR"/>
        </w:rPr>
        <w:t>,</w:t>
      </w:r>
    </w:p>
    <w:p w:rsidR="002A1244" w:rsidRPr="00BA6FDF" w:rsidRDefault="002A1244"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Geri dönüşüm ve atık kağıtların toplanması konusunda halk bili</w:t>
      </w:r>
      <w:r w:rsidR="0013430E" w:rsidRPr="00BA6FDF">
        <w:rPr>
          <w:rFonts w:eastAsia="Times New Roman" w:cstheme="minorHAnsi"/>
          <w:bCs/>
          <w:sz w:val="24"/>
          <w:szCs w:val="24"/>
          <w:lang w:eastAsia="tr-TR"/>
        </w:rPr>
        <w:t>n</w:t>
      </w:r>
      <w:r w:rsidRPr="00BA6FDF">
        <w:rPr>
          <w:rFonts w:eastAsia="Times New Roman" w:cstheme="minorHAnsi"/>
          <w:bCs/>
          <w:sz w:val="24"/>
          <w:szCs w:val="24"/>
          <w:lang w:eastAsia="tr-TR"/>
        </w:rPr>
        <w:t>çlendirilmeli</w:t>
      </w:r>
      <w:r w:rsidR="004E4DE2" w:rsidRPr="00BA6FDF">
        <w:rPr>
          <w:rFonts w:eastAsia="Times New Roman" w:cstheme="minorHAnsi"/>
          <w:bCs/>
          <w:sz w:val="24"/>
          <w:szCs w:val="24"/>
          <w:lang w:eastAsia="tr-TR"/>
        </w:rPr>
        <w:t>,</w:t>
      </w:r>
      <w:r w:rsidRPr="00BA6FDF">
        <w:rPr>
          <w:rFonts w:eastAsia="Times New Roman" w:cstheme="minorHAnsi"/>
          <w:bCs/>
          <w:sz w:val="24"/>
          <w:szCs w:val="24"/>
          <w:lang w:eastAsia="tr-TR"/>
        </w:rPr>
        <w:t xml:space="preserve"> </w:t>
      </w:r>
    </w:p>
    <w:p w:rsidR="002A1244" w:rsidRPr="00BA6FDF" w:rsidRDefault="002A1244"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Toplanan atık (hurda) kağıtların yurt</w:t>
      </w:r>
      <w:r w:rsidR="00F54092" w:rsidRPr="00BA6FDF">
        <w:rPr>
          <w:rFonts w:eastAsia="Times New Roman" w:cstheme="minorHAnsi"/>
          <w:bCs/>
          <w:sz w:val="24"/>
          <w:szCs w:val="24"/>
          <w:lang w:eastAsia="tr-TR"/>
        </w:rPr>
        <w:t xml:space="preserve"> </w:t>
      </w:r>
      <w:r w:rsidRPr="00BA6FDF">
        <w:rPr>
          <w:rFonts w:eastAsia="Times New Roman" w:cstheme="minorHAnsi"/>
          <w:bCs/>
          <w:sz w:val="24"/>
          <w:szCs w:val="24"/>
          <w:lang w:eastAsia="tr-TR"/>
        </w:rPr>
        <w:t>içi Geri Dönüşüm Tesislerinde (GDT) geri dönüştürülmesi teşvik edilmeli ve belgelendirmenin denetimi Maliye Bakanlığı tarafından faturalar üzerinden, sahte faturalara mahal vermeyecek şekilde  yapılmalı,</w:t>
      </w:r>
    </w:p>
    <w:p w:rsidR="002A1244" w:rsidRPr="00BA6FDF" w:rsidRDefault="002A1244" w:rsidP="009C2C7B">
      <w:pPr>
        <w:pStyle w:val="ListeParagraf"/>
        <w:numPr>
          <w:ilvl w:val="0"/>
          <w:numId w:val="6"/>
        </w:numPr>
        <w:spacing w:after="0" w:line="240" w:lineRule="auto"/>
        <w:ind w:left="720"/>
        <w:jc w:val="both"/>
        <w:rPr>
          <w:sz w:val="24"/>
          <w:szCs w:val="24"/>
        </w:rPr>
      </w:pPr>
      <w:r w:rsidRPr="00BA6FDF">
        <w:rPr>
          <w:rFonts w:eastAsia="Times New Roman" w:cstheme="minorHAnsi"/>
          <w:bCs/>
          <w:sz w:val="24"/>
          <w:szCs w:val="24"/>
          <w:lang w:eastAsia="tr-TR"/>
        </w:rPr>
        <w:t>Toplanan hurda</w:t>
      </w:r>
      <w:r w:rsidRPr="00BA6FDF">
        <w:rPr>
          <w:sz w:val="24"/>
          <w:szCs w:val="24"/>
        </w:rPr>
        <w:t xml:space="preserve"> kağıtların yurt içinde </w:t>
      </w:r>
      <w:proofErr w:type="spellStart"/>
      <w:r w:rsidRPr="00BA6FDF">
        <w:rPr>
          <w:sz w:val="24"/>
          <w:szCs w:val="24"/>
        </w:rPr>
        <w:t>GDT’de</w:t>
      </w:r>
      <w:proofErr w:type="spellEnd"/>
      <w:r w:rsidRPr="00BA6FDF">
        <w:rPr>
          <w:sz w:val="24"/>
          <w:szCs w:val="24"/>
        </w:rPr>
        <w:t xml:space="preserve"> kullanılmasını teşvik etmek için bu uygulamada sadece yurtiçi GDT faturası dikkate alınmalıdır. </w:t>
      </w:r>
    </w:p>
    <w:p w:rsidR="00FD71B3" w:rsidRPr="00BA6FDF" w:rsidRDefault="00FD71B3"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FD71B3" w:rsidRPr="00BA6FDF" w:rsidRDefault="00FD71B3"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Çevre ve Şehircilik Bakanlığı</w:t>
      </w:r>
    </w:p>
    <w:p w:rsidR="00265F36" w:rsidRDefault="00265F36" w:rsidP="003A5B33">
      <w:pPr>
        <w:pStyle w:val="NormalWeb"/>
        <w:spacing w:before="0" w:beforeAutospacing="0" w:after="0" w:afterAutospacing="0"/>
        <w:ind w:left="284"/>
        <w:jc w:val="both"/>
        <w:rPr>
          <w:rFonts w:asciiTheme="minorHAnsi" w:hAnsiTheme="minorHAnsi"/>
          <w:b/>
          <w:color w:val="FF0000"/>
        </w:rPr>
      </w:pPr>
    </w:p>
    <w:p w:rsidR="00FD71B3" w:rsidRPr="00BA6FDF" w:rsidRDefault="00FD71B3" w:rsidP="003A5B33">
      <w:pPr>
        <w:pStyle w:val="NormalWeb"/>
        <w:spacing w:before="0" w:beforeAutospacing="0" w:after="0" w:afterAutospacing="0"/>
        <w:ind w:left="284"/>
        <w:jc w:val="both"/>
        <w:rPr>
          <w:rFonts w:asciiTheme="minorHAnsi" w:hAnsiTheme="minorHAnsi"/>
          <w:b/>
          <w:color w:val="000000" w:themeColor="text1"/>
        </w:rPr>
      </w:pPr>
      <w:r w:rsidRPr="00BA6FDF">
        <w:rPr>
          <w:rFonts w:asciiTheme="minorHAnsi" w:hAnsiTheme="minorHAnsi"/>
          <w:b/>
          <w:color w:val="FF0000"/>
        </w:rPr>
        <w:t>Sorun 2</w:t>
      </w:r>
      <w:r w:rsidRPr="00BA6FDF">
        <w:rPr>
          <w:rFonts w:asciiTheme="minorHAnsi" w:hAnsiTheme="minorHAnsi"/>
          <w:b/>
          <w:color w:val="B00101"/>
        </w:rPr>
        <w:t xml:space="preserve"> </w:t>
      </w:r>
    </w:p>
    <w:p w:rsidR="00FD71B3" w:rsidRPr="00BA6FDF" w:rsidRDefault="00FD71B3"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Kağıt ithalatında yaşanan sorunlar</w:t>
      </w:r>
    </w:p>
    <w:p w:rsidR="00FD71B3" w:rsidRPr="00BA6FDF" w:rsidRDefault="00FD71B3"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FD71B3" w:rsidRPr="00BA6FDF" w:rsidRDefault="00FD71B3"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Hammadde eksikliği ithalatı zorunlu hale getirmiştir. 47.07 GTİP pozisyonundaki atık (hurda) kağıtlardan sadece 47.07.10 pozisyonundaki atık (hurda) kağıdın ithalinin 82 no.lu Gümrük Tebliği’ne tabi tutulması maliyeti artırmakta, sektörün rekabet gücünü etkilemektedir. </w:t>
      </w:r>
    </w:p>
    <w:p w:rsidR="00FD71B3" w:rsidRPr="00BA6FDF" w:rsidRDefault="00FD71B3"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Çevre Gelirlerinin Takip ve Tahsili ile Tahsilat Karşılığı Öngörülen Ödeneğin Kullanımı Hakkındaki Yönetmeli</w:t>
      </w:r>
      <w:r w:rsidR="00265F36">
        <w:rPr>
          <w:rFonts w:asciiTheme="minorHAnsi" w:hAnsiTheme="minorHAnsi"/>
        </w:rPr>
        <w:t>k</w:t>
      </w:r>
      <w:r w:rsidRPr="00BA6FDF">
        <w:rPr>
          <w:rFonts w:asciiTheme="minorHAnsi" w:hAnsiTheme="minorHAnsi"/>
        </w:rPr>
        <w:t xml:space="preserve">, çevre katkı ve gelirleri ithaline izin verilen kontrole tabi atıkların CIF bedelinin %1’i, hurdaların CIF bedelinin %0,5’i oranında alınacağı belirtilmiştir. </w:t>
      </w:r>
    </w:p>
    <w:p w:rsidR="00FD71B3" w:rsidRPr="00BA6FDF" w:rsidRDefault="00FD71B3"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FD71B3" w:rsidRPr="00BA6FDF" w:rsidRDefault="00FD71B3"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257/93/EC sayılı Konsey Tüzüğü’nün EK-II sayılı Yeşil Atık Listesinde yer alan diğer atık (hurda) kağıtlar gibi 47.07.10 GTİP pozisyonu da, 82 no.lu Gümrük Tebliği’nin tehlikeli atıklar için Uygunluk Denetimine Tabi Atıklar Listesi’nden çıkarılmalı,</w:t>
      </w:r>
    </w:p>
    <w:p w:rsidR="00FD71B3" w:rsidRPr="00BA6FDF" w:rsidRDefault="00FD71B3" w:rsidP="009C2C7B">
      <w:pPr>
        <w:pStyle w:val="ListeParagraf"/>
        <w:numPr>
          <w:ilvl w:val="0"/>
          <w:numId w:val="6"/>
        </w:numPr>
        <w:spacing w:after="0" w:line="240" w:lineRule="auto"/>
        <w:ind w:left="720"/>
        <w:jc w:val="both"/>
        <w:rPr>
          <w:rFonts w:cs="Times New Roman"/>
          <w:sz w:val="24"/>
          <w:szCs w:val="24"/>
        </w:rPr>
      </w:pPr>
      <w:r w:rsidRPr="00BA6FDF">
        <w:rPr>
          <w:rFonts w:eastAsia="Times New Roman" w:cstheme="minorHAnsi"/>
          <w:bCs/>
          <w:sz w:val="24"/>
          <w:szCs w:val="24"/>
          <w:lang w:eastAsia="tr-TR"/>
        </w:rPr>
        <w:lastRenderedPageBreak/>
        <w:t>Atık kağıt yerine metal hurdasında olduğu gibi hurda kağıt tanımı kullanılmalı ve Çevre Katkı Payı hurda</w:t>
      </w:r>
      <w:r w:rsidRPr="00BA6FDF">
        <w:rPr>
          <w:rFonts w:cs="Times New Roman"/>
          <w:sz w:val="24"/>
          <w:szCs w:val="24"/>
        </w:rPr>
        <w:t xml:space="preserve"> kağıtların CIF bedelinin %0,5’i olarak alınmalıdır. </w:t>
      </w:r>
    </w:p>
    <w:p w:rsidR="00FD71B3" w:rsidRPr="00BA6FDF" w:rsidRDefault="00FD71B3"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FD71B3" w:rsidRDefault="00BD60BD" w:rsidP="003A5B33">
      <w:pPr>
        <w:pStyle w:val="NormalWeb"/>
        <w:spacing w:before="0" w:beforeAutospacing="0" w:after="0" w:afterAutospacing="0"/>
        <w:ind w:left="284"/>
        <w:jc w:val="both"/>
        <w:rPr>
          <w:rFonts w:asciiTheme="minorHAnsi" w:hAnsiTheme="minorHAnsi"/>
        </w:rPr>
      </w:pPr>
      <w:r>
        <w:rPr>
          <w:rFonts w:asciiTheme="minorHAnsi" w:hAnsiTheme="minorHAnsi"/>
        </w:rPr>
        <w:t>Gümrük ve Ticaret Bakanlığı</w:t>
      </w:r>
    </w:p>
    <w:p w:rsidR="00BD60BD" w:rsidRPr="00BA6FDF" w:rsidRDefault="00BD60BD" w:rsidP="003A5B33">
      <w:pPr>
        <w:pStyle w:val="NormalWeb"/>
        <w:spacing w:before="0" w:beforeAutospacing="0" w:after="0" w:afterAutospacing="0"/>
        <w:ind w:left="284"/>
        <w:jc w:val="both"/>
        <w:rPr>
          <w:rFonts w:asciiTheme="minorHAnsi" w:hAnsiTheme="minorHAnsi"/>
        </w:rPr>
      </w:pPr>
    </w:p>
    <w:p w:rsidR="00FD71B3" w:rsidRPr="00BA6FDF" w:rsidRDefault="00FD71B3" w:rsidP="003A5B33">
      <w:pPr>
        <w:pStyle w:val="NormalWeb"/>
        <w:spacing w:before="0" w:beforeAutospacing="0" w:after="0" w:afterAutospacing="0"/>
        <w:ind w:left="284"/>
        <w:jc w:val="both"/>
        <w:rPr>
          <w:rFonts w:asciiTheme="minorHAnsi" w:hAnsiTheme="minorHAnsi"/>
          <w:b/>
        </w:rPr>
      </w:pPr>
      <w:r w:rsidRPr="00BA6FDF">
        <w:rPr>
          <w:rFonts w:asciiTheme="minorHAnsi" w:hAnsiTheme="minorHAnsi"/>
          <w:b/>
          <w:color w:val="FF0000"/>
        </w:rPr>
        <w:t>Sorun 3</w:t>
      </w:r>
      <w:r w:rsidRPr="00BA6FDF">
        <w:rPr>
          <w:rFonts w:asciiTheme="minorHAnsi" w:hAnsiTheme="minorHAnsi"/>
          <w:b/>
          <w:color w:val="B00101"/>
        </w:rPr>
        <w:t xml:space="preserve"> </w:t>
      </w:r>
    </w:p>
    <w:p w:rsidR="00FD71B3" w:rsidRPr="00BA6FDF" w:rsidRDefault="00FD71B3"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Orman ürünlerindeki fiyatların yüksek olması</w:t>
      </w:r>
    </w:p>
    <w:p w:rsidR="00FD71B3" w:rsidRPr="00BA6FDF" w:rsidRDefault="00FD71B3"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FD71B3" w:rsidRPr="00BA6FDF" w:rsidRDefault="00FD71B3"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Kağıt üretiminin ana hammaddesi olan odun fiyatları dünya ile rekabet edilemeyecek boyutlara ulaşmış, bu durum maliyetleri yükseltmiş ve rekabet gücünü olumsuz etkilemiştir.</w:t>
      </w:r>
    </w:p>
    <w:p w:rsidR="00FD71B3" w:rsidRPr="00BA6FDF" w:rsidRDefault="00FD71B3"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FD71B3" w:rsidRPr="00BA6FDF" w:rsidRDefault="00FD71B3" w:rsidP="009C2C7B">
      <w:pPr>
        <w:pStyle w:val="ListeParagraf"/>
        <w:numPr>
          <w:ilvl w:val="0"/>
          <w:numId w:val="6"/>
        </w:numPr>
        <w:spacing w:after="0" w:line="240" w:lineRule="auto"/>
        <w:ind w:left="720"/>
        <w:jc w:val="both"/>
        <w:rPr>
          <w:rFonts w:eastAsia="Times New Roman" w:cstheme="minorHAnsi"/>
          <w:bCs/>
          <w:sz w:val="24"/>
          <w:szCs w:val="24"/>
          <w:lang w:eastAsia="tr-TR"/>
        </w:rPr>
      </w:pPr>
      <w:proofErr w:type="gramStart"/>
      <w:r w:rsidRPr="00BA6FDF">
        <w:rPr>
          <w:rFonts w:eastAsia="Times New Roman" w:cstheme="minorHAnsi"/>
          <w:bCs/>
          <w:sz w:val="24"/>
          <w:szCs w:val="24"/>
          <w:lang w:eastAsia="tr-TR"/>
        </w:rPr>
        <w:t>31/8/1956</w:t>
      </w:r>
      <w:proofErr w:type="gramEnd"/>
      <w:r w:rsidRPr="00BA6FDF">
        <w:rPr>
          <w:rFonts w:eastAsia="Times New Roman" w:cstheme="minorHAnsi"/>
          <w:bCs/>
          <w:sz w:val="24"/>
          <w:szCs w:val="24"/>
          <w:lang w:eastAsia="tr-TR"/>
        </w:rPr>
        <w:t xml:space="preserve"> tarihli ve 6831 sayılı Orman Kanunu’nun 40. maddesinde değişiklik yapılarak orman emvali üretimler orman köylüsü yerine kalifiye eleman çalıştıran profesyonel firmalara ve ekiplere bırakılmalı,</w:t>
      </w:r>
    </w:p>
    <w:p w:rsidR="00FD71B3" w:rsidRPr="00BA6FDF" w:rsidRDefault="00FD71B3"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Özel sektörün plantasyon ormanı işine girebilmesi için gerekli hukuki alt yapı oluşturulmalı ve teşvik edilmeli,</w:t>
      </w:r>
    </w:p>
    <w:p w:rsidR="00FD71B3" w:rsidRPr="00BA6FDF" w:rsidRDefault="00FD71B3"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Nakliye şartları dikkate alınarak tahsisler yaz aylarında tamamlanmalı, </w:t>
      </w:r>
    </w:p>
    <w:p w:rsidR="00FD71B3" w:rsidRPr="00BA6FDF" w:rsidRDefault="0099056E" w:rsidP="009C2C7B">
      <w:pPr>
        <w:pStyle w:val="ListeParagraf"/>
        <w:numPr>
          <w:ilvl w:val="0"/>
          <w:numId w:val="6"/>
        </w:numPr>
        <w:spacing w:after="0" w:line="240" w:lineRule="auto"/>
        <w:ind w:left="720"/>
        <w:jc w:val="both"/>
        <w:rPr>
          <w:rFonts w:cs="Times New Roman"/>
          <w:sz w:val="24"/>
          <w:szCs w:val="24"/>
        </w:rPr>
      </w:pPr>
      <w:r w:rsidRPr="00BA6FDF">
        <w:rPr>
          <w:rFonts w:eastAsia="Times New Roman" w:cstheme="minorHAnsi"/>
          <w:bCs/>
          <w:sz w:val="24"/>
          <w:szCs w:val="24"/>
          <w:lang w:eastAsia="tr-TR"/>
        </w:rPr>
        <w:t>Orman em</w:t>
      </w:r>
      <w:r w:rsidR="00FD71B3" w:rsidRPr="00BA6FDF">
        <w:rPr>
          <w:rFonts w:eastAsia="Times New Roman" w:cstheme="minorHAnsi"/>
          <w:bCs/>
          <w:sz w:val="24"/>
          <w:szCs w:val="24"/>
          <w:lang w:eastAsia="tr-TR"/>
        </w:rPr>
        <w:t>vali</w:t>
      </w:r>
      <w:r w:rsidR="00FD71B3" w:rsidRPr="00BA6FDF">
        <w:rPr>
          <w:rFonts w:cs="Times New Roman"/>
          <w:sz w:val="24"/>
          <w:szCs w:val="24"/>
        </w:rPr>
        <w:t xml:space="preserve"> standartları revize edilerek, iç içe girmiş standartlar birbirinden kesin çizgilerle ayrılmalıdır. </w:t>
      </w:r>
    </w:p>
    <w:p w:rsidR="00FD71B3" w:rsidRPr="00BA6FDF" w:rsidRDefault="00FD71B3"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FD71B3" w:rsidRDefault="00FD71B3"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Orman ve Su İşleri Bakanlığı</w:t>
      </w:r>
    </w:p>
    <w:p w:rsidR="00FD71B3" w:rsidRPr="00BA6FDF" w:rsidRDefault="00FD71B3" w:rsidP="003A5B33">
      <w:pPr>
        <w:pStyle w:val="NormalWeb"/>
        <w:spacing w:before="0" w:beforeAutospacing="0" w:after="0" w:afterAutospacing="0"/>
        <w:ind w:left="284"/>
        <w:jc w:val="both"/>
        <w:rPr>
          <w:rFonts w:asciiTheme="minorHAnsi" w:hAnsiTheme="minorHAnsi"/>
        </w:rPr>
      </w:pPr>
    </w:p>
    <w:p w:rsidR="00FD71B3" w:rsidRPr="00BA6FDF" w:rsidRDefault="00FD71B3" w:rsidP="003A5B33">
      <w:pPr>
        <w:pStyle w:val="NormalWeb"/>
        <w:spacing w:before="0" w:beforeAutospacing="0" w:after="0" w:afterAutospacing="0"/>
        <w:ind w:left="284"/>
        <w:jc w:val="both"/>
        <w:rPr>
          <w:rFonts w:asciiTheme="minorHAnsi" w:hAnsiTheme="minorHAnsi"/>
          <w:b/>
          <w:color w:val="000000" w:themeColor="text1"/>
        </w:rPr>
      </w:pPr>
      <w:r w:rsidRPr="00BA6FDF">
        <w:rPr>
          <w:rFonts w:asciiTheme="minorHAnsi" w:hAnsiTheme="minorHAnsi"/>
          <w:b/>
          <w:color w:val="FF0000"/>
        </w:rPr>
        <w:t xml:space="preserve">Sorun </w:t>
      </w:r>
      <w:r w:rsidR="002A2488">
        <w:rPr>
          <w:rFonts w:asciiTheme="minorHAnsi" w:hAnsiTheme="minorHAnsi"/>
          <w:b/>
          <w:color w:val="FF0000"/>
        </w:rPr>
        <w:t>4</w:t>
      </w:r>
      <w:r w:rsidRPr="00BA6FDF">
        <w:rPr>
          <w:rFonts w:asciiTheme="minorHAnsi" w:hAnsiTheme="minorHAnsi"/>
          <w:b/>
          <w:color w:val="FF0000"/>
        </w:rPr>
        <w:t xml:space="preserve"> </w:t>
      </w:r>
    </w:p>
    <w:p w:rsidR="00FD71B3" w:rsidRPr="00BA6FDF" w:rsidRDefault="00FD71B3"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İthal ürünlerde TSE standartlarının uygulanmaması</w:t>
      </w:r>
    </w:p>
    <w:p w:rsidR="00FD71B3" w:rsidRPr="00BA6FDF" w:rsidRDefault="00FD71B3"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FD71B3" w:rsidRPr="00BA6FDF" w:rsidRDefault="00FD71B3"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Yerli üretimde aranan TSE standartlarına ve dünya standartlarına uymayan bazı ürünlerin (örneğin; fotokopi kağıdı) muadil adı altında ithal edilmesi, haksız rekabete yol açmaktadır. </w:t>
      </w:r>
    </w:p>
    <w:p w:rsidR="00FD71B3" w:rsidRPr="00BA6FDF" w:rsidRDefault="00FD71B3"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FD71B3" w:rsidRPr="00BA6FDF" w:rsidRDefault="00FD71B3"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İthal ürünlerde de TSE standartları aranmalı, </w:t>
      </w:r>
    </w:p>
    <w:p w:rsidR="00FD71B3" w:rsidRPr="00BA6FDF" w:rsidRDefault="00FD71B3" w:rsidP="009C2C7B">
      <w:pPr>
        <w:pStyle w:val="ListeParagraf"/>
        <w:numPr>
          <w:ilvl w:val="0"/>
          <w:numId w:val="6"/>
        </w:numPr>
        <w:spacing w:after="0" w:line="240" w:lineRule="auto"/>
        <w:ind w:left="720"/>
        <w:jc w:val="both"/>
        <w:rPr>
          <w:rFonts w:cs="Times New Roman"/>
          <w:sz w:val="24"/>
          <w:szCs w:val="24"/>
        </w:rPr>
      </w:pPr>
      <w:r w:rsidRPr="00BA6FDF">
        <w:rPr>
          <w:rFonts w:eastAsia="Times New Roman" w:cstheme="minorHAnsi"/>
          <w:bCs/>
          <w:sz w:val="24"/>
          <w:szCs w:val="24"/>
          <w:lang w:eastAsia="tr-TR"/>
        </w:rPr>
        <w:t>Düşük kaliteli ürünlerin ithalinin önlenmesi için, tüm ithal ürünlerin niteliğini ayrıntılı olarak tanımlayacak</w:t>
      </w:r>
      <w:r w:rsidRPr="00BA6FDF">
        <w:rPr>
          <w:rFonts w:cs="Times New Roman"/>
          <w:sz w:val="24"/>
          <w:szCs w:val="24"/>
        </w:rPr>
        <w:t xml:space="preserve"> şekilde etiketlenmesi zorunlu olmalıdır. </w:t>
      </w:r>
    </w:p>
    <w:p w:rsidR="00FD71B3" w:rsidRPr="00BA6FDF" w:rsidRDefault="00FD71B3"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FD71B3" w:rsidRPr="00BA6FDF" w:rsidRDefault="00FD71B3"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Gümrük ve Ticaret Bakanlığı</w:t>
      </w:r>
    </w:p>
    <w:p w:rsidR="000249A4" w:rsidRDefault="000249A4" w:rsidP="000249A4">
      <w:pPr>
        <w:pStyle w:val="NormalWeb"/>
        <w:spacing w:before="0" w:beforeAutospacing="0" w:after="0" w:afterAutospacing="0"/>
        <w:ind w:left="284"/>
        <w:jc w:val="both"/>
        <w:rPr>
          <w:rFonts w:asciiTheme="minorHAnsi" w:hAnsiTheme="minorHAnsi"/>
          <w:b/>
          <w:color w:val="FF0000"/>
        </w:rPr>
      </w:pPr>
    </w:p>
    <w:p w:rsidR="000249A4" w:rsidRDefault="000249A4" w:rsidP="000249A4">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w:t>
      </w:r>
      <w:r>
        <w:rPr>
          <w:rFonts w:asciiTheme="minorHAnsi" w:hAnsiTheme="minorHAnsi"/>
          <w:b/>
          <w:color w:val="FF0000"/>
        </w:rPr>
        <w:t>5</w:t>
      </w:r>
    </w:p>
    <w:p w:rsidR="00130600" w:rsidRPr="00130600" w:rsidRDefault="00130600" w:rsidP="00130600">
      <w:pPr>
        <w:pStyle w:val="NormalWeb"/>
        <w:spacing w:before="0" w:beforeAutospacing="0" w:after="0" w:afterAutospacing="0"/>
        <w:ind w:left="284"/>
        <w:jc w:val="both"/>
        <w:rPr>
          <w:rFonts w:asciiTheme="minorHAnsi" w:hAnsiTheme="minorHAnsi"/>
        </w:rPr>
      </w:pPr>
      <w:r w:rsidRPr="00130600">
        <w:rPr>
          <w:rFonts w:asciiTheme="minorHAnsi" w:hAnsiTheme="minorHAnsi"/>
        </w:rPr>
        <w:t>Yüksek enerji maliyetleri</w:t>
      </w:r>
    </w:p>
    <w:p w:rsidR="00130600" w:rsidRPr="00130600" w:rsidRDefault="00130600" w:rsidP="00130600">
      <w:pPr>
        <w:pStyle w:val="NormalWeb"/>
        <w:spacing w:before="0" w:beforeAutospacing="0" w:after="0" w:afterAutospacing="0"/>
        <w:ind w:left="284"/>
        <w:jc w:val="both"/>
        <w:rPr>
          <w:rFonts w:asciiTheme="minorHAnsi" w:hAnsiTheme="minorHAnsi"/>
          <w:b/>
        </w:rPr>
      </w:pPr>
      <w:r w:rsidRPr="00130600">
        <w:rPr>
          <w:rFonts w:asciiTheme="minorHAnsi" w:hAnsiTheme="minorHAnsi"/>
          <w:b/>
        </w:rPr>
        <w:t>Açıklama</w:t>
      </w:r>
    </w:p>
    <w:p w:rsidR="00130600" w:rsidRPr="00130600" w:rsidRDefault="00130600" w:rsidP="00130600">
      <w:pPr>
        <w:pStyle w:val="NormalWeb"/>
        <w:spacing w:before="0" w:beforeAutospacing="0" w:after="0" w:afterAutospacing="0"/>
        <w:ind w:left="284"/>
        <w:jc w:val="both"/>
        <w:rPr>
          <w:rFonts w:asciiTheme="minorHAnsi" w:hAnsiTheme="minorHAnsi"/>
        </w:rPr>
      </w:pPr>
      <w:r w:rsidRPr="00130600">
        <w:rPr>
          <w:rFonts w:asciiTheme="minorHAnsi" w:hAnsiTheme="minorHAnsi"/>
        </w:rPr>
        <w:t>Enerji yoğun bir Sektör olan kağıt sektörünün kullandığı ve girdilerin %20’sini teşkil eden enerji maliyetlerinin, rakip ülkelerden daha yüksek olması sektörün rekabet gücünü olumsuz yönde etkilemektedir.</w:t>
      </w:r>
    </w:p>
    <w:p w:rsidR="00130600" w:rsidRPr="00130600" w:rsidRDefault="00130600" w:rsidP="00130600">
      <w:pPr>
        <w:pStyle w:val="NormalWeb"/>
        <w:spacing w:before="0" w:beforeAutospacing="0" w:after="0" w:afterAutospacing="0"/>
        <w:ind w:left="284"/>
        <w:jc w:val="both"/>
        <w:rPr>
          <w:rFonts w:asciiTheme="minorHAnsi" w:hAnsiTheme="minorHAnsi"/>
          <w:b/>
        </w:rPr>
      </w:pPr>
      <w:r w:rsidRPr="00130600">
        <w:rPr>
          <w:rFonts w:asciiTheme="minorHAnsi" w:hAnsiTheme="minorHAnsi"/>
          <w:b/>
        </w:rPr>
        <w:t>Çözüm Önerisi</w:t>
      </w:r>
    </w:p>
    <w:p w:rsidR="00130600" w:rsidRPr="00130600" w:rsidRDefault="00130600"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130600">
        <w:rPr>
          <w:rFonts w:eastAsia="Times New Roman" w:cstheme="minorHAnsi"/>
          <w:bCs/>
          <w:sz w:val="24"/>
          <w:szCs w:val="24"/>
          <w:lang w:eastAsia="tr-TR"/>
        </w:rPr>
        <w:t>Elektrik ve doğalgaz satış fiyatı sektörün rekabet gücünü etkilemeyecek seviyelere çekilmeli,</w:t>
      </w:r>
    </w:p>
    <w:p w:rsidR="00130600" w:rsidRPr="00130600" w:rsidRDefault="00130600" w:rsidP="009C2C7B">
      <w:pPr>
        <w:pStyle w:val="ListeParagraf"/>
        <w:numPr>
          <w:ilvl w:val="0"/>
          <w:numId w:val="6"/>
        </w:numPr>
        <w:spacing w:after="0" w:line="240" w:lineRule="auto"/>
        <w:ind w:left="720"/>
        <w:jc w:val="both"/>
      </w:pPr>
      <w:r w:rsidRPr="00130600">
        <w:rPr>
          <w:rFonts w:eastAsia="Times New Roman" w:cstheme="minorHAnsi"/>
          <w:bCs/>
          <w:sz w:val="24"/>
          <w:szCs w:val="24"/>
          <w:lang w:eastAsia="tr-TR"/>
        </w:rPr>
        <w:t>Elektrik</w:t>
      </w:r>
      <w:r w:rsidRPr="00130600">
        <w:t xml:space="preserve"> enerjisi üzerindeki her türlü fon ve kesintiler kaldırılmalıdır.</w:t>
      </w:r>
    </w:p>
    <w:p w:rsidR="00130600" w:rsidRPr="00130600" w:rsidRDefault="00130600" w:rsidP="00130600">
      <w:pPr>
        <w:pStyle w:val="NormalWeb"/>
        <w:spacing w:before="0" w:beforeAutospacing="0" w:after="0" w:afterAutospacing="0"/>
        <w:ind w:left="284"/>
        <w:jc w:val="both"/>
        <w:rPr>
          <w:rFonts w:asciiTheme="minorHAnsi" w:hAnsiTheme="minorHAnsi"/>
          <w:b/>
        </w:rPr>
      </w:pPr>
      <w:r w:rsidRPr="00130600">
        <w:rPr>
          <w:rFonts w:asciiTheme="minorHAnsi" w:hAnsiTheme="minorHAnsi"/>
          <w:b/>
        </w:rPr>
        <w:t>İlgili Kurum</w:t>
      </w:r>
    </w:p>
    <w:p w:rsidR="00130600" w:rsidRPr="00130600" w:rsidRDefault="00130600" w:rsidP="00130600">
      <w:pPr>
        <w:pStyle w:val="NormalWeb"/>
        <w:spacing w:before="0" w:beforeAutospacing="0" w:after="0" w:afterAutospacing="0"/>
        <w:ind w:left="284"/>
        <w:jc w:val="both"/>
        <w:rPr>
          <w:rFonts w:asciiTheme="minorHAnsi" w:hAnsiTheme="minorHAnsi"/>
        </w:rPr>
      </w:pPr>
      <w:r w:rsidRPr="00130600">
        <w:rPr>
          <w:rFonts w:asciiTheme="minorHAnsi" w:hAnsiTheme="minorHAnsi"/>
        </w:rPr>
        <w:lastRenderedPageBreak/>
        <w:t>Enerji ve Tabii Kaynaklar Bakanlığı</w:t>
      </w:r>
    </w:p>
    <w:p w:rsidR="000249A4" w:rsidRPr="00130600" w:rsidRDefault="000249A4" w:rsidP="000249A4">
      <w:pPr>
        <w:pStyle w:val="NormalWeb"/>
        <w:spacing w:before="0" w:beforeAutospacing="0" w:after="0" w:afterAutospacing="0"/>
        <w:ind w:left="284"/>
        <w:jc w:val="both"/>
        <w:rPr>
          <w:rFonts w:asciiTheme="minorHAnsi" w:hAnsiTheme="minorHAnsi"/>
        </w:rPr>
      </w:pPr>
      <w:r w:rsidRPr="00130600">
        <w:rPr>
          <w:rFonts w:asciiTheme="minorHAnsi" w:hAnsiTheme="minorHAnsi"/>
        </w:rPr>
        <w:t xml:space="preserve"> </w:t>
      </w:r>
    </w:p>
    <w:p w:rsidR="00577166" w:rsidRPr="00FA16FF" w:rsidRDefault="00577166" w:rsidP="003A5B33">
      <w:pPr>
        <w:spacing w:after="0" w:line="240" w:lineRule="auto"/>
        <w:ind w:left="284"/>
        <w:jc w:val="both"/>
        <w:rPr>
          <w:rFonts w:eastAsia="Times New Roman" w:cs="Times New Roman"/>
          <w:b/>
          <w:bCs/>
          <w:color w:val="1F497D" w:themeColor="text2"/>
          <w:sz w:val="24"/>
          <w:szCs w:val="24"/>
        </w:rPr>
      </w:pPr>
      <w:r w:rsidRPr="00FA16FF">
        <w:rPr>
          <w:rFonts w:eastAsia="Times New Roman" w:cs="Times New Roman"/>
          <w:b/>
          <w:bCs/>
          <w:color w:val="1F497D" w:themeColor="text2"/>
          <w:sz w:val="24"/>
          <w:szCs w:val="24"/>
        </w:rPr>
        <w:t>Türkiye Karayolu Yolcu Taşımacılığı Meclisi</w:t>
      </w:r>
    </w:p>
    <w:p w:rsidR="00577166" w:rsidRPr="00BA6FDF" w:rsidRDefault="00577166"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1 </w:t>
      </w:r>
    </w:p>
    <w:p w:rsidR="00577166" w:rsidRPr="00BA6FDF" w:rsidRDefault="00577166" w:rsidP="003A5B33">
      <w:pPr>
        <w:pStyle w:val="NormalWeb"/>
        <w:spacing w:before="0" w:beforeAutospacing="0" w:after="0" w:afterAutospacing="0"/>
        <w:ind w:left="284"/>
        <w:jc w:val="both"/>
        <w:rPr>
          <w:rFonts w:asciiTheme="minorHAnsi" w:eastAsia="Times New Roman" w:hAnsiTheme="minorHAnsi"/>
        </w:rPr>
      </w:pPr>
      <w:r w:rsidRPr="00BA6FDF">
        <w:rPr>
          <w:rFonts w:asciiTheme="minorHAnsi" w:eastAsia="Times New Roman" w:hAnsiTheme="minorHAnsi"/>
        </w:rPr>
        <w:t>5378 sayılı Engelliler Hakkında Kanu</w:t>
      </w:r>
      <w:r w:rsidR="001966E0" w:rsidRPr="00BA6FDF">
        <w:rPr>
          <w:rFonts w:asciiTheme="minorHAnsi" w:eastAsia="Times New Roman" w:hAnsiTheme="minorHAnsi"/>
        </w:rPr>
        <w:t>n</w:t>
      </w:r>
      <w:r w:rsidR="003215C2" w:rsidRPr="00BA6FDF">
        <w:rPr>
          <w:rFonts w:asciiTheme="minorHAnsi" w:eastAsia="Times New Roman" w:hAnsiTheme="minorHAnsi"/>
        </w:rPr>
        <w:t>’</w:t>
      </w:r>
      <w:r w:rsidRPr="00BA6FDF">
        <w:rPr>
          <w:rFonts w:asciiTheme="minorHAnsi" w:eastAsia="Times New Roman" w:hAnsiTheme="minorHAnsi"/>
        </w:rPr>
        <w:t>da yapılan değişikler çerçevesinde çıkarılacak yönetmelik konusunda sektörün görüşüne başvurulmaması</w:t>
      </w:r>
    </w:p>
    <w:p w:rsidR="00577166" w:rsidRPr="00BA6FDF" w:rsidRDefault="00577166"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577166" w:rsidRPr="00BA6FDF" w:rsidRDefault="00577166" w:rsidP="003A5B33">
      <w:pPr>
        <w:pStyle w:val="NormalWeb"/>
        <w:spacing w:before="0" w:beforeAutospacing="0" w:after="0" w:afterAutospacing="0"/>
        <w:ind w:left="284"/>
        <w:jc w:val="both"/>
        <w:rPr>
          <w:rFonts w:asciiTheme="minorHAnsi" w:eastAsia="Times New Roman" w:hAnsiTheme="minorHAnsi"/>
        </w:rPr>
      </w:pPr>
      <w:r w:rsidRPr="00BA6FDF">
        <w:rPr>
          <w:rFonts w:asciiTheme="minorHAnsi" w:eastAsia="Times New Roman" w:hAnsiTheme="minorHAnsi"/>
        </w:rPr>
        <w:t xml:space="preserve">Yönetmelik çalışmaları konusunda Aile ve Sosyal Politikalar Bakanlığından </w:t>
      </w:r>
      <w:r w:rsidR="008C5F40" w:rsidRPr="00BA6FDF">
        <w:rPr>
          <w:rFonts w:asciiTheme="minorHAnsi" w:eastAsia="Times New Roman" w:hAnsiTheme="minorHAnsi"/>
        </w:rPr>
        <w:t>y</w:t>
      </w:r>
      <w:r w:rsidRPr="00BA6FDF">
        <w:rPr>
          <w:rFonts w:asciiTheme="minorHAnsi" w:eastAsia="Times New Roman" w:hAnsiTheme="minorHAnsi"/>
        </w:rPr>
        <w:t xml:space="preserve">önetmeliğin hazırlandığı veya çalışma yapıldığı konusunda sektör temsilcilerine herhangi bir bilgi ulaşmamıştır. Paydaşlar, sektörün görüşleri alınmadan ve uygulamada karşılaşılacak sorunlar göz önünde bulundurulmadan yönetmeliğin çıkarılacak </w:t>
      </w:r>
      <w:r w:rsidR="00AB71E6" w:rsidRPr="00BA6FDF">
        <w:rPr>
          <w:rFonts w:asciiTheme="minorHAnsi" w:eastAsia="Times New Roman" w:hAnsiTheme="minorHAnsi"/>
        </w:rPr>
        <w:t>olmasından</w:t>
      </w:r>
      <w:r w:rsidRPr="00BA6FDF">
        <w:rPr>
          <w:rFonts w:asciiTheme="minorHAnsi" w:eastAsia="Times New Roman" w:hAnsiTheme="minorHAnsi"/>
        </w:rPr>
        <w:t xml:space="preserve"> endişe</w:t>
      </w:r>
      <w:r w:rsidR="00AB71E6" w:rsidRPr="00BA6FDF">
        <w:rPr>
          <w:rFonts w:asciiTheme="minorHAnsi" w:eastAsia="Times New Roman" w:hAnsiTheme="minorHAnsi"/>
        </w:rPr>
        <w:t xml:space="preserve"> duymaktadır.</w:t>
      </w:r>
    </w:p>
    <w:p w:rsidR="00577166" w:rsidRPr="00BA6FDF" w:rsidRDefault="00577166"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AB71E6" w:rsidRPr="00BA6FDF" w:rsidRDefault="00FD7E39"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Yönetmelik, Ulaştırma Denizcilik ve Haberleşme Bakanlığı, Türkiye Karayolu Yolcu Taşımacılığı Meclisi ve sektörün diğer paydaşlarının</w:t>
      </w:r>
      <w:r w:rsidR="00AB71E6" w:rsidRPr="00BA6FDF">
        <w:rPr>
          <w:rFonts w:eastAsia="Times New Roman" w:cstheme="minorHAnsi"/>
          <w:bCs/>
          <w:sz w:val="24"/>
          <w:szCs w:val="24"/>
          <w:lang w:eastAsia="tr-TR"/>
        </w:rPr>
        <w:t xml:space="preserve"> görüşleri alınarak bir takvim çerçevesinde çıkarılmalı, </w:t>
      </w:r>
    </w:p>
    <w:p w:rsidR="00AB71E6" w:rsidRPr="00BA6FDF" w:rsidRDefault="00AB71E6" w:rsidP="009C2C7B">
      <w:pPr>
        <w:pStyle w:val="ListeParagraf"/>
        <w:numPr>
          <w:ilvl w:val="0"/>
          <w:numId w:val="6"/>
        </w:numPr>
        <w:spacing w:after="0" w:line="240" w:lineRule="auto"/>
        <w:ind w:left="720"/>
        <w:jc w:val="both"/>
        <w:rPr>
          <w:rFonts w:eastAsia="Times New Roman"/>
          <w:sz w:val="24"/>
          <w:szCs w:val="24"/>
        </w:rPr>
      </w:pPr>
      <w:r w:rsidRPr="00BA6FDF">
        <w:rPr>
          <w:rFonts w:eastAsia="Times New Roman" w:cstheme="minorHAnsi"/>
          <w:bCs/>
          <w:sz w:val="24"/>
          <w:szCs w:val="24"/>
          <w:lang w:eastAsia="tr-TR"/>
        </w:rPr>
        <w:t>Bu</w:t>
      </w:r>
      <w:r w:rsidR="00577166" w:rsidRPr="00BA6FDF">
        <w:rPr>
          <w:rFonts w:eastAsia="Times New Roman" w:cstheme="minorHAnsi"/>
          <w:bCs/>
          <w:sz w:val="24"/>
          <w:szCs w:val="24"/>
          <w:lang w:eastAsia="tr-TR"/>
        </w:rPr>
        <w:t xml:space="preserve"> takvim</w:t>
      </w:r>
      <w:r w:rsidRPr="00BA6FDF">
        <w:rPr>
          <w:rFonts w:eastAsia="Times New Roman"/>
          <w:sz w:val="24"/>
          <w:szCs w:val="24"/>
        </w:rPr>
        <w:t>,</w:t>
      </w:r>
      <w:r w:rsidR="00577166" w:rsidRPr="00BA6FDF">
        <w:rPr>
          <w:rFonts w:eastAsia="Times New Roman"/>
          <w:sz w:val="24"/>
          <w:szCs w:val="24"/>
        </w:rPr>
        <w:t xml:space="preserve"> uyum sürecini de </w:t>
      </w:r>
      <w:r w:rsidRPr="00BA6FDF">
        <w:rPr>
          <w:rFonts w:eastAsia="Times New Roman"/>
          <w:sz w:val="24"/>
          <w:szCs w:val="24"/>
        </w:rPr>
        <w:t>kapsayacak</w:t>
      </w:r>
      <w:r w:rsidR="00577166" w:rsidRPr="00BA6FDF">
        <w:rPr>
          <w:rFonts w:eastAsia="Times New Roman"/>
          <w:sz w:val="24"/>
          <w:szCs w:val="24"/>
        </w:rPr>
        <w:t xml:space="preserve"> şekilde düzenlenme</w:t>
      </w:r>
      <w:r w:rsidRPr="00BA6FDF">
        <w:rPr>
          <w:rFonts w:eastAsia="Times New Roman"/>
          <w:sz w:val="24"/>
          <w:szCs w:val="24"/>
        </w:rPr>
        <w:t>l</w:t>
      </w:r>
      <w:r w:rsidR="00577166" w:rsidRPr="00BA6FDF">
        <w:rPr>
          <w:rFonts w:eastAsia="Times New Roman"/>
          <w:sz w:val="24"/>
          <w:szCs w:val="24"/>
        </w:rPr>
        <w:t>i</w:t>
      </w:r>
      <w:r w:rsidR="00FD7E39" w:rsidRPr="00BA6FDF">
        <w:rPr>
          <w:rFonts w:eastAsia="Times New Roman"/>
          <w:sz w:val="24"/>
          <w:szCs w:val="24"/>
        </w:rPr>
        <w:t>dir.</w:t>
      </w:r>
      <w:r w:rsidR="00577166" w:rsidRPr="00BA6FDF">
        <w:rPr>
          <w:rFonts w:eastAsia="Times New Roman"/>
          <w:sz w:val="24"/>
          <w:szCs w:val="24"/>
        </w:rPr>
        <w:t xml:space="preserve"> </w:t>
      </w:r>
    </w:p>
    <w:p w:rsidR="00577166" w:rsidRPr="00BA6FDF" w:rsidRDefault="00577166"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887596" w:rsidRDefault="00577166"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Aile ve Sosyal Politikalar Bakanlığı</w:t>
      </w:r>
    </w:p>
    <w:p w:rsidR="00887596" w:rsidRDefault="00887596" w:rsidP="003A5B33">
      <w:pPr>
        <w:pStyle w:val="NormalWeb"/>
        <w:spacing w:before="0" w:beforeAutospacing="0" w:after="0" w:afterAutospacing="0"/>
        <w:ind w:left="284"/>
        <w:jc w:val="both"/>
        <w:rPr>
          <w:rFonts w:asciiTheme="minorHAnsi" w:hAnsiTheme="minorHAnsi"/>
        </w:rPr>
      </w:pPr>
    </w:p>
    <w:p w:rsidR="00577166" w:rsidRPr="00BA6FDF" w:rsidRDefault="00577166"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color w:val="FF0000"/>
        </w:rPr>
        <w:t>Sorun 2</w:t>
      </w:r>
      <w:r w:rsidRPr="00BA6FDF">
        <w:rPr>
          <w:rFonts w:asciiTheme="minorHAnsi" w:hAnsiTheme="minorHAnsi"/>
          <w:color w:val="B00101"/>
        </w:rPr>
        <w:t xml:space="preserve"> </w:t>
      </w:r>
    </w:p>
    <w:p w:rsidR="00577166" w:rsidRPr="00BA6FDF" w:rsidRDefault="00577166"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Kent içi, </w:t>
      </w:r>
      <w:r w:rsidR="009F344E" w:rsidRPr="00BA6FDF">
        <w:rPr>
          <w:rFonts w:asciiTheme="minorHAnsi" w:hAnsiTheme="minorHAnsi"/>
        </w:rPr>
        <w:t>i</w:t>
      </w:r>
      <w:r w:rsidRPr="00BA6FDF">
        <w:rPr>
          <w:rFonts w:asciiTheme="minorHAnsi" w:hAnsiTheme="minorHAnsi"/>
        </w:rPr>
        <w:t>l içi ve 100 km şehirlerarası yolcu taşımacılığı türlerinde, belgelendirme ve kanuni tanımla</w:t>
      </w:r>
      <w:r w:rsidR="009F344E" w:rsidRPr="00BA6FDF">
        <w:rPr>
          <w:rFonts w:asciiTheme="minorHAnsi" w:hAnsiTheme="minorHAnsi"/>
        </w:rPr>
        <w:t>ma</w:t>
      </w:r>
      <w:r w:rsidRPr="00BA6FDF">
        <w:rPr>
          <w:rFonts w:asciiTheme="minorHAnsi" w:hAnsiTheme="minorHAnsi"/>
        </w:rPr>
        <w:t xml:space="preserve"> </w:t>
      </w:r>
      <w:r w:rsidR="00B4178C" w:rsidRPr="00BA6FDF">
        <w:rPr>
          <w:rFonts w:asciiTheme="minorHAnsi" w:hAnsiTheme="minorHAnsi"/>
        </w:rPr>
        <w:t>sorunları</w:t>
      </w:r>
    </w:p>
    <w:p w:rsidR="00577166" w:rsidRPr="00BA6FDF" w:rsidRDefault="00577166"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577166" w:rsidRPr="00BA6FDF" w:rsidRDefault="00A73261"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4925 sayılı Karayolu </w:t>
      </w:r>
      <w:r w:rsidR="00377F27" w:rsidRPr="00BA6FDF">
        <w:rPr>
          <w:rFonts w:asciiTheme="minorHAnsi" w:hAnsiTheme="minorHAnsi"/>
        </w:rPr>
        <w:t xml:space="preserve">Taşıma </w:t>
      </w:r>
      <w:r w:rsidRPr="00BA6FDF">
        <w:rPr>
          <w:rFonts w:asciiTheme="minorHAnsi" w:hAnsiTheme="minorHAnsi"/>
        </w:rPr>
        <w:t>Kanu</w:t>
      </w:r>
      <w:r w:rsidR="00377F27" w:rsidRPr="00BA6FDF">
        <w:rPr>
          <w:rFonts w:asciiTheme="minorHAnsi" w:hAnsiTheme="minorHAnsi"/>
        </w:rPr>
        <w:t>nu’nda</w:t>
      </w:r>
      <w:r w:rsidR="00577166" w:rsidRPr="00BA6FDF">
        <w:rPr>
          <w:rFonts w:asciiTheme="minorHAnsi" w:hAnsiTheme="minorHAnsi"/>
        </w:rPr>
        <w:t xml:space="preserve"> özel halk otobüsü, turizm, personel ve servis taşımacılığı, </w:t>
      </w:r>
      <w:r w:rsidRPr="00BA6FDF">
        <w:rPr>
          <w:rFonts w:asciiTheme="minorHAnsi" w:hAnsiTheme="minorHAnsi"/>
        </w:rPr>
        <w:t>i</w:t>
      </w:r>
      <w:r w:rsidR="00577166" w:rsidRPr="00BA6FDF">
        <w:rPr>
          <w:rFonts w:asciiTheme="minorHAnsi" w:hAnsiTheme="minorHAnsi"/>
        </w:rPr>
        <w:t xml:space="preserve">l içi ve şehirlerarası üniversite öğrenci taşımacılığı ve otomobil ile yapılan </w:t>
      </w:r>
      <w:r w:rsidRPr="00BA6FDF">
        <w:rPr>
          <w:rFonts w:asciiTheme="minorHAnsi" w:hAnsiTheme="minorHAnsi"/>
        </w:rPr>
        <w:t>i</w:t>
      </w:r>
      <w:r w:rsidR="00577166" w:rsidRPr="00BA6FDF">
        <w:rPr>
          <w:rFonts w:asciiTheme="minorHAnsi" w:hAnsiTheme="minorHAnsi"/>
        </w:rPr>
        <w:t xml:space="preserve">l içi taşımalarda ulusal mevzuat eksiklikleri söz konusudur. </w:t>
      </w:r>
      <w:r w:rsidR="002144D7" w:rsidRPr="00BA6FDF">
        <w:rPr>
          <w:rFonts w:asciiTheme="minorHAnsi" w:hAnsiTheme="minorHAnsi"/>
        </w:rPr>
        <w:t>Ulaşım Koordinasyon Merkezi (</w:t>
      </w:r>
      <w:r w:rsidR="00577166" w:rsidRPr="00BA6FDF">
        <w:rPr>
          <w:rFonts w:asciiTheme="minorHAnsi" w:hAnsiTheme="minorHAnsi"/>
        </w:rPr>
        <w:t>UKOME</w:t>
      </w:r>
      <w:r w:rsidR="002144D7" w:rsidRPr="00BA6FDF">
        <w:rPr>
          <w:rFonts w:asciiTheme="minorHAnsi" w:hAnsiTheme="minorHAnsi"/>
        </w:rPr>
        <w:t>)</w:t>
      </w:r>
      <w:r w:rsidR="00577166" w:rsidRPr="00BA6FDF">
        <w:rPr>
          <w:rFonts w:asciiTheme="minorHAnsi" w:hAnsiTheme="minorHAnsi"/>
        </w:rPr>
        <w:t xml:space="preserve"> aracılığıyla belediyelere verilen geniş yetkiler</w:t>
      </w:r>
      <w:r w:rsidR="00887596">
        <w:rPr>
          <w:rFonts w:asciiTheme="minorHAnsi" w:hAnsiTheme="minorHAnsi"/>
        </w:rPr>
        <w:t xml:space="preserve"> farklı illerde</w:t>
      </w:r>
      <w:r w:rsidR="00577166" w:rsidRPr="00BA6FDF">
        <w:rPr>
          <w:rFonts w:asciiTheme="minorHAnsi" w:hAnsiTheme="minorHAnsi"/>
        </w:rPr>
        <w:t xml:space="preserve"> uygulamada farklılıklara neden olmaktadır. </w:t>
      </w:r>
    </w:p>
    <w:p w:rsidR="00577166" w:rsidRPr="00BA6FDF" w:rsidRDefault="00577166"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577166" w:rsidRPr="00BA6FDF" w:rsidRDefault="00577166"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4925 sayılı </w:t>
      </w:r>
      <w:r w:rsidR="00D3154E" w:rsidRPr="00BA6FDF">
        <w:rPr>
          <w:rFonts w:asciiTheme="minorHAnsi" w:hAnsiTheme="minorHAnsi"/>
        </w:rPr>
        <w:t>Kanun</w:t>
      </w:r>
      <w:r w:rsidRPr="00BA6FDF">
        <w:rPr>
          <w:rFonts w:asciiTheme="minorHAnsi" w:hAnsiTheme="minorHAnsi"/>
        </w:rPr>
        <w:t xml:space="preserve"> ve 2918 sayılı Karayolu Trafik Kanunu</w:t>
      </w:r>
      <w:r w:rsidR="00D3154E" w:rsidRPr="00BA6FDF">
        <w:rPr>
          <w:rFonts w:asciiTheme="minorHAnsi" w:hAnsiTheme="minorHAnsi"/>
        </w:rPr>
        <w:t>’nun</w:t>
      </w:r>
      <w:r w:rsidRPr="00BA6FDF">
        <w:rPr>
          <w:rFonts w:asciiTheme="minorHAnsi" w:hAnsiTheme="minorHAnsi"/>
        </w:rPr>
        <w:t xml:space="preserve"> kapsamı genişletilme</w:t>
      </w:r>
      <w:r w:rsidR="00D3154E" w:rsidRPr="00BA6FDF">
        <w:rPr>
          <w:rFonts w:asciiTheme="minorHAnsi" w:hAnsiTheme="minorHAnsi"/>
        </w:rPr>
        <w:t>l</w:t>
      </w:r>
      <w:r w:rsidRPr="00BA6FDF">
        <w:rPr>
          <w:rFonts w:asciiTheme="minorHAnsi" w:hAnsiTheme="minorHAnsi"/>
        </w:rPr>
        <w:t xml:space="preserve">i ya da </w:t>
      </w:r>
      <w:r w:rsidR="00D3154E" w:rsidRPr="00BA6FDF">
        <w:rPr>
          <w:rFonts w:asciiTheme="minorHAnsi" w:hAnsiTheme="minorHAnsi"/>
        </w:rPr>
        <w:t>k</w:t>
      </w:r>
      <w:r w:rsidRPr="00BA6FDF">
        <w:rPr>
          <w:rFonts w:asciiTheme="minorHAnsi" w:hAnsiTheme="minorHAnsi"/>
        </w:rPr>
        <w:t xml:space="preserve">ent </w:t>
      </w:r>
      <w:r w:rsidR="00D3154E" w:rsidRPr="00BA6FDF">
        <w:rPr>
          <w:rFonts w:asciiTheme="minorHAnsi" w:hAnsiTheme="minorHAnsi"/>
        </w:rPr>
        <w:t>i</w:t>
      </w:r>
      <w:r w:rsidRPr="00BA6FDF">
        <w:rPr>
          <w:rFonts w:asciiTheme="minorHAnsi" w:hAnsiTheme="minorHAnsi"/>
        </w:rPr>
        <w:t xml:space="preserve">çi </w:t>
      </w:r>
      <w:r w:rsidR="00D3154E" w:rsidRPr="00BA6FDF">
        <w:rPr>
          <w:rFonts w:asciiTheme="minorHAnsi" w:hAnsiTheme="minorHAnsi"/>
        </w:rPr>
        <w:t>t</w:t>
      </w:r>
      <w:r w:rsidRPr="00BA6FDF">
        <w:rPr>
          <w:rFonts w:asciiTheme="minorHAnsi" w:hAnsiTheme="minorHAnsi"/>
        </w:rPr>
        <w:t xml:space="preserve">oplu </w:t>
      </w:r>
      <w:r w:rsidR="00D3154E" w:rsidRPr="00BA6FDF">
        <w:rPr>
          <w:rFonts w:asciiTheme="minorHAnsi" w:hAnsiTheme="minorHAnsi"/>
        </w:rPr>
        <w:t>u</w:t>
      </w:r>
      <w:r w:rsidRPr="00BA6FDF">
        <w:rPr>
          <w:rFonts w:asciiTheme="minorHAnsi" w:hAnsiTheme="minorHAnsi"/>
        </w:rPr>
        <w:t>laşım</w:t>
      </w:r>
      <w:r w:rsidR="00D3154E" w:rsidRPr="00BA6FDF">
        <w:rPr>
          <w:rFonts w:asciiTheme="minorHAnsi" w:hAnsiTheme="minorHAnsi"/>
        </w:rPr>
        <w:t>ına yönelik</w:t>
      </w:r>
      <w:r w:rsidR="00B47490">
        <w:rPr>
          <w:rFonts w:asciiTheme="minorHAnsi" w:hAnsiTheme="minorHAnsi"/>
        </w:rPr>
        <w:t xml:space="preserve"> ayrı bir</w:t>
      </w:r>
      <w:r w:rsidR="00D3154E" w:rsidRPr="00BA6FDF">
        <w:rPr>
          <w:rFonts w:asciiTheme="minorHAnsi" w:hAnsiTheme="minorHAnsi"/>
        </w:rPr>
        <w:t xml:space="preserve"> kanun</w:t>
      </w:r>
      <w:r w:rsidRPr="00BA6FDF">
        <w:rPr>
          <w:rFonts w:asciiTheme="minorHAnsi" w:hAnsiTheme="minorHAnsi"/>
        </w:rPr>
        <w:t xml:space="preserve"> çıkarılmalıdır</w:t>
      </w:r>
      <w:r w:rsidR="00D3154E" w:rsidRPr="00BA6FDF">
        <w:rPr>
          <w:rFonts w:asciiTheme="minorHAnsi" w:hAnsiTheme="minorHAnsi"/>
        </w:rPr>
        <w:t>.</w:t>
      </w:r>
    </w:p>
    <w:p w:rsidR="00577166" w:rsidRPr="00BA6FDF" w:rsidRDefault="00577166"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577166" w:rsidRPr="00BA6FDF" w:rsidRDefault="00577166"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Ulaştırma Denizcilik ve Haberleşme Bakanlığı</w:t>
      </w:r>
    </w:p>
    <w:p w:rsidR="00887596" w:rsidRDefault="00887596" w:rsidP="003A5B33">
      <w:pPr>
        <w:pStyle w:val="NormalWeb"/>
        <w:spacing w:before="0" w:beforeAutospacing="0" w:after="0" w:afterAutospacing="0"/>
        <w:ind w:left="284"/>
        <w:jc w:val="both"/>
        <w:rPr>
          <w:rFonts w:asciiTheme="minorHAnsi" w:hAnsiTheme="minorHAnsi"/>
          <w:b/>
          <w:color w:val="FF0000"/>
        </w:rPr>
      </w:pPr>
    </w:p>
    <w:p w:rsidR="00577166" w:rsidRPr="00BA6FDF" w:rsidRDefault="00577166"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3 </w:t>
      </w:r>
    </w:p>
    <w:p w:rsidR="00577166" w:rsidRPr="00BA6FDF" w:rsidRDefault="00577166" w:rsidP="003A5B33">
      <w:pPr>
        <w:pStyle w:val="NormalWeb"/>
        <w:spacing w:before="0" w:beforeAutospacing="0" w:after="0" w:afterAutospacing="0"/>
        <w:ind w:left="284"/>
        <w:jc w:val="both"/>
        <w:rPr>
          <w:rFonts w:asciiTheme="minorHAnsi" w:hAnsiTheme="minorHAnsi"/>
        </w:rPr>
      </w:pPr>
      <w:proofErr w:type="gramStart"/>
      <w:r w:rsidRPr="00BA6FDF">
        <w:rPr>
          <w:rFonts w:asciiTheme="minorHAnsi" w:hAnsiTheme="minorHAnsi"/>
        </w:rPr>
        <w:t>01</w:t>
      </w:r>
      <w:r w:rsidR="00B72187" w:rsidRPr="00BA6FDF">
        <w:rPr>
          <w:rFonts w:asciiTheme="minorHAnsi" w:hAnsiTheme="minorHAnsi"/>
        </w:rPr>
        <w:t>/</w:t>
      </w:r>
      <w:r w:rsidRPr="00BA6FDF">
        <w:rPr>
          <w:rFonts w:asciiTheme="minorHAnsi" w:hAnsiTheme="minorHAnsi"/>
        </w:rPr>
        <w:t>7</w:t>
      </w:r>
      <w:r w:rsidR="00B72187" w:rsidRPr="00BA6FDF">
        <w:rPr>
          <w:rFonts w:asciiTheme="minorHAnsi" w:hAnsiTheme="minorHAnsi"/>
        </w:rPr>
        <w:t>/</w:t>
      </w:r>
      <w:r w:rsidRPr="00BA6FDF">
        <w:rPr>
          <w:rFonts w:asciiTheme="minorHAnsi" w:hAnsiTheme="minorHAnsi"/>
        </w:rPr>
        <w:t>2013</w:t>
      </w:r>
      <w:proofErr w:type="gramEnd"/>
      <w:r w:rsidRPr="00BA6FDF">
        <w:rPr>
          <w:rFonts w:asciiTheme="minorHAnsi" w:hAnsiTheme="minorHAnsi"/>
        </w:rPr>
        <w:t xml:space="preserve"> tarihinden itibaren B1 yetki belgesine kayıtlı otobüsler</w:t>
      </w:r>
      <w:r w:rsidR="004573D6" w:rsidRPr="00BA6FDF">
        <w:rPr>
          <w:rFonts w:asciiTheme="minorHAnsi" w:hAnsiTheme="minorHAnsi"/>
        </w:rPr>
        <w:t>le</w:t>
      </w:r>
      <w:r w:rsidRPr="00BA6FDF">
        <w:rPr>
          <w:rFonts w:asciiTheme="minorHAnsi" w:hAnsiTheme="minorHAnsi"/>
        </w:rPr>
        <w:t xml:space="preserve"> yapılan uluslararası karayolu yolcu </w:t>
      </w:r>
      <w:r w:rsidR="004573D6" w:rsidRPr="00BA6FDF">
        <w:rPr>
          <w:rFonts w:asciiTheme="minorHAnsi" w:hAnsiTheme="minorHAnsi"/>
        </w:rPr>
        <w:t>taşımalarında</w:t>
      </w:r>
      <w:r w:rsidRPr="00BA6FDF">
        <w:rPr>
          <w:rFonts w:asciiTheme="minorHAnsi" w:hAnsiTheme="minorHAnsi"/>
        </w:rPr>
        <w:t xml:space="preserve"> %25 doluluk oranının istenmesi  </w:t>
      </w:r>
    </w:p>
    <w:p w:rsidR="00577166" w:rsidRPr="00BA6FDF" w:rsidRDefault="00577166"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EE2BE5" w:rsidRPr="00BA6FDF" w:rsidRDefault="00EE2BE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Doluluk oranı şartı</w:t>
      </w:r>
      <w:r w:rsidR="00577166" w:rsidRPr="00BA6FDF">
        <w:rPr>
          <w:rFonts w:asciiTheme="minorHAnsi" w:hAnsiTheme="minorHAnsi"/>
        </w:rPr>
        <w:t xml:space="preserve"> 4925 </w:t>
      </w:r>
      <w:r w:rsidR="00045362" w:rsidRPr="00BA6FDF">
        <w:rPr>
          <w:rFonts w:asciiTheme="minorHAnsi" w:hAnsiTheme="minorHAnsi"/>
        </w:rPr>
        <w:t>s</w:t>
      </w:r>
      <w:r w:rsidR="00577166" w:rsidRPr="00BA6FDF">
        <w:rPr>
          <w:rFonts w:asciiTheme="minorHAnsi" w:hAnsiTheme="minorHAnsi"/>
        </w:rPr>
        <w:t xml:space="preserve">ayılı Karayolu Taşıma Kanunu ve Yönetmelik hükümleri ile çelişmektedir. </w:t>
      </w:r>
      <w:r w:rsidRPr="00BA6FDF">
        <w:rPr>
          <w:rFonts w:asciiTheme="minorHAnsi" w:hAnsiTheme="minorHAnsi"/>
        </w:rPr>
        <w:t>Bu durum y</w:t>
      </w:r>
      <w:r w:rsidR="00577166" w:rsidRPr="00BA6FDF">
        <w:rPr>
          <w:rFonts w:asciiTheme="minorHAnsi" w:hAnsiTheme="minorHAnsi"/>
        </w:rPr>
        <w:t>olcu tarafından açıl</w:t>
      </w:r>
      <w:r w:rsidR="006C63E9" w:rsidRPr="00BA6FDF">
        <w:rPr>
          <w:rFonts w:asciiTheme="minorHAnsi" w:hAnsiTheme="minorHAnsi"/>
        </w:rPr>
        <w:t>acak tazminat talepleri sorununa</w:t>
      </w:r>
      <w:r w:rsidR="00577166" w:rsidRPr="00BA6FDF">
        <w:rPr>
          <w:rFonts w:asciiTheme="minorHAnsi" w:hAnsiTheme="minorHAnsi"/>
        </w:rPr>
        <w:t xml:space="preserve"> </w:t>
      </w:r>
      <w:r w:rsidRPr="00BA6FDF">
        <w:rPr>
          <w:rFonts w:asciiTheme="minorHAnsi" w:hAnsiTheme="minorHAnsi"/>
        </w:rPr>
        <w:t xml:space="preserve">yol açabilecektir. </w:t>
      </w:r>
    </w:p>
    <w:p w:rsidR="00577166" w:rsidRPr="00BA6FDF" w:rsidRDefault="00577166" w:rsidP="003A5B33">
      <w:pPr>
        <w:pStyle w:val="NormalWeb"/>
        <w:spacing w:before="0" w:beforeAutospacing="0" w:after="0" w:afterAutospacing="0"/>
        <w:ind w:left="284"/>
        <w:jc w:val="both"/>
        <w:rPr>
          <w:rFonts w:asciiTheme="minorHAnsi" w:hAnsiTheme="minorHAnsi"/>
          <w:b/>
          <w:bCs/>
        </w:rPr>
      </w:pPr>
      <w:r w:rsidRPr="00BA6FDF">
        <w:rPr>
          <w:rFonts w:asciiTheme="minorHAnsi" w:hAnsiTheme="minorHAnsi"/>
          <w:b/>
          <w:bCs/>
        </w:rPr>
        <w:t>Çözüm Önerisi</w:t>
      </w:r>
    </w:p>
    <w:p w:rsidR="00EE2BE5" w:rsidRPr="00BA6FDF" w:rsidRDefault="009A618C"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B1 yetki belgesiyle </w:t>
      </w:r>
      <w:r w:rsidR="00577166" w:rsidRPr="00BA6FDF">
        <w:rPr>
          <w:rFonts w:eastAsia="Times New Roman" w:cstheme="minorHAnsi"/>
          <w:bCs/>
          <w:sz w:val="24"/>
          <w:szCs w:val="24"/>
          <w:lang w:eastAsia="tr-TR"/>
        </w:rPr>
        <w:t>yapılan taşımalarda hat izinlerinin verilm</w:t>
      </w:r>
      <w:r w:rsidR="00EE2BE5" w:rsidRPr="00BA6FDF">
        <w:rPr>
          <w:rFonts w:eastAsia="Times New Roman" w:cstheme="minorHAnsi"/>
          <w:bCs/>
          <w:sz w:val="24"/>
          <w:szCs w:val="24"/>
          <w:lang w:eastAsia="tr-TR"/>
        </w:rPr>
        <w:t>esinde öz mal araç kapasitesi</w:t>
      </w:r>
      <w:r w:rsidR="00577166" w:rsidRPr="00BA6FDF">
        <w:rPr>
          <w:rFonts w:eastAsia="Times New Roman" w:cstheme="minorHAnsi"/>
          <w:bCs/>
          <w:sz w:val="24"/>
          <w:szCs w:val="24"/>
          <w:lang w:eastAsia="tr-TR"/>
        </w:rPr>
        <w:t>n</w:t>
      </w:r>
      <w:r w:rsidR="00EE2BE5" w:rsidRPr="00BA6FDF">
        <w:rPr>
          <w:rFonts w:eastAsia="Times New Roman" w:cstheme="minorHAnsi"/>
          <w:bCs/>
          <w:sz w:val="24"/>
          <w:szCs w:val="24"/>
          <w:lang w:eastAsia="tr-TR"/>
        </w:rPr>
        <w:t>e bakılmalı,</w:t>
      </w:r>
    </w:p>
    <w:p w:rsidR="00EE2BE5" w:rsidRPr="00BA6FDF" w:rsidRDefault="00EE2BE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Y</w:t>
      </w:r>
      <w:r w:rsidR="00577166" w:rsidRPr="00BA6FDF">
        <w:rPr>
          <w:rFonts w:eastAsia="Times New Roman" w:cstheme="minorHAnsi"/>
          <w:bCs/>
          <w:sz w:val="24"/>
          <w:szCs w:val="24"/>
          <w:lang w:eastAsia="tr-TR"/>
        </w:rPr>
        <w:t xml:space="preserve">eni açılan hatlarda 6 ay doluluk </w:t>
      </w:r>
      <w:r w:rsidRPr="00BA6FDF">
        <w:rPr>
          <w:rFonts w:eastAsia="Times New Roman" w:cstheme="minorHAnsi"/>
          <w:bCs/>
          <w:sz w:val="24"/>
          <w:szCs w:val="24"/>
          <w:lang w:eastAsia="tr-TR"/>
        </w:rPr>
        <w:t>aranmamalı ve hat iptallerine imkan verecek opsiyonlu</w:t>
      </w:r>
      <w:r w:rsidR="00C46CF2" w:rsidRPr="00BA6FDF">
        <w:rPr>
          <w:rFonts w:eastAsia="Times New Roman" w:cstheme="minorHAnsi"/>
          <w:bCs/>
          <w:sz w:val="24"/>
          <w:szCs w:val="24"/>
          <w:lang w:eastAsia="tr-TR"/>
        </w:rPr>
        <w:t>-dinamik</w:t>
      </w:r>
      <w:r w:rsidRPr="00BA6FDF">
        <w:rPr>
          <w:rFonts w:eastAsia="Times New Roman" w:cstheme="minorHAnsi"/>
          <w:bCs/>
          <w:sz w:val="24"/>
          <w:szCs w:val="24"/>
          <w:lang w:eastAsia="tr-TR"/>
        </w:rPr>
        <w:t xml:space="preserve"> bir sisteme geçilmeli</w:t>
      </w:r>
      <w:r w:rsidR="00C46CF2" w:rsidRPr="00BA6FDF">
        <w:rPr>
          <w:rFonts w:eastAsia="Times New Roman" w:cstheme="minorHAnsi"/>
          <w:bCs/>
          <w:sz w:val="24"/>
          <w:szCs w:val="24"/>
          <w:lang w:eastAsia="tr-TR"/>
        </w:rPr>
        <w:t>,</w:t>
      </w:r>
    </w:p>
    <w:p w:rsidR="00EE2BE5" w:rsidRPr="00BA6FDF" w:rsidRDefault="00EE2BE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lastRenderedPageBreak/>
        <w:t>İ</w:t>
      </w:r>
      <w:r w:rsidR="00577166" w:rsidRPr="00BA6FDF">
        <w:rPr>
          <w:rFonts w:eastAsia="Times New Roman" w:cstheme="minorHAnsi"/>
          <w:bCs/>
          <w:sz w:val="24"/>
          <w:szCs w:val="24"/>
          <w:lang w:eastAsia="tr-TR"/>
        </w:rPr>
        <w:t xml:space="preserve">şletmeler arası ortak taşıma imkânlarının bakanlık kontrolünde </w:t>
      </w:r>
      <w:r w:rsidRPr="00BA6FDF">
        <w:rPr>
          <w:rFonts w:eastAsia="Times New Roman" w:cstheme="minorHAnsi"/>
          <w:bCs/>
          <w:sz w:val="24"/>
          <w:szCs w:val="24"/>
          <w:lang w:eastAsia="tr-TR"/>
        </w:rPr>
        <w:t>yapılabileceği</w:t>
      </w:r>
      <w:r w:rsidR="009A618C" w:rsidRPr="00BA6FDF">
        <w:rPr>
          <w:rFonts w:eastAsia="Times New Roman" w:cstheme="minorHAnsi"/>
          <w:bCs/>
          <w:sz w:val="24"/>
          <w:szCs w:val="24"/>
          <w:lang w:eastAsia="tr-TR"/>
        </w:rPr>
        <w:t xml:space="preserve"> bir alt</w:t>
      </w:r>
      <w:r w:rsidRPr="00BA6FDF">
        <w:rPr>
          <w:rFonts w:eastAsia="Times New Roman" w:cstheme="minorHAnsi"/>
          <w:bCs/>
          <w:sz w:val="24"/>
          <w:szCs w:val="24"/>
          <w:lang w:eastAsia="tr-TR"/>
        </w:rPr>
        <w:t>yapı oluşturulmalı,</w:t>
      </w:r>
    </w:p>
    <w:p w:rsidR="00577166" w:rsidRPr="00BA6FDF" w:rsidRDefault="00EE2BE5" w:rsidP="009C2C7B">
      <w:pPr>
        <w:pStyle w:val="ListeParagraf"/>
        <w:numPr>
          <w:ilvl w:val="0"/>
          <w:numId w:val="6"/>
        </w:numPr>
        <w:spacing w:after="0" w:line="240" w:lineRule="auto"/>
        <w:ind w:left="720"/>
        <w:jc w:val="both"/>
        <w:rPr>
          <w:rFonts w:cs="Times New Roman"/>
          <w:sz w:val="24"/>
          <w:szCs w:val="24"/>
        </w:rPr>
      </w:pPr>
      <w:r w:rsidRPr="00BA6FDF">
        <w:rPr>
          <w:rFonts w:eastAsia="Times New Roman" w:cstheme="minorHAnsi"/>
          <w:bCs/>
          <w:sz w:val="24"/>
          <w:szCs w:val="24"/>
          <w:lang w:eastAsia="tr-TR"/>
        </w:rPr>
        <w:t>G</w:t>
      </w:r>
      <w:r w:rsidR="00577166" w:rsidRPr="00BA6FDF">
        <w:rPr>
          <w:rFonts w:eastAsia="Times New Roman" w:cstheme="minorHAnsi"/>
          <w:bCs/>
          <w:sz w:val="24"/>
          <w:szCs w:val="24"/>
          <w:lang w:eastAsia="tr-TR"/>
        </w:rPr>
        <w:t>ümrük çıkışlarında</w:t>
      </w:r>
      <w:r w:rsidR="00577166" w:rsidRPr="00BA6FDF">
        <w:rPr>
          <w:rFonts w:cs="Times New Roman"/>
          <w:sz w:val="24"/>
          <w:szCs w:val="24"/>
        </w:rPr>
        <w:t xml:space="preserve"> araçlara dolu depo çıkış şartı </w:t>
      </w:r>
      <w:r w:rsidRPr="00BA6FDF">
        <w:rPr>
          <w:rFonts w:cs="Times New Roman"/>
          <w:sz w:val="24"/>
          <w:szCs w:val="24"/>
        </w:rPr>
        <w:t>getirilmemeli</w:t>
      </w:r>
      <w:r w:rsidR="00045362" w:rsidRPr="00BA6FDF">
        <w:rPr>
          <w:rFonts w:cs="Times New Roman"/>
          <w:sz w:val="24"/>
          <w:szCs w:val="24"/>
        </w:rPr>
        <w:t>dir.</w:t>
      </w:r>
    </w:p>
    <w:p w:rsidR="00577166" w:rsidRPr="00BA6FDF" w:rsidRDefault="00577166" w:rsidP="003A5B33">
      <w:pPr>
        <w:spacing w:after="0" w:line="240" w:lineRule="auto"/>
        <w:ind w:left="284"/>
        <w:jc w:val="both"/>
        <w:rPr>
          <w:rFonts w:cs="Times New Roman"/>
          <w:sz w:val="24"/>
          <w:szCs w:val="24"/>
        </w:rPr>
      </w:pPr>
      <w:r w:rsidRPr="00BA6FDF">
        <w:rPr>
          <w:rFonts w:cs="Times New Roman"/>
          <w:b/>
          <w:bCs/>
          <w:sz w:val="24"/>
          <w:szCs w:val="24"/>
        </w:rPr>
        <w:t>İlgili Kurum</w:t>
      </w:r>
    </w:p>
    <w:p w:rsidR="00577166" w:rsidRDefault="00577166"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Ulaştırma Denizcilik ve Haberleşme Bakanlığı</w:t>
      </w:r>
    </w:p>
    <w:p w:rsidR="00E43F74" w:rsidRPr="00BA6FDF" w:rsidRDefault="00E43F74" w:rsidP="003A5B33">
      <w:pPr>
        <w:pStyle w:val="NormalWeb"/>
        <w:spacing w:before="0" w:beforeAutospacing="0" w:after="0" w:afterAutospacing="0"/>
        <w:ind w:left="284"/>
        <w:jc w:val="both"/>
        <w:rPr>
          <w:rFonts w:asciiTheme="minorHAnsi" w:hAnsiTheme="minorHAnsi"/>
        </w:rPr>
      </w:pPr>
    </w:p>
    <w:p w:rsidR="00577166" w:rsidRPr="00BA6FDF" w:rsidRDefault="00577166"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4 </w:t>
      </w:r>
    </w:p>
    <w:p w:rsidR="00577166" w:rsidRPr="00BA6FDF" w:rsidRDefault="00577166"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A</w:t>
      </w:r>
      <w:r w:rsidR="00C46CF2" w:rsidRPr="00BA6FDF">
        <w:rPr>
          <w:rFonts w:asciiTheme="minorHAnsi" w:hAnsiTheme="minorHAnsi"/>
        </w:rPr>
        <w:t>1</w:t>
      </w:r>
      <w:r w:rsidRPr="00BA6FDF">
        <w:rPr>
          <w:rFonts w:asciiTheme="minorHAnsi" w:hAnsiTheme="minorHAnsi"/>
        </w:rPr>
        <w:t xml:space="preserve"> yetki belgesi ile binek araçlarla (lüks limuzin taşımacılığı ve şirketlere verilen binek taşıma hizmetleri vb.) yapılan yolcu taşımalar</w:t>
      </w:r>
      <w:r w:rsidR="009A618C" w:rsidRPr="00BA6FDF">
        <w:rPr>
          <w:rFonts w:asciiTheme="minorHAnsi" w:hAnsiTheme="minorHAnsi"/>
        </w:rPr>
        <w:t>a ilişkin düzenlemenin bulunmaması</w:t>
      </w:r>
      <w:r w:rsidRPr="00BA6FDF">
        <w:rPr>
          <w:rFonts w:asciiTheme="minorHAnsi" w:hAnsiTheme="minorHAnsi"/>
        </w:rPr>
        <w:t xml:space="preserve"> </w:t>
      </w:r>
    </w:p>
    <w:p w:rsidR="00577166" w:rsidRPr="00BA6FDF" w:rsidRDefault="00577166"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577166" w:rsidRPr="00BA6FDF" w:rsidRDefault="00577166"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A</w:t>
      </w:r>
      <w:r w:rsidR="00C46CF2" w:rsidRPr="00BA6FDF">
        <w:rPr>
          <w:rFonts w:asciiTheme="minorHAnsi" w:hAnsiTheme="minorHAnsi"/>
        </w:rPr>
        <w:t>1</w:t>
      </w:r>
      <w:r w:rsidRPr="00BA6FDF">
        <w:rPr>
          <w:rFonts w:asciiTheme="minorHAnsi" w:hAnsiTheme="minorHAnsi"/>
        </w:rPr>
        <w:t xml:space="preserve"> yetki belgesi ile yapılan taşımalarda belgenin amacı dışında kullanımı</w:t>
      </w:r>
      <w:r w:rsidR="009A618C" w:rsidRPr="00BA6FDF">
        <w:rPr>
          <w:rFonts w:asciiTheme="minorHAnsi" w:hAnsiTheme="minorHAnsi"/>
        </w:rPr>
        <w:t xml:space="preserve"> nedeniyle yeni belge verilmesinin durdurulması, </w:t>
      </w:r>
      <w:r w:rsidRPr="00BA6FDF">
        <w:rPr>
          <w:rFonts w:asciiTheme="minorHAnsi" w:hAnsiTheme="minorHAnsi"/>
        </w:rPr>
        <w:t>bu hizmeti veren firmalar</w:t>
      </w:r>
      <w:r w:rsidR="009A618C" w:rsidRPr="00BA6FDF">
        <w:rPr>
          <w:rFonts w:asciiTheme="minorHAnsi" w:hAnsiTheme="minorHAnsi"/>
        </w:rPr>
        <w:t>ın</w:t>
      </w:r>
      <w:r w:rsidRPr="00BA6FDF">
        <w:rPr>
          <w:rFonts w:asciiTheme="minorHAnsi" w:hAnsiTheme="minorHAnsi"/>
        </w:rPr>
        <w:t xml:space="preserve"> </w:t>
      </w:r>
      <w:r w:rsidR="009A618C" w:rsidRPr="00BA6FDF">
        <w:rPr>
          <w:rFonts w:asciiTheme="minorHAnsi" w:hAnsiTheme="minorHAnsi"/>
        </w:rPr>
        <w:t>mevzuata aykırı faaliyet gösterir hale getirmiştir.</w:t>
      </w:r>
      <w:r w:rsidRPr="00BA6FDF">
        <w:rPr>
          <w:rFonts w:asciiTheme="minorHAnsi" w:hAnsiTheme="minorHAnsi"/>
        </w:rPr>
        <w:t xml:space="preserve"> </w:t>
      </w:r>
    </w:p>
    <w:p w:rsidR="00577166" w:rsidRPr="00BA6FDF" w:rsidRDefault="00577166"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9A618C" w:rsidRPr="00BA6FDF" w:rsidRDefault="009A618C"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A</w:t>
      </w:r>
      <w:r w:rsidR="00C46CF2" w:rsidRPr="00BA6FDF">
        <w:rPr>
          <w:rFonts w:asciiTheme="minorHAnsi" w:hAnsiTheme="minorHAnsi"/>
        </w:rPr>
        <w:t>1</w:t>
      </w:r>
      <w:r w:rsidRPr="00BA6FDF">
        <w:rPr>
          <w:rFonts w:asciiTheme="minorHAnsi" w:hAnsiTheme="minorHAnsi"/>
        </w:rPr>
        <w:t xml:space="preserve"> yetki belgesi</w:t>
      </w:r>
      <w:r w:rsidR="00C46CF2" w:rsidRPr="00BA6FDF">
        <w:rPr>
          <w:rFonts w:asciiTheme="minorHAnsi" w:hAnsiTheme="minorHAnsi"/>
        </w:rPr>
        <w:t>ne alternatif olabilecek bir belgelendirme sistemine geçilerek sektör talebi karşılanmalıdır.</w:t>
      </w:r>
    </w:p>
    <w:p w:rsidR="00577166" w:rsidRPr="00BA6FDF" w:rsidRDefault="00577166"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577166" w:rsidRDefault="00577166" w:rsidP="003A5B33">
      <w:pPr>
        <w:spacing w:after="0" w:line="240" w:lineRule="auto"/>
        <w:ind w:left="284"/>
        <w:jc w:val="both"/>
        <w:rPr>
          <w:rFonts w:cs="Times New Roman"/>
          <w:sz w:val="24"/>
          <w:szCs w:val="24"/>
        </w:rPr>
      </w:pPr>
      <w:r w:rsidRPr="00BA6FDF">
        <w:rPr>
          <w:rFonts w:cs="Times New Roman"/>
          <w:sz w:val="24"/>
          <w:szCs w:val="24"/>
        </w:rPr>
        <w:t>Ulaştırma Denizcilik ve Haberleşme Bakanlığı</w:t>
      </w:r>
    </w:p>
    <w:p w:rsidR="00F06AB6" w:rsidRPr="00BA6FDF" w:rsidRDefault="00F06AB6" w:rsidP="003A5B33">
      <w:pPr>
        <w:spacing w:after="0" w:line="240" w:lineRule="auto"/>
        <w:ind w:left="284"/>
        <w:jc w:val="both"/>
        <w:rPr>
          <w:rFonts w:eastAsia="Times New Roman" w:cs="Times New Roman"/>
          <w:sz w:val="24"/>
          <w:szCs w:val="24"/>
        </w:rPr>
      </w:pPr>
    </w:p>
    <w:p w:rsidR="00577166" w:rsidRPr="00BA6FDF" w:rsidRDefault="00577166"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5 </w:t>
      </w:r>
    </w:p>
    <w:p w:rsidR="00577166" w:rsidRPr="00BA6FDF" w:rsidRDefault="00577166"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D1, D2 ve B2 yetki belgelerinin alım koşullarının sektördeki kurumsallaşmayı </w:t>
      </w:r>
      <w:r w:rsidR="009A618C" w:rsidRPr="00BA6FDF">
        <w:rPr>
          <w:rFonts w:asciiTheme="minorHAnsi" w:hAnsiTheme="minorHAnsi"/>
        </w:rPr>
        <w:t>engellemesi</w:t>
      </w:r>
    </w:p>
    <w:p w:rsidR="00577166" w:rsidRPr="00BA6FDF" w:rsidRDefault="00577166" w:rsidP="003A5B33">
      <w:pPr>
        <w:pStyle w:val="NormalWeb"/>
        <w:spacing w:before="0" w:beforeAutospacing="0" w:after="0" w:afterAutospacing="0"/>
        <w:ind w:left="284"/>
        <w:jc w:val="both"/>
        <w:rPr>
          <w:rFonts w:asciiTheme="minorHAnsi" w:hAnsiTheme="minorHAnsi"/>
          <w:b/>
          <w:bCs/>
        </w:rPr>
      </w:pPr>
      <w:r w:rsidRPr="00BA6FDF">
        <w:rPr>
          <w:rFonts w:asciiTheme="minorHAnsi" w:hAnsiTheme="minorHAnsi"/>
          <w:b/>
          <w:bCs/>
        </w:rPr>
        <w:t>Açıklama</w:t>
      </w:r>
    </w:p>
    <w:p w:rsidR="00577166" w:rsidRPr="00BA6FDF" w:rsidRDefault="00577166"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Sektördeki dara</w:t>
      </w:r>
      <w:r w:rsidR="009A618C" w:rsidRPr="00BA6FDF">
        <w:rPr>
          <w:rFonts w:asciiTheme="minorHAnsi" w:hAnsiTheme="minorHAnsi"/>
        </w:rPr>
        <w:t>lmaya cevap olarak ortaya çıkan</w:t>
      </w:r>
      <w:r w:rsidRPr="00BA6FDF">
        <w:rPr>
          <w:rFonts w:asciiTheme="minorHAnsi" w:hAnsiTheme="minorHAnsi"/>
        </w:rPr>
        <w:t xml:space="preserve"> D2 belgelerindeki araç sayısı artışı D2 </w:t>
      </w:r>
      <w:r w:rsidR="009A618C" w:rsidRPr="00BA6FDF">
        <w:rPr>
          <w:rFonts w:asciiTheme="minorHAnsi" w:hAnsiTheme="minorHAnsi"/>
        </w:rPr>
        <w:t>belgesi ile çalışan işletmeleri</w:t>
      </w:r>
      <w:r w:rsidRPr="00BA6FDF">
        <w:rPr>
          <w:rFonts w:asciiTheme="minorHAnsi" w:hAnsiTheme="minorHAnsi"/>
        </w:rPr>
        <w:t xml:space="preserve"> yıkıcı bir rekabet ile karşı karşıya </w:t>
      </w:r>
      <w:r w:rsidR="009A618C" w:rsidRPr="00BA6FDF">
        <w:rPr>
          <w:rFonts w:asciiTheme="minorHAnsi" w:hAnsiTheme="minorHAnsi"/>
        </w:rPr>
        <w:t>bırakmıştır</w:t>
      </w:r>
      <w:r w:rsidRPr="00BA6FDF">
        <w:rPr>
          <w:rFonts w:asciiTheme="minorHAnsi" w:hAnsiTheme="minorHAnsi"/>
        </w:rPr>
        <w:t xml:space="preserve">. </w:t>
      </w:r>
      <w:r w:rsidR="00C54A24" w:rsidRPr="00BA6FDF">
        <w:rPr>
          <w:rFonts w:asciiTheme="minorHAnsi" w:hAnsiTheme="minorHAnsi"/>
        </w:rPr>
        <w:t xml:space="preserve"> </w:t>
      </w:r>
      <w:r w:rsidRPr="00BA6FDF">
        <w:rPr>
          <w:rFonts w:asciiTheme="minorHAnsi" w:hAnsiTheme="minorHAnsi"/>
        </w:rPr>
        <w:t xml:space="preserve"> </w:t>
      </w:r>
    </w:p>
    <w:p w:rsidR="00577166" w:rsidRPr="00BA6FDF" w:rsidRDefault="00577166" w:rsidP="003A5B33">
      <w:pPr>
        <w:pStyle w:val="NormalWeb"/>
        <w:spacing w:before="0" w:beforeAutospacing="0" w:after="0" w:afterAutospacing="0"/>
        <w:ind w:left="284"/>
        <w:jc w:val="both"/>
        <w:rPr>
          <w:rFonts w:asciiTheme="minorHAnsi" w:hAnsiTheme="minorHAnsi"/>
          <w:b/>
          <w:bCs/>
        </w:rPr>
      </w:pPr>
      <w:r w:rsidRPr="00BA6FDF">
        <w:rPr>
          <w:rFonts w:asciiTheme="minorHAnsi" w:hAnsiTheme="minorHAnsi"/>
          <w:b/>
          <w:bCs/>
        </w:rPr>
        <w:t>Çözüm Önerisi</w:t>
      </w:r>
    </w:p>
    <w:p w:rsidR="008F5B84" w:rsidRPr="00BA6FDF" w:rsidRDefault="008F5B84"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Bakanlık sektörün hizmet kalitesini, güvenliğini ve kurumsal yapılarını ödüllendirecek düzenlemeler getirmeli,</w:t>
      </w:r>
    </w:p>
    <w:p w:rsidR="009A618C" w:rsidRPr="00BA6FDF" w:rsidRDefault="00577166"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Sektöre giriş </w:t>
      </w:r>
      <w:r w:rsidR="009A618C" w:rsidRPr="00BA6FDF">
        <w:rPr>
          <w:rFonts w:eastAsia="Times New Roman" w:cstheme="minorHAnsi"/>
          <w:bCs/>
          <w:sz w:val="24"/>
          <w:szCs w:val="24"/>
          <w:lang w:eastAsia="tr-TR"/>
        </w:rPr>
        <w:t>koşulları</w:t>
      </w:r>
      <w:r w:rsidRPr="00BA6FDF">
        <w:rPr>
          <w:rFonts w:eastAsia="Times New Roman" w:cstheme="minorHAnsi"/>
          <w:bCs/>
          <w:sz w:val="24"/>
          <w:szCs w:val="24"/>
          <w:lang w:eastAsia="tr-TR"/>
        </w:rPr>
        <w:t xml:space="preserve"> piyasa şartları ile eş zamanlı olarak değerlendirilme</w:t>
      </w:r>
      <w:r w:rsidR="009A618C" w:rsidRPr="00BA6FDF">
        <w:rPr>
          <w:rFonts w:eastAsia="Times New Roman" w:cstheme="minorHAnsi"/>
          <w:bCs/>
          <w:sz w:val="24"/>
          <w:szCs w:val="24"/>
          <w:lang w:eastAsia="tr-TR"/>
        </w:rPr>
        <w:t>li ve ağırlaştırılmal</w:t>
      </w:r>
      <w:r w:rsidRPr="00BA6FDF">
        <w:rPr>
          <w:rFonts w:eastAsia="Times New Roman" w:cstheme="minorHAnsi"/>
          <w:bCs/>
          <w:sz w:val="24"/>
          <w:szCs w:val="24"/>
          <w:lang w:eastAsia="tr-TR"/>
        </w:rPr>
        <w:t xml:space="preserve">ı, </w:t>
      </w:r>
    </w:p>
    <w:p w:rsidR="008F5B84" w:rsidRPr="00BA6FDF" w:rsidRDefault="009A618C"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Gerekli koşullarda</w:t>
      </w:r>
      <w:r w:rsidR="00577166" w:rsidRPr="00BA6FDF">
        <w:rPr>
          <w:rFonts w:eastAsia="Times New Roman" w:cstheme="minorHAnsi"/>
          <w:bCs/>
          <w:sz w:val="24"/>
          <w:szCs w:val="24"/>
          <w:lang w:eastAsia="tr-TR"/>
        </w:rPr>
        <w:t xml:space="preserve"> belge </w:t>
      </w:r>
      <w:r w:rsidRPr="00BA6FDF">
        <w:rPr>
          <w:rFonts w:eastAsia="Times New Roman" w:cstheme="minorHAnsi"/>
          <w:bCs/>
          <w:sz w:val="24"/>
          <w:szCs w:val="24"/>
          <w:lang w:eastAsia="tr-TR"/>
        </w:rPr>
        <w:t>tahditleri</w:t>
      </w:r>
      <w:r w:rsidR="00577166" w:rsidRPr="00BA6FDF">
        <w:rPr>
          <w:rFonts w:eastAsia="Times New Roman" w:cstheme="minorHAnsi"/>
          <w:bCs/>
          <w:sz w:val="24"/>
          <w:szCs w:val="24"/>
          <w:lang w:eastAsia="tr-TR"/>
        </w:rPr>
        <w:t xml:space="preserve"> </w:t>
      </w:r>
      <w:r w:rsidR="008F5B84" w:rsidRPr="00BA6FDF">
        <w:rPr>
          <w:rFonts w:eastAsia="Times New Roman" w:cstheme="minorHAnsi"/>
          <w:bCs/>
          <w:sz w:val="24"/>
          <w:szCs w:val="24"/>
          <w:lang w:eastAsia="tr-TR"/>
        </w:rPr>
        <w:t>yaptırım olarak uygulanabilmeli,</w:t>
      </w:r>
    </w:p>
    <w:p w:rsidR="00577166" w:rsidRPr="00BA6FDF" w:rsidRDefault="008F5B84" w:rsidP="009C2C7B">
      <w:pPr>
        <w:pStyle w:val="ListeParagraf"/>
        <w:numPr>
          <w:ilvl w:val="0"/>
          <w:numId w:val="6"/>
        </w:numPr>
        <w:spacing w:after="0" w:line="240" w:lineRule="auto"/>
        <w:ind w:left="720"/>
        <w:jc w:val="both"/>
        <w:rPr>
          <w:sz w:val="24"/>
          <w:szCs w:val="24"/>
        </w:rPr>
      </w:pPr>
      <w:r w:rsidRPr="00BA6FDF">
        <w:rPr>
          <w:rFonts w:eastAsia="Times New Roman" w:cstheme="minorHAnsi"/>
          <w:bCs/>
          <w:sz w:val="24"/>
          <w:szCs w:val="24"/>
          <w:lang w:eastAsia="tr-TR"/>
        </w:rPr>
        <w:t>K</w:t>
      </w:r>
      <w:r w:rsidR="00577166" w:rsidRPr="00BA6FDF">
        <w:rPr>
          <w:rFonts w:eastAsia="Times New Roman" w:cstheme="minorHAnsi"/>
          <w:bCs/>
          <w:sz w:val="24"/>
          <w:szCs w:val="24"/>
          <w:lang w:eastAsia="tr-TR"/>
        </w:rPr>
        <w:t>urumsal</w:t>
      </w:r>
      <w:r w:rsidR="00577166" w:rsidRPr="00BA6FDF">
        <w:rPr>
          <w:sz w:val="24"/>
          <w:szCs w:val="24"/>
        </w:rPr>
        <w:t xml:space="preserve"> firmalara ortak yetki belgesi </w:t>
      </w:r>
      <w:r w:rsidRPr="00BA6FDF">
        <w:rPr>
          <w:sz w:val="24"/>
          <w:szCs w:val="24"/>
        </w:rPr>
        <w:t>imkânları getirilmel</w:t>
      </w:r>
      <w:r w:rsidR="00577166" w:rsidRPr="00BA6FDF">
        <w:rPr>
          <w:sz w:val="24"/>
          <w:szCs w:val="24"/>
        </w:rPr>
        <w:t>i</w:t>
      </w:r>
      <w:r w:rsidRPr="00BA6FDF">
        <w:rPr>
          <w:sz w:val="24"/>
          <w:szCs w:val="24"/>
        </w:rPr>
        <w:t>dir.</w:t>
      </w:r>
    </w:p>
    <w:p w:rsidR="00577166" w:rsidRPr="00BA6FDF" w:rsidRDefault="00577166"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577166" w:rsidRDefault="00577166" w:rsidP="003A5B33">
      <w:pPr>
        <w:spacing w:after="0" w:line="240" w:lineRule="auto"/>
        <w:ind w:left="284"/>
        <w:jc w:val="both"/>
        <w:rPr>
          <w:rFonts w:cs="Times New Roman"/>
          <w:sz w:val="24"/>
          <w:szCs w:val="24"/>
        </w:rPr>
      </w:pPr>
      <w:r w:rsidRPr="00BA6FDF">
        <w:rPr>
          <w:rFonts w:cs="Times New Roman"/>
          <w:sz w:val="24"/>
          <w:szCs w:val="24"/>
        </w:rPr>
        <w:t>Ulaştırma Denizcilik ve Haberleşme Bakanlığı</w:t>
      </w:r>
    </w:p>
    <w:p w:rsidR="00F06AB6" w:rsidRPr="00BA6FDF" w:rsidRDefault="00F06AB6" w:rsidP="003A5B33">
      <w:pPr>
        <w:spacing w:after="0" w:line="240" w:lineRule="auto"/>
        <w:ind w:left="284"/>
        <w:jc w:val="both"/>
        <w:rPr>
          <w:rFonts w:eastAsia="Times New Roman" w:cs="Times New Roman"/>
          <w:sz w:val="24"/>
          <w:szCs w:val="24"/>
        </w:rPr>
      </w:pPr>
    </w:p>
    <w:p w:rsidR="00DA4A40" w:rsidRPr="00F06AB6" w:rsidRDefault="009A36F5" w:rsidP="003A5B33">
      <w:pPr>
        <w:pStyle w:val="Balk1"/>
        <w:spacing w:before="0" w:line="240" w:lineRule="auto"/>
        <w:ind w:left="284"/>
        <w:jc w:val="both"/>
        <w:rPr>
          <w:rFonts w:asciiTheme="minorHAnsi" w:hAnsiTheme="minorHAnsi" w:cs="Times New Roman"/>
          <w:b w:val="0"/>
          <w:color w:val="1F497D" w:themeColor="text2"/>
          <w:sz w:val="24"/>
          <w:szCs w:val="24"/>
        </w:rPr>
      </w:pPr>
      <w:r w:rsidRPr="00F06AB6">
        <w:rPr>
          <w:rFonts w:asciiTheme="minorHAnsi" w:hAnsiTheme="minorHAnsi" w:cs="Times New Roman"/>
          <w:color w:val="1F497D" w:themeColor="text2"/>
          <w:sz w:val="24"/>
          <w:szCs w:val="24"/>
        </w:rPr>
        <w:t xml:space="preserve">Türkiye Kimya Sanayi Meclisi </w:t>
      </w:r>
    </w:p>
    <w:p w:rsidR="009A36F5" w:rsidRPr="00BA6FDF" w:rsidRDefault="009A36F5"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1 </w:t>
      </w:r>
    </w:p>
    <w:p w:rsidR="009A36F5" w:rsidRPr="00BA6FDF" w:rsidRDefault="009A36F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Ara girdi ithalatından kaynaklanan dışa bağımlılık nedeniyle sektörün rekabet gücünün azalması</w:t>
      </w:r>
    </w:p>
    <w:p w:rsidR="009A36F5" w:rsidRPr="00BA6FDF" w:rsidRDefault="009A36F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9A36F5" w:rsidRPr="00BA6FDF" w:rsidRDefault="009A36F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Kimya sektöründeki dışa bağımlılığın azaltılması ancak yerli hammadde ve doğal kaynaklarımızın ara girdi olarak kullanılması ile mümkündür. Madenlerimizin mineral olarak kullanımı değil, işlenerek ihracatı tercih ve teşvik edilmelidir. Özellikle ülkemizdeki toryum rezervlerinin çok yüksek olması</w:t>
      </w:r>
      <w:r w:rsidR="00EA47D8">
        <w:rPr>
          <w:rFonts w:asciiTheme="minorHAnsi" w:hAnsiTheme="minorHAnsi"/>
        </w:rPr>
        <w:t xml:space="preserve">, </w:t>
      </w:r>
      <w:r w:rsidR="00EA47D8" w:rsidRPr="00EA47D8">
        <w:rPr>
          <w:rFonts w:asciiTheme="minorHAnsi" w:hAnsiTheme="minorHAnsi"/>
        </w:rPr>
        <w:t xml:space="preserve">ülkemizin enerji açığını kolayca </w:t>
      </w:r>
      <w:r w:rsidR="00EA47D8">
        <w:rPr>
          <w:rFonts w:asciiTheme="minorHAnsi" w:hAnsiTheme="minorHAnsi"/>
        </w:rPr>
        <w:t xml:space="preserve">giderebilecektir. Bu nedenle </w:t>
      </w:r>
      <w:r w:rsidRPr="00BA6FDF">
        <w:rPr>
          <w:rFonts w:asciiTheme="minorHAnsi" w:hAnsiTheme="minorHAnsi"/>
        </w:rPr>
        <w:t>konu ivedilikle değerlendirilmelidir.</w:t>
      </w:r>
    </w:p>
    <w:p w:rsidR="009A36F5" w:rsidRPr="00BA6FDF" w:rsidRDefault="009A36F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9A36F5" w:rsidRPr="00BA6FDF" w:rsidRDefault="009A36F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lastRenderedPageBreak/>
        <w:t xml:space="preserve">Kimya sektöründe ara girdi ithalatını azaltmak üzere Kimya Sanayi Strateji Belgesi’nde öngörülen eylem planları uygulanmasında sorumlu kurumlar eşgüdüm içinde çalışmalı, </w:t>
      </w:r>
    </w:p>
    <w:p w:rsidR="009A36F5" w:rsidRPr="00BA6FDF" w:rsidRDefault="009A36F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Yatay entegrasyonu arttırmak üzere “</w:t>
      </w:r>
      <w:proofErr w:type="spellStart"/>
      <w:r w:rsidRPr="00BA6FDF">
        <w:rPr>
          <w:rFonts w:eastAsia="Times New Roman" w:cstheme="minorHAnsi"/>
          <w:bCs/>
          <w:sz w:val="24"/>
          <w:szCs w:val="24"/>
          <w:lang w:eastAsia="tr-TR"/>
        </w:rPr>
        <w:t>Chemport</w:t>
      </w:r>
      <w:proofErr w:type="spellEnd"/>
      <w:r w:rsidRPr="00BA6FDF">
        <w:rPr>
          <w:rFonts w:eastAsia="Times New Roman" w:cstheme="minorHAnsi"/>
          <w:bCs/>
          <w:sz w:val="24"/>
          <w:szCs w:val="24"/>
          <w:lang w:eastAsia="tr-TR"/>
        </w:rPr>
        <w:t xml:space="preserve"> Projesi” örneğinde olduğu gibi kümelenme modeline geçilmeli, </w:t>
      </w:r>
    </w:p>
    <w:p w:rsidR="009A36F5" w:rsidRPr="00BA6FDF" w:rsidRDefault="009A36F5" w:rsidP="009C2C7B">
      <w:pPr>
        <w:pStyle w:val="ListeParagraf"/>
        <w:numPr>
          <w:ilvl w:val="0"/>
          <w:numId w:val="6"/>
        </w:numPr>
        <w:spacing w:after="0" w:line="240" w:lineRule="auto"/>
        <w:ind w:left="720"/>
        <w:jc w:val="both"/>
        <w:rPr>
          <w:sz w:val="24"/>
          <w:szCs w:val="24"/>
        </w:rPr>
      </w:pPr>
      <w:r w:rsidRPr="00BA6FDF">
        <w:rPr>
          <w:rFonts w:eastAsia="Times New Roman" w:cstheme="minorHAnsi"/>
          <w:bCs/>
          <w:sz w:val="24"/>
          <w:szCs w:val="24"/>
          <w:lang w:eastAsia="tr-TR"/>
        </w:rPr>
        <w:t>Sektörel</w:t>
      </w:r>
      <w:r w:rsidRPr="00BA6FDF">
        <w:rPr>
          <w:sz w:val="24"/>
          <w:szCs w:val="24"/>
        </w:rPr>
        <w:t xml:space="preserve"> gelişmeyi artıracak teknoloji kullanımı için KOBİ’lerin yanı sıra ana kimyasal girdilerin üretileceği, yatırım büyüklüğü 50 milyon </w:t>
      </w:r>
      <w:r w:rsidR="001A2DFB" w:rsidRPr="00BA6FDF">
        <w:rPr>
          <w:sz w:val="24"/>
          <w:szCs w:val="24"/>
        </w:rPr>
        <w:t>D</w:t>
      </w:r>
      <w:r w:rsidRPr="00BA6FDF">
        <w:rPr>
          <w:sz w:val="24"/>
          <w:szCs w:val="24"/>
        </w:rPr>
        <w:t xml:space="preserve">oların üzerinde olan entegre tesislerin kurulması için yerli ve yabancı yatırımcılara gerekli ek teşvikler proje bazında tetkik edilerek verilmelidir. </w:t>
      </w:r>
    </w:p>
    <w:p w:rsidR="009A36F5" w:rsidRPr="00BA6FDF" w:rsidRDefault="009A36F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9A36F5" w:rsidRDefault="009A36F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Ekonomi Bakanlığı</w:t>
      </w:r>
    </w:p>
    <w:p w:rsidR="005A47F3" w:rsidRPr="00BA6FDF" w:rsidRDefault="005A47F3" w:rsidP="003A5B33">
      <w:pPr>
        <w:pStyle w:val="NormalWeb"/>
        <w:spacing w:before="0" w:beforeAutospacing="0" w:after="0" w:afterAutospacing="0"/>
        <w:ind w:left="284"/>
        <w:jc w:val="both"/>
        <w:rPr>
          <w:rFonts w:asciiTheme="minorHAnsi" w:hAnsiTheme="minorHAnsi"/>
        </w:rPr>
      </w:pPr>
    </w:p>
    <w:p w:rsidR="009A36F5" w:rsidRPr="00BA6FDF" w:rsidRDefault="009A36F5"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Sorun 2</w:t>
      </w:r>
      <w:r w:rsidR="004773B6" w:rsidRPr="00BA6FDF">
        <w:rPr>
          <w:rFonts w:asciiTheme="minorHAnsi" w:hAnsiTheme="minorHAnsi"/>
          <w:b/>
          <w:color w:val="FF0000"/>
        </w:rPr>
        <w:t xml:space="preserve"> </w:t>
      </w:r>
    </w:p>
    <w:p w:rsidR="009A36F5" w:rsidRPr="00BA6FDF" w:rsidRDefault="009A36F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Yatırım ortamının istenilen ölçüde iyileştirilememesi ve kimya sanayinin yerleşim sorunu</w:t>
      </w:r>
    </w:p>
    <w:p w:rsidR="009A36F5" w:rsidRPr="00BA6FDF" w:rsidRDefault="009A36F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9A36F5" w:rsidRPr="00BA6FDF" w:rsidRDefault="009A36F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Kimya sanayinin sürdürülebilir rekabetçiliği sağlayabilmesi ve strateji planlarındaki hedeflere ulaşabilmesi için önemli ölçüde yatırıma ihtiyacı vardır.</w:t>
      </w:r>
    </w:p>
    <w:p w:rsidR="009A36F5" w:rsidRPr="00BA6FDF" w:rsidRDefault="009A36F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9A36F5" w:rsidRPr="00BA6FDF" w:rsidRDefault="009A36F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Kimya sanayi yatırımının teşviki için yerleşim sorunları çözülmeli ve YOİKK çalışmaları sonuçlandırılmalı, </w:t>
      </w:r>
    </w:p>
    <w:p w:rsidR="009A36F5" w:rsidRPr="00BA6FDF" w:rsidRDefault="009A36F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Altyapı ile lojistik imkanları uygun olan ve üzerinde kurulu sanayi tesisleri bulunan alanlarda, özellikle petrokimya, sıvı kimyasal depolama ve enerji sektörlerinde yapılacak yatırımlar özendirilmeli ve kümelenme modelinin desteklenmesi için özel sektörle işbirliği içerisinde, Özel Enerji ve Endüstri Bölgeleri kurulmalı,</w:t>
      </w:r>
    </w:p>
    <w:p w:rsidR="009A36F5" w:rsidRPr="00BA6FDF" w:rsidRDefault="009A36F5" w:rsidP="009C2C7B">
      <w:pPr>
        <w:pStyle w:val="ListeParagraf"/>
        <w:numPr>
          <w:ilvl w:val="0"/>
          <w:numId w:val="6"/>
        </w:numPr>
        <w:spacing w:after="0" w:line="240" w:lineRule="auto"/>
        <w:ind w:left="720"/>
        <w:jc w:val="both"/>
        <w:rPr>
          <w:sz w:val="24"/>
          <w:szCs w:val="24"/>
        </w:rPr>
      </w:pPr>
      <w:r w:rsidRPr="00BA6FDF">
        <w:rPr>
          <w:rFonts w:eastAsia="Times New Roman" w:cstheme="minorHAnsi"/>
          <w:bCs/>
          <w:sz w:val="24"/>
          <w:szCs w:val="24"/>
          <w:lang w:eastAsia="tr-TR"/>
        </w:rPr>
        <w:t>Marmara Bölgesinde katma değeri yüksek ara girdi kimyasallarının üretimi için Kimya İhtisas Endüstri</w:t>
      </w:r>
      <w:r w:rsidRPr="00BA6FDF">
        <w:rPr>
          <w:sz w:val="24"/>
          <w:szCs w:val="24"/>
        </w:rPr>
        <w:t xml:space="preserve"> Bölgesi (</w:t>
      </w:r>
      <w:proofErr w:type="spellStart"/>
      <w:r w:rsidRPr="00BA6FDF">
        <w:rPr>
          <w:sz w:val="24"/>
          <w:szCs w:val="24"/>
        </w:rPr>
        <w:t>Chemport</w:t>
      </w:r>
      <w:proofErr w:type="spellEnd"/>
      <w:r w:rsidRPr="00BA6FDF">
        <w:rPr>
          <w:sz w:val="24"/>
          <w:szCs w:val="24"/>
        </w:rPr>
        <w:t xml:space="preserve">) faaliyete geçirilmeli, bölge kamulaştırılmalı ve girişimcilere 30 yıllık süre ile kiralanmalıdır. </w:t>
      </w:r>
    </w:p>
    <w:p w:rsidR="009A36F5" w:rsidRPr="00BA6FDF" w:rsidRDefault="009A36F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9A36F5" w:rsidRPr="00BA6FDF" w:rsidRDefault="009A36F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Bilim Sanayi ve Teknoloji Bakanlığı</w:t>
      </w:r>
    </w:p>
    <w:p w:rsidR="004A06D8" w:rsidRDefault="004A06D8" w:rsidP="003A5B33">
      <w:pPr>
        <w:pStyle w:val="NormalWeb"/>
        <w:spacing w:before="0" w:beforeAutospacing="0" w:after="0" w:afterAutospacing="0"/>
        <w:ind w:left="284"/>
        <w:jc w:val="both"/>
        <w:rPr>
          <w:rFonts w:asciiTheme="minorHAnsi" w:hAnsiTheme="minorHAnsi"/>
          <w:b/>
          <w:color w:val="FF0000"/>
        </w:rPr>
      </w:pPr>
    </w:p>
    <w:p w:rsidR="009A36F5" w:rsidRPr="00BA6FDF" w:rsidRDefault="009A36F5"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3 </w:t>
      </w:r>
    </w:p>
    <w:p w:rsidR="009A36F5" w:rsidRPr="00BA6FDF" w:rsidRDefault="009A36F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Tüketim kimyasallarında kayıt dışı ile mücadelede yaşanan sorunlar</w:t>
      </w:r>
    </w:p>
    <w:p w:rsidR="009A36F5" w:rsidRPr="00BA6FDF" w:rsidRDefault="009A36F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9A36F5" w:rsidRPr="00BA6FDF" w:rsidRDefault="009A36F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Kimya sektöründe, tüketim kimyasallarında halen %30-35 olan kayıt dışılık ve gerekli kurallara uymayan kuruluşlar tüketici sağlığını ve çevreyi tehdit etmekte, </w:t>
      </w:r>
      <w:r w:rsidR="00E15D3A">
        <w:rPr>
          <w:rFonts w:asciiTheme="minorHAnsi" w:hAnsiTheme="minorHAnsi"/>
        </w:rPr>
        <w:t xml:space="preserve">kayıt içindeki </w:t>
      </w:r>
      <w:r w:rsidRPr="00BA6FDF">
        <w:rPr>
          <w:rFonts w:asciiTheme="minorHAnsi" w:hAnsiTheme="minorHAnsi"/>
        </w:rPr>
        <w:t>firmaların rekabet gücünü olumsuz etkilemektedir.</w:t>
      </w:r>
    </w:p>
    <w:p w:rsidR="009A36F5" w:rsidRPr="00BA6FDF" w:rsidRDefault="009A36F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9A36F5" w:rsidRPr="00BA6FDF" w:rsidRDefault="009A36F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Ulusal Piyasa Gözetimi ve Denetimi Strateji Belgesi’nde yer alan denetleme ekiplerinin teknik eğitimleri sağlanmalı, </w:t>
      </w:r>
    </w:p>
    <w:p w:rsidR="009A36F5" w:rsidRPr="00BA6FDF" w:rsidRDefault="009A36F5" w:rsidP="009C2C7B">
      <w:pPr>
        <w:pStyle w:val="ListeParagraf"/>
        <w:numPr>
          <w:ilvl w:val="0"/>
          <w:numId w:val="6"/>
        </w:numPr>
        <w:spacing w:after="0" w:line="240" w:lineRule="auto"/>
        <w:ind w:left="720"/>
        <w:jc w:val="both"/>
        <w:rPr>
          <w:sz w:val="24"/>
          <w:szCs w:val="24"/>
        </w:rPr>
      </w:pPr>
      <w:r w:rsidRPr="00BA6FDF">
        <w:rPr>
          <w:rFonts w:eastAsia="Times New Roman" w:cstheme="minorHAnsi"/>
          <w:bCs/>
          <w:sz w:val="24"/>
          <w:szCs w:val="24"/>
          <w:lang w:eastAsia="tr-TR"/>
        </w:rPr>
        <w:t>Saha</w:t>
      </w:r>
      <w:r w:rsidRPr="00BA6FDF">
        <w:rPr>
          <w:sz w:val="24"/>
          <w:szCs w:val="24"/>
        </w:rPr>
        <w:t xml:space="preserve"> denetimleri aktifleştirilmeli ve artırılmalıdır. </w:t>
      </w:r>
    </w:p>
    <w:p w:rsidR="009A36F5" w:rsidRPr="00BA6FDF" w:rsidRDefault="009A36F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9A36F5" w:rsidRDefault="00D64373" w:rsidP="003A5B33">
      <w:pPr>
        <w:pStyle w:val="NormalWeb"/>
        <w:spacing w:before="0" w:beforeAutospacing="0" w:after="0" w:afterAutospacing="0"/>
        <w:ind w:left="284"/>
        <w:jc w:val="both"/>
        <w:rPr>
          <w:rFonts w:asciiTheme="minorHAnsi" w:hAnsiTheme="minorHAnsi"/>
        </w:rPr>
      </w:pPr>
      <w:r>
        <w:rPr>
          <w:rFonts w:asciiTheme="minorHAnsi" w:hAnsiTheme="minorHAnsi"/>
        </w:rPr>
        <w:t>Bilim Sanayi ve Teknoloji Bakanlığı</w:t>
      </w:r>
    </w:p>
    <w:p w:rsidR="00E15D3A" w:rsidRPr="00BA6FDF" w:rsidRDefault="00E15D3A" w:rsidP="003A5B33">
      <w:pPr>
        <w:pStyle w:val="NormalWeb"/>
        <w:spacing w:before="0" w:beforeAutospacing="0" w:after="0" w:afterAutospacing="0"/>
        <w:ind w:left="284"/>
        <w:jc w:val="both"/>
        <w:rPr>
          <w:rFonts w:asciiTheme="minorHAnsi" w:hAnsiTheme="minorHAnsi"/>
        </w:rPr>
      </w:pPr>
    </w:p>
    <w:p w:rsidR="009A36F5" w:rsidRPr="00BA6FDF" w:rsidRDefault="009A36F5"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Sorun 4</w:t>
      </w:r>
      <w:r w:rsidR="004773B6" w:rsidRPr="00BA6FDF">
        <w:rPr>
          <w:rFonts w:asciiTheme="minorHAnsi" w:hAnsiTheme="minorHAnsi"/>
          <w:b/>
          <w:color w:val="FF0000"/>
        </w:rPr>
        <w:t xml:space="preserve"> </w:t>
      </w:r>
    </w:p>
    <w:p w:rsidR="009A36F5" w:rsidRPr="00BA6FDF" w:rsidRDefault="009A36F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Girdi Tedarik Stratejisi’nin (GİTES) yeterli düzeyde uygulanamaması</w:t>
      </w:r>
    </w:p>
    <w:p w:rsidR="009A36F5" w:rsidRPr="00BA6FDF" w:rsidRDefault="009A36F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9A36F5" w:rsidRPr="00BA6FDF" w:rsidRDefault="009A36F5" w:rsidP="003A5B33">
      <w:pPr>
        <w:pStyle w:val="NormalWeb"/>
        <w:spacing w:before="0" w:beforeAutospacing="0" w:after="0" w:afterAutospacing="0"/>
        <w:ind w:left="284"/>
        <w:jc w:val="both"/>
        <w:rPr>
          <w:rFonts w:asciiTheme="minorHAnsi" w:hAnsiTheme="minorHAnsi"/>
        </w:rPr>
      </w:pPr>
      <w:proofErr w:type="spellStart"/>
      <w:r w:rsidRPr="00BA6FDF">
        <w:rPr>
          <w:rFonts w:asciiTheme="minorHAnsi" w:hAnsiTheme="minorHAnsi"/>
        </w:rPr>
        <w:lastRenderedPageBreak/>
        <w:t>GİTES’te</w:t>
      </w:r>
      <w:proofErr w:type="spellEnd"/>
      <w:r w:rsidRPr="00BA6FDF">
        <w:rPr>
          <w:rFonts w:asciiTheme="minorHAnsi" w:hAnsiTheme="minorHAnsi"/>
        </w:rPr>
        <w:t>, Ekonomi Bakanlığının kimya sanayi özelinde çalışmalarını sürdürdüğü eylemlerin uygulanması cari açığın azaltılması için son derece önemlidir.</w:t>
      </w:r>
    </w:p>
    <w:p w:rsidR="009A36F5" w:rsidRPr="00BA6FDF" w:rsidRDefault="009A36F5" w:rsidP="003A5B33">
      <w:pPr>
        <w:pStyle w:val="NormalWeb"/>
        <w:spacing w:before="0" w:beforeAutospacing="0" w:after="0" w:afterAutospacing="0"/>
        <w:ind w:left="284"/>
        <w:jc w:val="both"/>
        <w:rPr>
          <w:rFonts w:asciiTheme="minorHAnsi" w:hAnsiTheme="minorHAnsi"/>
          <w:b/>
          <w:bCs/>
        </w:rPr>
      </w:pPr>
      <w:r w:rsidRPr="00BA6FDF">
        <w:rPr>
          <w:rFonts w:asciiTheme="minorHAnsi" w:hAnsiTheme="minorHAnsi"/>
          <w:b/>
          <w:bCs/>
        </w:rPr>
        <w:t>Çözüm Önerisi</w:t>
      </w:r>
    </w:p>
    <w:p w:rsidR="009A36F5" w:rsidRPr="00BA6FDF" w:rsidRDefault="009A36F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GİTES çalışmaları kapsamında, sanayinin temel girdilerini sağlayan sektörde hammadde ve ara girdiler yerli olarak üretilebilmeli, imalat sanayi tedarik zincirinde katma değeri yüksek kimyasallardan üretim yapılmalı ve bu tür üretimler özellikle teşvik edilmeli, </w:t>
      </w:r>
    </w:p>
    <w:p w:rsidR="009A36F5" w:rsidRPr="00BA6FDF" w:rsidRDefault="009A36F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Öncelikli olarak üretilmesi gerekli 10 kimyasal ile ilgili </w:t>
      </w:r>
      <w:r w:rsidR="008A4673">
        <w:rPr>
          <w:rFonts w:eastAsia="Times New Roman" w:cstheme="minorHAnsi"/>
          <w:bCs/>
          <w:sz w:val="24"/>
          <w:szCs w:val="24"/>
          <w:lang w:eastAsia="tr-TR"/>
        </w:rPr>
        <w:t xml:space="preserve">Sektör </w:t>
      </w:r>
      <w:r w:rsidRPr="00BA6FDF">
        <w:rPr>
          <w:rFonts w:eastAsia="Times New Roman" w:cstheme="minorHAnsi"/>
          <w:bCs/>
          <w:sz w:val="24"/>
          <w:szCs w:val="24"/>
          <w:lang w:eastAsia="tr-TR"/>
        </w:rPr>
        <w:t>Meclis</w:t>
      </w:r>
      <w:r w:rsidR="008A4673">
        <w:rPr>
          <w:rFonts w:eastAsia="Times New Roman" w:cstheme="minorHAnsi"/>
          <w:bCs/>
          <w:sz w:val="24"/>
          <w:szCs w:val="24"/>
          <w:lang w:eastAsia="tr-TR"/>
        </w:rPr>
        <w:t>imiz</w:t>
      </w:r>
      <w:r w:rsidRPr="00BA6FDF">
        <w:rPr>
          <w:rFonts w:eastAsia="Times New Roman" w:cstheme="minorHAnsi"/>
          <w:bCs/>
          <w:sz w:val="24"/>
          <w:szCs w:val="24"/>
          <w:lang w:eastAsia="tr-TR"/>
        </w:rPr>
        <w:t xml:space="preserve"> tarafından yapılan ve ilgili mercilere sunulan çalışma dikkate alınmalı, </w:t>
      </w:r>
    </w:p>
    <w:p w:rsidR="00B736E9" w:rsidRPr="00BA6FDF" w:rsidRDefault="009A36F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Ar-Ge kültürünün yaygınlaşması için beşeri sermaye orta ve uzun vadede öncelikli olarak geliştirilmeli</w:t>
      </w:r>
      <w:r w:rsidR="008843DE">
        <w:rPr>
          <w:rFonts w:eastAsia="Times New Roman" w:cstheme="minorHAnsi"/>
          <w:bCs/>
          <w:sz w:val="24"/>
          <w:szCs w:val="24"/>
          <w:lang w:eastAsia="tr-TR"/>
        </w:rPr>
        <w:t xml:space="preserve"> ve</w:t>
      </w:r>
      <w:r w:rsidR="008843DE" w:rsidRPr="008843DE">
        <w:rPr>
          <w:rFonts w:eastAsia="Times New Roman" w:cstheme="minorHAnsi"/>
          <w:bCs/>
          <w:sz w:val="24"/>
          <w:szCs w:val="24"/>
          <w:lang w:eastAsia="tr-TR"/>
        </w:rPr>
        <w:t xml:space="preserve"> özellikle A</w:t>
      </w:r>
      <w:r w:rsidR="008843DE">
        <w:rPr>
          <w:rFonts w:eastAsia="Times New Roman" w:cstheme="minorHAnsi"/>
          <w:bCs/>
          <w:sz w:val="24"/>
          <w:szCs w:val="24"/>
          <w:lang w:eastAsia="tr-TR"/>
        </w:rPr>
        <w:t>r-</w:t>
      </w:r>
      <w:r w:rsidR="008843DE" w:rsidRPr="008843DE">
        <w:rPr>
          <w:rFonts w:eastAsia="Times New Roman" w:cstheme="minorHAnsi"/>
          <w:bCs/>
          <w:sz w:val="24"/>
          <w:szCs w:val="24"/>
          <w:lang w:eastAsia="tr-TR"/>
        </w:rPr>
        <w:t>G</w:t>
      </w:r>
      <w:r w:rsidR="008843DE">
        <w:rPr>
          <w:rFonts w:eastAsia="Times New Roman" w:cstheme="minorHAnsi"/>
          <w:bCs/>
          <w:sz w:val="24"/>
          <w:szCs w:val="24"/>
          <w:lang w:eastAsia="tr-TR"/>
        </w:rPr>
        <w:t>e</w:t>
      </w:r>
      <w:r w:rsidR="008843DE" w:rsidRPr="008843DE">
        <w:rPr>
          <w:rFonts w:eastAsia="Times New Roman" w:cstheme="minorHAnsi"/>
          <w:bCs/>
          <w:sz w:val="24"/>
          <w:szCs w:val="24"/>
          <w:lang w:eastAsia="tr-TR"/>
        </w:rPr>
        <w:t xml:space="preserve"> faaliyetlerindeki gereksiz maliyet arttırıcı unsurlar giderilme</w:t>
      </w:r>
      <w:r w:rsidR="008843DE">
        <w:rPr>
          <w:rFonts w:eastAsia="Times New Roman" w:cstheme="minorHAnsi"/>
          <w:bCs/>
          <w:sz w:val="24"/>
          <w:szCs w:val="24"/>
          <w:lang w:eastAsia="tr-TR"/>
        </w:rPr>
        <w:t>li,</w:t>
      </w:r>
    </w:p>
    <w:p w:rsidR="009A36F5" w:rsidRPr="00BA6FDF" w:rsidRDefault="00B736E9" w:rsidP="009C2C7B">
      <w:pPr>
        <w:pStyle w:val="ListeParagraf"/>
        <w:numPr>
          <w:ilvl w:val="0"/>
          <w:numId w:val="6"/>
        </w:numPr>
        <w:spacing w:after="0" w:line="240" w:lineRule="auto"/>
        <w:ind w:left="720"/>
        <w:jc w:val="both"/>
        <w:rPr>
          <w:sz w:val="24"/>
          <w:szCs w:val="24"/>
        </w:rPr>
      </w:pPr>
      <w:r w:rsidRPr="00BA6FDF">
        <w:rPr>
          <w:rFonts w:eastAsia="Times New Roman" w:cstheme="minorHAnsi"/>
          <w:bCs/>
          <w:sz w:val="24"/>
          <w:szCs w:val="24"/>
          <w:lang w:eastAsia="tr-TR"/>
        </w:rPr>
        <w:t>Kimya sanayinin %40 oranında hammaddesi olan ham petrol fiyatın</w:t>
      </w:r>
      <w:r w:rsidR="0024056A" w:rsidRPr="00BA6FDF">
        <w:rPr>
          <w:rFonts w:eastAsia="Times New Roman" w:cstheme="minorHAnsi"/>
          <w:bCs/>
          <w:sz w:val="24"/>
          <w:szCs w:val="24"/>
          <w:lang w:eastAsia="tr-TR"/>
        </w:rPr>
        <w:t>daki önemli düşüşün sağladığı</w:t>
      </w:r>
      <w:r w:rsidRPr="00BA6FDF">
        <w:rPr>
          <w:sz w:val="24"/>
          <w:szCs w:val="24"/>
        </w:rPr>
        <w:t xml:space="preserve"> fırsat iyi değerlendirilerek petrokimyasallarda kümelenme</w:t>
      </w:r>
      <w:r w:rsidR="00A3679F" w:rsidRPr="00BA6FDF">
        <w:rPr>
          <w:sz w:val="24"/>
          <w:szCs w:val="24"/>
        </w:rPr>
        <w:t xml:space="preserve"> gerçekleştirilmeli</w:t>
      </w:r>
      <w:r w:rsidRPr="00BA6FDF">
        <w:rPr>
          <w:sz w:val="24"/>
          <w:szCs w:val="24"/>
        </w:rPr>
        <w:t xml:space="preserve"> ve türev </w:t>
      </w:r>
      <w:r w:rsidR="00F47BFA" w:rsidRPr="00BA6FDF">
        <w:rPr>
          <w:sz w:val="24"/>
          <w:szCs w:val="24"/>
        </w:rPr>
        <w:t xml:space="preserve">ürün </w:t>
      </w:r>
      <w:r w:rsidRPr="00BA6FDF">
        <w:rPr>
          <w:sz w:val="24"/>
          <w:szCs w:val="24"/>
        </w:rPr>
        <w:t>geliştir</w:t>
      </w:r>
      <w:r w:rsidR="00857FF3" w:rsidRPr="00BA6FDF">
        <w:rPr>
          <w:sz w:val="24"/>
          <w:szCs w:val="24"/>
        </w:rPr>
        <w:t>il</w:t>
      </w:r>
      <w:r w:rsidRPr="00BA6FDF">
        <w:rPr>
          <w:sz w:val="24"/>
          <w:szCs w:val="24"/>
        </w:rPr>
        <w:t>meli</w:t>
      </w:r>
      <w:r w:rsidR="00A3679F" w:rsidRPr="00BA6FDF">
        <w:rPr>
          <w:sz w:val="24"/>
          <w:szCs w:val="24"/>
        </w:rPr>
        <w:t>dir.</w:t>
      </w:r>
      <w:r w:rsidR="009A36F5" w:rsidRPr="00BA6FDF">
        <w:rPr>
          <w:sz w:val="24"/>
          <w:szCs w:val="24"/>
        </w:rPr>
        <w:t xml:space="preserve"> </w:t>
      </w:r>
    </w:p>
    <w:p w:rsidR="009A36F5" w:rsidRPr="00BA6FDF" w:rsidRDefault="009A36F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8A4673" w:rsidRDefault="000E7BDB" w:rsidP="003A5B33">
      <w:pPr>
        <w:pStyle w:val="NormalWeb"/>
        <w:spacing w:before="0" w:beforeAutospacing="0" w:after="0" w:afterAutospacing="0"/>
        <w:ind w:left="284"/>
        <w:jc w:val="both"/>
        <w:rPr>
          <w:rFonts w:asciiTheme="minorHAnsi" w:hAnsiTheme="minorHAnsi"/>
        </w:rPr>
      </w:pPr>
      <w:r>
        <w:rPr>
          <w:rFonts w:asciiTheme="minorHAnsi" w:hAnsiTheme="minorHAnsi"/>
        </w:rPr>
        <w:t>Ekonomi Bakanlığı</w:t>
      </w:r>
    </w:p>
    <w:p w:rsidR="009A36F5" w:rsidRPr="00BA6FDF" w:rsidRDefault="009A36F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 </w:t>
      </w:r>
    </w:p>
    <w:p w:rsidR="009A36F5" w:rsidRPr="00BA6FDF" w:rsidRDefault="009A36F5"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5 </w:t>
      </w:r>
    </w:p>
    <w:p w:rsidR="009A36F5" w:rsidRPr="00BA6FDF" w:rsidRDefault="009A36F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AB uyum çalışmaları çerçevesinde mevzuat değişikliklerinin gerektirdiği altyapı koşullarının ve beşeri sermayenin yetersizliği</w:t>
      </w:r>
    </w:p>
    <w:p w:rsidR="009A36F5" w:rsidRPr="00BA6FDF" w:rsidRDefault="009A36F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9A36F5" w:rsidRPr="00BA6FDF" w:rsidRDefault="009A36F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AB uyum müzakereleri sürerken, özellikle teknik mevzuatın gerektirdiği altyapı ve sistemlerdeki eksikliğin giderilmesi son derece önemlidir. Bu itibarla, insan sağlığı, çevrenin korunması ve işyeri güvenliğine bakış açısının ortak bir şekilde yönlendirilmesine ihtiyaç duyulmaktadır.</w:t>
      </w:r>
    </w:p>
    <w:p w:rsidR="009A36F5" w:rsidRPr="00BA6FDF" w:rsidRDefault="009A36F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9A36F5" w:rsidRPr="00BA6FDF" w:rsidRDefault="009A36F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Mevzuat değişiklikleri öncesinde, düzenleyici etki analizleri hazırlanmalı ve uygulamada çıkabilecek sorunlara önceden tedbir alınmalı, </w:t>
      </w:r>
    </w:p>
    <w:p w:rsidR="00162848" w:rsidRDefault="009A36F5" w:rsidP="009C2C7B">
      <w:pPr>
        <w:pStyle w:val="ListeParagraf"/>
        <w:numPr>
          <w:ilvl w:val="0"/>
          <w:numId w:val="6"/>
        </w:numPr>
        <w:spacing w:after="0" w:line="240" w:lineRule="auto"/>
        <w:ind w:left="720"/>
        <w:jc w:val="both"/>
        <w:rPr>
          <w:sz w:val="24"/>
          <w:szCs w:val="24"/>
        </w:rPr>
      </w:pPr>
      <w:r w:rsidRPr="00BA6FDF">
        <w:rPr>
          <w:rFonts w:eastAsia="Times New Roman" w:cstheme="minorHAnsi"/>
          <w:bCs/>
          <w:sz w:val="24"/>
          <w:szCs w:val="24"/>
          <w:lang w:eastAsia="tr-TR"/>
        </w:rPr>
        <w:t>Çevre standartlarına uyum konusunda yeterli bilgilendirme uygulamalı olarak yapılmalı, denetimler</w:t>
      </w:r>
      <w:r w:rsidRPr="00BA6FDF">
        <w:rPr>
          <w:sz w:val="24"/>
          <w:szCs w:val="24"/>
        </w:rPr>
        <w:t xml:space="preserve"> öncelikle eğitim amaçlı olmalı ve gerekli altyapı hazırlanmalı</w:t>
      </w:r>
      <w:r w:rsidR="00272E30">
        <w:rPr>
          <w:sz w:val="24"/>
          <w:szCs w:val="24"/>
        </w:rPr>
        <w:t>,</w:t>
      </w:r>
    </w:p>
    <w:p w:rsidR="00162848" w:rsidRPr="00272E30" w:rsidRDefault="0016284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272E30">
        <w:rPr>
          <w:rFonts w:eastAsia="Times New Roman" w:cstheme="minorHAnsi"/>
          <w:bCs/>
          <w:sz w:val="24"/>
          <w:szCs w:val="24"/>
          <w:lang w:eastAsia="tr-TR"/>
        </w:rPr>
        <w:t>Mevzuat uyumu için sanayicilere özel teşvik verilmeli</w:t>
      </w:r>
      <w:r w:rsidR="00272E30">
        <w:rPr>
          <w:rFonts w:eastAsia="Times New Roman" w:cstheme="minorHAnsi"/>
          <w:bCs/>
          <w:sz w:val="24"/>
          <w:szCs w:val="24"/>
          <w:lang w:eastAsia="tr-TR"/>
        </w:rPr>
        <w:t xml:space="preserve"> ve </w:t>
      </w:r>
      <w:r w:rsidRPr="00272E30">
        <w:rPr>
          <w:rFonts w:eastAsia="Times New Roman" w:cstheme="minorHAnsi"/>
          <w:bCs/>
          <w:sz w:val="24"/>
          <w:szCs w:val="24"/>
          <w:lang w:eastAsia="tr-TR"/>
        </w:rPr>
        <w:t>düşük faizli kredilerin tahsisi sağlanmalıdır</w:t>
      </w:r>
    </w:p>
    <w:p w:rsidR="009A36F5" w:rsidRPr="00BA6FDF" w:rsidRDefault="009A36F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9A36F5" w:rsidRPr="00BA6FDF" w:rsidRDefault="009A36F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Çevre ve Şehircilik Bakanlığı</w:t>
      </w:r>
    </w:p>
    <w:p w:rsidR="0042666E" w:rsidRDefault="0042666E" w:rsidP="003A5B33">
      <w:pPr>
        <w:pStyle w:val="Balk1"/>
        <w:spacing w:before="0" w:line="240" w:lineRule="auto"/>
        <w:ind w:left="284"/>
        <w:jc w:val="both"/>
        <w:rPr>
          <w:rFonts w:asciiTheme="minorHAnsi" w:hAnsiTheme="minorHAnsi" w:cs="Times New Roman"/>
          <w:color w:val="1F497D" w:themeColor="text2"/>
          <w:sz w:val="24"/>
          <w:szCs w:val="24"/>
        </w:rPr>
      </w:pPr>
      <w:bookmarkStart w:id="16" w:name="_Türkiye_Küçük_ve"/>
      <w:bookmarkStart w:id="17" w:name="_Türkiye_Konfeksiyon_ve"/>
      <w:bookmarkEnd w:id="16"/>
      <w:bookmarkEnd w:id="17"/>
    </w:p>
    <w:p w:rsidR="00F63F0E" w:rsidRPr="003A1628" w:rsidRDefault="00F63F0E" w:rsidP="003A5B33">
      <w:pPr>
        <w:pStyle w:val="Balk1"/>
        <w:spacing w:before="0" w:line="240" w:lineRule="auto"/>
        <w:ind w:left="284"/>
        <w:jc w:val="both"/>
        <w:rPr>
          <w:rFonts w:asciiTheme="minorHAnsi" w:hAnsiTheme="minorHAnsi" w:cs="Times New Roman"/>
          <w:b w:val="0"/>
          <w:bCs w:val="0"/>
          <w:color w:val="1F497D" w:themeColor="text2"/>
          <w:sz w:val="24"/>
          <w:szCs w:val="24"/>
        </w:rPr>
      </w:pPr>
      <w:r w:rsidRPr="003A1628">
        <w:rPr>
          <w:rFonts w:asciiTheme="minorHAnsi" w:hAnsiTheme="minorHAnsi" w:cs="Times New Roman"/>
          <w:color w:val="1F497D" w:themeColor="text2"/>
          <w:sz w:val="24"/>
          <w:szCs w:val="24"/>
        </w:rPr>
        <w:t>Türkiye Konfeksiyon ve Hazır Giyim Sanayi Meclisi</w:t>
      </w:r>
    </w:p>
    <w:p w:rsidR="00F63F0E" w:rsidRPr="00BA6FDF" w:rsidRDefault="00F63F0E" w:rsidP="003A5B33">
      <w:pPr>
        <w:spacing w:after="0" w:line="240" w:lineRule="auto"/>
        <w:ind w:left="284"/>
        <w:jc w:val="both"/>
        <w:rPr>
          <w:rFonts w:cs="Times New Roman"/>
          <w:b/>
          <w:bCs/>
          <w:color w:val="FF0000"/>
          <w:sz w:val="24"/>
          <w:szCs w:val="24"/>
        </w:rPr>
      </w:pPr>
      <w:r w:rsidRPr="00BA6FDF">
        <w:rPr>
          <w:rFonts w:cs="Times New Roman"/>
          <w:b/>
          <w:bCs/>
          <w:color w:val="FF0000"/>
          <w:sz w:val="24"/>
          <w:szCs w:val="24"/>
        </w:rPr>
        <w:t>Sorun 1</w:t>
      </w:r>
    </w:p>
    <w:p w:rsidR="00F63F0E" w:rsidRPr="00BA6FDF" w:rsidRDefault="003312C4" w:rsidP="003A5B33">
      <w:pPr>
        <w:spacing w:after="0" w:line="240" w:lineRule="auto"/>
        <w:ind w:left="284"/>
        <w:jc w:val="both"/>
        <w:rPr>
          <w:rFonts w:cs="Times New Roman"/>
          <w:b/>
          <w:bCs/>
          <w:color w:val="FF0000"/>
          <w:sz w:val="24"/>
          <w:szCs w:val="24"/>
        </w:rPr>
      </w:pPr>
      <w:r>
        <w:rPr>
          <w:rFonts w:cs="Times New Roman"/>
          <w:bCs/>
          <w:color w:val="000000" w:themeColor="text1"/>
          <w:sz w:val="24"/>
          <w:szCs w:val="24"/>
        </w:rPr>
        <w:t>Yüksek</w:t>
      </w:r>
      <w:r w:rsidR="00F63F0E" w:rsidRPr="00BA6FDF">
        <w:rPr>
          <w:rFonts w:cs="Times New Roman"/>
          <w:bCs/>
          <w:color w:val="000000" w:themeColor="text1"/>
          <w:sz w:val="24"/>
          <w:szCs w:val="24"/>
        </w:rPr>
        <w:t xml:space="preserve"> işgücü maliyetleri nedeniyle</w:t>
      </w:r>
      <w:r>
        <w:rPr>
          <w:rFonts w:cs="Times New Roman"/>
          <w:bCs/>
          <w:color w:val="000000" w:themeColor="text1"/>
          <w:sz w:val="24"/>
          <w:szCs w:val="24"/>
        </w:rPr>
        <w:t xml:space="preserve"> mevcut firmaların</w:t>
      </w:r>
      <w:r w:rsidR="00F63F0E" w:rsidRPr="00BA6FDF">
        <w:rPr>
          <w:rFonts w:cs="Times New Roman"/>
          <w:bCs/>
          <w:color w:val="000000" w:themeColor="text1"/>
          <w:sz w:val="24"/>
          <w:szCs w:val="24"/>
        </w:rPr>
        <w:t xml:space="preserve"> rekabet gücünün azalması </w:t>
      </w:r>
    </w:p>
    <w:p w:rsidR="00F63F0E" w:rsidRPr="00BA6FDF" w:rsidRDefault="00F63F0E" w:rsidP="003A5B33">
      <w:pPr>
        <w:spacing w:after="0" w:line="240" w:lineRule="auto"/>
        <w:ind w:left="284"/>
        <w:jc w:val="both"/>
        <w:rPr>
          <w:rFonts w:eastAsia="Times New Roman" w:cs="Times New Roman"/>
          <w:b/>
          <w:bCs/>
          <w:color w:val="000000"/>
          <w:sz w:val="24"/>
          <w:szCs w:val="24"/>
        </w:rPr>
      </w:pPr>
      <w:r w:rsidRPr="00BA6FDF">
        <w:rPr>
          <w:rFonts w:eastAsia="Times New Roman" w:cs="Times New Roman"/>
          <w:b/>
          <w:bCs/>
          <w:color w:val="000000"/>
          <w:sz w:val="24"/>
          <w:szCs w:val="24"/>
        </w:rPr>
        <w:t>Açıklama</w:t>
      </w:r>
    </w:p>
    <w:p w:rsidR="00F63F0E" w:rsidRPr="00BA6FDF" w:rsidRDefault="00F63F0E" w:rsidP="003A5B33">
      <w:pPr>
        <w:spacing w:after="0" w:line="240" w:lineRule="auto"/>
        <w:ind w:left="284"/>
        <w:jc w:val="both"/>
        <w:rPr>
          <w:rFonts w:cs="Times New Roman"/>
          <w:sz w:val="24"/>
          <w:szCs w:val="24"/>
        </w:rPr>
      </w:pPr>
      <w:r w:rsidRPr="00BA6FDF">
        <w:rPr>
          <w:rFonts w:cs="Times New Roman"/>
          <w:sz w:val="24"/>
          <w:szCs w:val="24"/>
        </w:rPr>
        <w:t xml:space="preserve">Emek yoğun sektörde mevcut çalışan firmalar ve onlara bağlı çalışan fason atölyeler yüksek işgücü maliyetleri nedeniyle ucuz işgücüne sahip ülkeler ile karşılaştırıldığında rekabet güçleri azalmakta </w:t>
      </w:r>
      <w:r w:rsidR="004E3E49" w:rsidRPr="00BA6FDF">
        <w:rPr>
          <w:rFonts w:cs="Times New Roman"/>
          <w:sz w:val="24"/>
          <w:szCs w:val="24"/>
        </w:rPr>
        <w:t>ve</w:t>
      </w:r>
      <w:r w:rsidRPr="00BA6FDF">
        <w:rPr>
          <w:rFonts w:cs="Times New Roman"/>
          <w:sz w:val="24"/>
          <w:szCs w:val="24"/>
        </w:rPr>
        <w:t xml:space="preserve"> sürdürülebilirlik sorunu yaşamaktadırlar. </w:t>
      </w:r>
    </w:p>
    <w:p w:rsidR="00F63F0E" w:rsidRPr="00BA6FDF" w:rsidRDefault="00F63F0E" w:rsidP="003A5B33">
      <w:pPr>
        <w:spacing w:after="0" w:line="240" w:lineRule="auto"/>
        <w:ind w:left="284"/>
        <w:jc w:val="both"/>
        <w:rPr>
          <w:rFonts w:eastAsia="Times New Roman" w:cs="Times New Roman"/>
          <w:b/>
          <w:bCs/>
          <w:color w:val="000000"/>
          <w:sz w:val="24"/>
          <w:szCs w:val="24"/>
        </w:rPr>
      </w:pPr>
      <w:r w:rsidRPr="00BA6FDF">
        <w:rPr>
          <w:rFonts w:eastAsia="Times New Roman" w:cs="Times New Roman"/>
          <w:b/>
          <w:bCs/>
          <w:color w:val="000000"/>
          <w:sz w:val="24"/>
          <w:szCs w:val="24"/>
        </w:rPr>
        <w:t>Çözüm Önerisi</w:t>
      </w:r>
    </w:p>
    <w:p w:rsidR="00F63F0E" w:rsidRPr="00BA6FDF" w:rsidRDefault="00F63F0E"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Hazır giyim ve konfeksiyon sektörlerinde mevcut çalışan firmalar ve onlara bağlı çalışan fason atölyelerin bulundukları yerlerde sürdürülebilirlik için çalışan sayısı ve </w:t>
      </w:r>
      <w:r w:rsidRPr="00BA6FDF">
        <w:rPr>
          <w:rFonts w:eastAsia="Times New Roman" w:cstheme="minorHAnsi"/>
          <w:bCs/>
          <w:sz w:val="24"/>
          <w:szCs w:val="24"/>
          <w:lang w:eastAsia="tr-TR"/>
        </w:rPr>
        <w:lastRenderedPageBreak/>
        <w:t>çalışan sayısı artışı kriterlerine bağlı olarak istihdam yükleri k</w:t>
      </w:r>
      <w:r w:rsidR="004E3E49" w:rsidRPr="00BA6FDF">
        <w:rPr>
          <w:rFonts w:eastAsia="Times New Roman" w:cstheme="minorHAnsi"/>
          <w:bCs/>
          <w:sz w:val="24"/>
          <w:szCs w:val="24"/>
          <w:lang w:eastAsia="tr-TR"/>
        </w:rPr>
        <w:t>onusunda firmalar desteklenmeli,</w:t>
      </w:r>
    </w:p>
    <w:p w:rsidR="00F63F0E" w:rsidRPr="00BA6FDF" w:rsidRDefault="00F63F0E" w:rsidP="009C2C7B">
      <w:pPr>
        <w:pStyle w:val="ListeParagraf"/>
        <w:numPr>
          <w:ilvl w:val="0"/>
          <w:numId w:val="6"/>
        </w:numPr>
        <w:spacing w:after="0" w:line="240" w:lineRule="auto"/>
        <w:ind w:left="720"/>
        <w:jc w:val="both"/>
        <w:rPr>
          <w:rFonts w:eastAsia="Times New Roman" w:cs="Times New Roman"/>
          <w:color w:val="000000"/>
          <w:sz w:val="24"/>
          <w:szCs w:val="24"/>
        </w:rPr>
      </w:pPr>
      <w:r w:rsidRPr="00BA6FDF">
        <w:rPr>
          <w:rFonts w:eastAsia="Times New Roman" w:cstheme="minorHAnsi"/>
          <w:bCs/>
          <w:sz w:val="24"/>
          <w:szCs w:val="24"/>
          <w:lang w:eastAsia="tr-TR"/>
        </w:rPr>
        <w:t>Bu</w:t>
      </w:r>
      <w:r w:rsidRPr="00BA6FDF">
        <w:rPr>
          <w:rFonts w:eastAsia="Times New Roman" w:cs="Times New Roman"/>
          <w:color w:val="000000"/>
          <w:sz w:val="24"/>
          <w:szCs w:val="24"/>
        </w:rPr>
        <w:t xml:space="preserve"> amaçla </w:t>
      </w:r>
      <w:r w:rsidR="004E3E49" w:rsidRPr="00BA6FDF">
        <w:rPr>
          <w:rFonts w:eastAsia="Times New Roman" w:cs="Times New Roman"/>
          <w:color w:val="000000"/>
          <w:sz w:val="24"/>
          <w:szCs w:val="24"/>
        </w:rPr>
        <w:t>SGK</w:t>
      </w:r>
      <w:r w:rsidRPr="00BA6FDF">
        <w:rPr>
          <w:rFonts w:eastAsia="Times New Roman" w:cs="Times New Roman"/>
          <w:color w:val="000000"/>
          <w:sz w:val="24"/>
          <w:szCs w:val="24"/>
        </w:rPr>
        <w:t xml:space="preserve"> primi ve gelir vergisi oranları</w:t>
      </w:r>
      <w:r w:rsidR="0018338A" w:rsidRPr="00BA6FDF">
        <w:rPr>
          <w:rFonts w:eastAsia="Times New Roman" w:cs="Times New Roman"/>
          <w:color w:val="000000"/>
          <w:sz w:val="24"/>
          <w:szCs w:val="24"/>
        </w:rPr>
        <w:t>,</w:t>
      </w:r>
      <w:r w:rsidRPr="00BA6FDF">
        <w:rPr>
          <w:rFonts w:eastAsia="Times New Roman" w:cs="Times New Roman"/>
          <w:color w:val="000000"/>
          <w:sz w:val="24"/>
          <w:szCs w:val="24"/>
        </w:rPr>
        <w:t xml:space="preserve"> çalışan sayısı artt</w:t>
      </w:r>
      <w:r w:rsidR="004E3E49" w:rsidRPr="00BA6FDF">
        <w:rPr>
          <w:rFonts w:eastAsia="Times New Roman" w:cs="Times New Roman"/>
          <w:color w:val="000000"/>
          <w:sz w:val="24"/>
          <w:szCs w:val="24"/>
        </w:rPr>
        <w:t>ıkça kademeli olarak düşürülmelidir</w:t>
      </w:r>
      <w:r w:rsidRPr="00BA6FDF">
        <w:rPr>
          <w:rFonts w:eastAsia="Times New Roman" w:cs="Times New Roman"/>
          <w:color w:val="000000"/>
          <w:sz w:val="24"/>
          <w:szCs w:val="24"/>
        </w:rPr>
        <w:t xml:space="preserve">. </w:t>
      </w:r>
    </w:p>
    <w:p w:rsidR="00F63F0E" w:rsidRPr="00BA6FDF" w:rsidRDefault="00F63F0E" w:rsidP="003A5B33">
      <w:pPr>
        <w:spacing w:after="0" w:line="240" w:lineRule="auto"/>
        <w:ind w:left="284"/>
        <w:jc w:val="both"/>
        <w:rPr>
          <w:rFonts w:eastAsia="Times New Roman" w:cs="Times New Roman"/>
          <w:b/>
          <w:bCs/>
          <w:color w:val="000000"/>
          <w:sz w:val="24"/>
          <w:szCs w:val="24"/>
        </w:rPr>
      </w:pPr>
      <w:r w:rsidRPr="00BA6FDF">
        <w:rPr>
          <w:rFonts w:eastAsia="Times New Roman" w:cs="Times New Roman"/>
          <w:b/>
          <w:bCs/>
          <w:color w:val="000000"/>
          <w:sz w:val="24"/>
          <w:szCs w:val="24"/>
        </w:rPr>
        <w:t>İlgili Kurum</w:t>
      </w:r>
    </w:p>
    <w:p w:rsidR="00F63F0E" w:rsidRDefault="00CD113C" w:rsidP="003A5B33">
      <w:pPr>
        <w:spacing w:after="0" w:line="240" w:lineRule="auto"/>
        <w:ind w:left="284"/>
        <w:jc w:val="both"/>
        <w:rPr>
          <w:rFonts w:cs="Times New Roman"/>
          <w:bCs/>
          <w:color w:val="000000" w:themeColor="text1"/>
          <w:sz w:val="24"/>
          <w:szCs w:val="24"/>
        </w:rPr>
      </w:pPr>
      <w:r>
        <w:rPr>
          <w:rFonts w:cs="Times New Roman"/>
          <w:bCs/>
          <w:color w:val="000000" w:themeColor="text1"/>
          <w:sz w:val="24"/>
          <w:szCs w:val="24"/>
        </w:rPr>
        <w:t>Maliye</w:t>
      </w:r>
      <w:r w:rsidR="00F63F0E" w:rsidRPr="00BA6FDF">
        <w:rPr>
          <w:rFonts w:cs="Times New Roman"/>
          <w:bCs/>
          <w:color w:val="000000" w:themeColor="text1"/>
          <w:sz w:val="24"/>
          <w:szCs w:val="24"/>
        </w:rPr>
        <w:t xml:space="preserve"> Bakanlığı</w:t>
      </w:r>
    </w:p>
    <w:p w:rsidR="00A47FC8" w:rsidRPr="00BA6FDF" w:rsidRDefault="00A47FC8" w:rsidP="003A5B33">
      <w:pPr>
        <w:spacing w:after="0" w:line="240" w:lineRule="auto"/>
        <w:ind w:left="284"/>
        <w:jc w:val="both"/>
        <w:rPr>
          <w:rFonts w:cs="Times New Roman"/>
          <w:b/>
          <w:bCs/>
          <w:color w:val="FF0000"/>
          <w:sz w:val="24"/>
          <w:szCs w:val="24"/>
        </w:rPr>
      </w:pPr>
    </w:p>
    <w:p w:rsidR="00F63F0E" w:rsidRPr="00BA6FDF" w:rsidRDefault="00F63F0E" w:rsidP="003A5B33">
      <w:pPr>
        <w:spacing w:after="0" w:line="240" w:lineRule="auto"/>
        <w:ind w:left="284"/>
        <w:jc w:val="both"/>
        <w:rPr>
          <w:rFonts w:cs="Times New Roman"/>
          <w:b/>
          <w:bCs/>
          <w:color w:val="FF0000"/>
          <w:sz w:val="24"/>
          <w:szCs w:val="24"/>
        </w:rPr>
      </w:pPr>
      <w:r w:rsidRPr="00BA6FDF">
        <w:rPr>
          <w:rFonts w:cs="Times New Roman"/>
          <w:b/>
          <w:bCs/>
          <w:color w:val="FF0000"/>
          <w:sz w:val="24"/>
          <w:szCs w:val="24"/>
        </w:rPr>
        <w:t xml:space="preserve">Sorun 2 </w:t>
      </w:r>
    </w:p>
    <w:p w:rsidR="00F63F0E" w:rsidRPr="00BA6FDF" w:rsidRDefault="00F63F0E" w:rsidP="003A5B33">
      <w:pPr>
        <w:spacing w:after="0" w:line="240" w:lineRule="auto"/>
        <w:ind w:left="284"/>
        <w:jc w:val="both"/>
        <w:rPr>
          <w:rFonts w:eastAsia="Times New Roman" w:cs="Times New Roman"/>
          <w:color w:val="000000"/>
          <w:sz w:val="24"/>
          <w:szCs w:val="24"/>
        </w:rPr>
      </w:pPr>
      <w:r w:rsidRPr="00BA6FDF">
        <w:rPr>
          <w:rFonts w:eastAsia="Times New Roman" w:cs="Times New Roman"/>
          <w:color w:val="000000"/>
          <w:sz w:val="24"/>
          <w:szCs w:val="24"/>
        </w:rPr>
        <w:t>Yatırım teşviklerinin sektörün üretim yapısı nedeniyle yetersiz kalması</w:t>
      </w:r>
    </w:p>
    <w:p w:rsidR="00F63F0E" w:rsidRPr="00BA6FDF" w:rsidRDefault="00F63F0E" w:rsidP="003A5B33">
      <w:pPr>
        <w:spacing w:after="0" w:line="240" w:lineRule="auto"/>
        <w:ind w:left="284"/>
        <w:jc w:val="both"/>
        <w:rPr>
          <w:rFonts w:eastAsia="Times New Roman" w:cs="Times New Roman"/>
          <w:color w:val="000000"/>
          <w:sz w:val="24"/>
          <w:szCs w:val="24"/>
        </w:rPr>
      </w:pPr>
      <w:r w:rsidRPr="00BA6FDF">
        <w:rPr>
          <w:rFonts w:eastAsia="Times New Roman" w:cs="Times New Roman"/>
          <w:b/>
          <w:bCs/>
          <w:color w:val="000000"/>
          <w:sz w:val="24"/>
          <w:szCs w:val="24"/>
        </w:rPr>
        <w:t>Açıklama</w:t>
      </w:r>
    </w:p>
    <w:p w:rsidR="00F63F0E" w:rsidRPr="00BA6FDF" w:rsidRDefault="00F63F0E" w:rsidP="003A5B33">
      <w:pPr>
        <w:spacing w:after="0" w:line="240" w:lineRule="auto"/>
        <w:ind w:left="284"/>
        <w:jc w:val="both"/>
        <w:rPr>
          <w:rFonts w:eastAsia="Times New Roman" w:cs="Times New Roman"/>
          <w:color w:val="000000"/>
          <w:sz w:val="24"/>
          <w:szCs w:val="24"/>
        </w:rPr>
      </w:pPr>
      <w:r w:rsidRPr="00BA6FDF">
        <w:rPr>
          <w:rFonts w:eastAsia="Times New Roman" w:cs="Times New Roman"/>
          <w:color w:val="000000"/>
          <w:sz w:val="24"/>
          <w:szCs w:val="24"/>
        </w:rPr>
        <w:t>Yatırım teşvikleri sektörün üretim yapıs</w:t>
      </w:r>
      <w:r w:rsidR="006553A2" w:rsidRPr="00BA6FDF">
        <w:rPr>
          <w:rFonts w:eastAsia="Times New Roman" w:cs="Times New Roman"/>
          <w:color w:val="000000"/>
          <w:sz w:val="24"/>
          <w:szCs w:val="24"/>
        </w:rPr>
        <w:t xml:space="preserve">ı nedeniyle yetersiz kalmakta ve </w:t>
      </w:r>
      <w:r w:rsidRPr="00BA6FDF">
        <w:rPr>
          <w:rFonts w:eastAsia="Times New Roman" w:cs="Times New Roman"/>
          <w:color w:val="000000"/>
          <w:sz w:val="24"/>
          <w:szCs w:val="24"/>
        </w:rPr>
        <w:t>ihtiyacı karşılayamamaktadır.</w:t>
      </w:r>
    </w:p>
    <w:p w:rsidR="00F63F0E" w:rsidRPr="00BA6FDF" w:rsidRDefault="00F63F0E" w:rsidP="003A5B33">
      <w:pPr>
        <w:spacing w:after="0" w:line="240" w:lineRule="auto"/>
        <w:ind w:left="284"/>
        <w:jc w:val="both"/>
        <w:rPr>
          <w:rFonts w:eastAsia="Times New Roman" w:cs="Times New Roman"/>
          <w:color w:val="000000"/>
          <w:sz w:val="24"/>
          <w:szCs w:val="24"/>
        </w:rPr>
      </w:pPr>
      <w:r w:rsidRPr="00BA6FDF">
        <w:rPr>
          <w:rFonts w:eastAsia="Times New Roman" w:cs="Times New Roman"/>
          <w:b/>
          <w:bCs/>
          <w:color w:val="000000"/>
          <w:sz w:val="24"/>
          <w:szCs w:val="24"/>
        </w:rPr>
        <w:t>Çözüm Önerisi</w:t>
      </w:r>
    </w:p>
    <w:p w:rsidR="00F63F0E" w:rsidRPr="00BA6FDF" w:rsidRDefault="00F63F0E"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Sektörün el becerisine dayalı emek-yoğun üretim yapısı ve çalışma koşulları nedeniyle, hassas sektör (yerli girdi kullanımı, net ihracat kapasitesi, yaratılan katma değer, istihdam-kadın istihdamı </w:t>
      </w:r>
      <w:proofErr w:type="gramStart"/>
      <w:r w:rsidRPr="00BA6FDF">
        <w:rPr>
          <w:rFonts w:eastAsia="Times New Roman" w:cstheme="minorHAnsi"/>
          <w:bCs/>
          <w:sz w:val="24"/>
          <w:szCs w:val="24"/>
          <w:lang w:eastAsia="tr-TR"/>
        </w:rPr>
        <w:t>kriterleriyle</w:t>
      </w:r>
      <w:proofErr w:type="gramEnd"/>
      <w:r w:rsidRPr="00BA6FDF">
        <w:rPr>
          <w:rFonts w:eastAsia="Times New Roman" w:cstheme="minorHAnsi"/>
          <w:bCs/>
          <w:sz w:val="24"/>
          <w:szCs w:val="24"/>
          <w:lang w:eastAsia="tr-TR"/>
        </w:rPr>
        <w:t xml:space="preserve">) ilan edilerek yatırımları 1. Bölge dışındaki tüm iller için 6. Bölge OSB teşvikleriyle desteklenmeli, desteğin gerçekleşmemesi halinde firmalara taşınma desteği verilmeli ve taşınacak firmaların kıdem tazminatı yüklerinin karşılanması için kolaylık sağlanmalı, </w:t>
      </w:r>
    </w:p>
    <w:p w:rsidR="00346E56" w:rsidRPr="00BA6FDF" w:rsidRDefault="00346E56"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Kamu</w:t>
      </w:r>
      <w:r w:rsidR="00DB5CF7" w:rsidRPr="00BA6FDF">
        <w:rPr>
          <w:rFonts w:eastAsia="Times New Roman" w:cstheme="minorHAnsi"/>
          <w:bCs/>
          <w:sz w:val="24"/>
          <w:szCs w:val="24"/>
          <w:lang w:eastAsia="tr-TR"/>
        </w:rPr>
        <w:t>,</w:t>
      </w:r>
      <w:r w:rsidRPr="00BA6FDF">
        <w:rPr>
          <w:rFonts w:eastAsia="Times New Roman" w:cstheme="minorHAnsi"/>
          <w:bCs/>
          <w:sz w:val="24"/>
          <w:szCs w:val="24"/>
          <w:lang w:eastAsia="tr-TR"/>
        </w:rPr>
        <w:t xml:space="preserve"> </w:t>
      </w:r>
      <w:r w:rsidR="0007068C" w:rsidRPr="00BA6FDF">
        <w:rPr>
          <w:rFonts w:eastAsia="Times New Roman" w:cstheme="minorHAnsi"/>
          <w:bCs/>
          <w:sz w:val="24"/>
          <w:szCs w:val="24"/>
          <w:lang w:eastAsia="tr-TR"/>
        </w:rPr>
        <w:t>illerde</w:t>
      </w:r>
      <w:r w:rsidRPr="00BA6FDF">
        <w:rPr>
          <w:rFonts w:eastAsia="Times New Roman" w:cstheme="minorHAnsi"/>
          <w:bCs/>
          <w:sz w:val="24"/>
          <w:szCs w:val="24"/>
          <w:lang w:eastAsia="tr-TR"/>
        </w:rPr>
        <w:t xml:space="preserve"> öncelikli olabilecek yatırım yerlerinde sanayi imarlı arsa stoku oluşturmalı</w:t>
      </w:r>
      <w:r w:rsidR="00D542AA" w:rsidRPr="00BA6FDF">
        <w:rPr>
          <w:rFonts w:eastAsia="Times New Roman" w:cstheme="minorHAnsi"/>
          <w:bCs/>
          <w:sz w:val="24"/>
          <w:szCs w:val="24"/>
          <w:lang w:eastAsia="tr-TR"/>
        </w:rPr>
        <w:t xml:space="preserve">, </w:t>
      </w:r>
      <w:r w:rsidRPr="00BA6FDF">
        <w:rPr>
          <w:rFonts w:eastAsia="Times New Roman" w:cstheme="minorHAnsi"/>
          <w:bCs/>
          <w:sz w:val="24"/>
          <w:szCs w:val="24"/>
          <w:lang w:eastAsia="tr-TR"/>
        </w:rPr>
        <w:t>bunları</w:t>
      </w:r>
      <w:r w:rsidR="00DB5CF7" w:rsidRPr="00BA6FDF">
        <w:rPr>
          <w:rFonts w:eastAsia="Times New Roman" w:cstheme="minorHAnsi"/>
          <w:bCs/>
          <w:sz w:val="24"/>
          <w:szCs w:val="24"/>
          <w:lang w:eastAsia="tr-TR"/>
        </w:rPr>
        <w:t>n</w:t>
      </w:r>
      <w:r w:rsidRPr="00BA6FDF">
        <w:rPr>
          <w:rFonts w:eastAsia="Times New Roman" w:cstheme="minorHAnsi"/>
          <w:bCs/>
          <w:sz w:val="24"/>
          <w:szCs w:val="24"/>
          <w:lang w:eastAsia="tr-TR"/>
        </w:rPr>
        <w:t xml:space="preserve"> tahsis</w:t>
      </w:r>
      <w:r w:rsidR="00DB5CF7" w:rsidRPr="00BA6FDF">
        <w:rPr>
          <w:rFonts w:eastAsia="Times New Roman" w:cstheme="minorHAnsi"/>
          <w:bCs/>
          <w:sz w:val="24"/>
          <w:szCs w:val="24"/>
          <w:lang w:eastAsia="tr-TR"/>
        </w:rPr>
        <w:t xml:space="preserve">i </w:t>
      </w:r>
      <w:r w:rsidRPr="00BA6FDF">
        <w:rPr>
          <w:rFonts w:eastAsia="Times New Roman" w:cstheme="minorHAnsi"/>
          <w:bCs/>
          <w:sz w:val="24"/>
          <w:szCs w:val="24"/>
          <w:lang w:eastAsia="tr-TR"/>
        </w:rPr>
        <w:t>veya uygun koşullarda satış</w:t>
      </w:r>
      <w:r w:rsidR="00DB5CF7" w:rsidRPr="00BA6FDF">
        <w:rPr>
          <w:rFonts w:eastAsia="Times New Roman" w:cstheme="minorHAnsi"/>
          <w:bCs/>
          <w:sz w:val="24"/>
          <w:szCs w:val="24"/>
          <w:lang w:eastAsia="tr-TR"/>
        </w:rPr>
        <w:t>ı sağlamalı,</w:t>
      </w:r>
      <w:r w:rsidRPr="00BA6FDF">
        <w:rPr>
          <w:rFonts w:eastAsia="Times New Roman" w:cstheme="minorHAnsi"/>
          <w:bCs/>
          <w:sz w:val="24"/>
          <w:szCs w:val="24"/>
          <w:lang w:eastAsia="tr-TR"/>
        </w:rPr>
        <w:t xml:space="preserve"> </w:t>
      </w:r>
    </w:p>
    <w:p w:rsidR="00F63F0E" w:rsidRPr="00BA6FDF" w:rsidRDefault="00F63F0E"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Yarı zamanlı kadın çalışanlar için esnek uygulamalar getirilmeli, ortak kreşler kurulabilmeli, </w:t>
      </w:r>
    </w:p>
    <w:p w:rsidR="00F63F0E" w:rsidRPr="00BA6FDF" w:rsidRDefault="00F63F0E" w:rsidP="009C2C7B">
      <w:pPr>
        <w:pStyle w:val="ListeParagraf"/>
        <w:numPr>
          <w:ilvl w:val="0"/>
          <w:numId w:val="6"/>
        </w:numPr>
        <w:spacing w:after="0" w:line="240" w:lineRule="auto"/>
        <w:ind w:left="720"/>
        <w:jc w:val="both"/>
        <w:rPr>
          <w:rFonts w:eastAsia="Times New Roman" w:cs="Times New Roman"/>
          <w:color w:val="000000"/>
          <w:sz w:val="24"/>
          <w:szCs w:val="24"/>
        </w:rPr>
      </w:pPr>
      <w:r w:rsidRPr="00BA6FDF">
        <w:rPr>
          <w:rFonts w:eastAsia="Times New Roman" w:cstheme="minorHAnsi"/>
          <w:bCs/>
          <w:sz w:val="24"/>
          <w:szCs w:val="24"/>
          <w:lang w:eastAsia="tr-TR"/>
        </w:rPr>
        <w:t>Yatırım teşviklerinde firmaların sahip olduğu makineler yeni yatırımlarda teşvik kapsamında kullanılabilmeli, gelir vergisi desteğini sınırlayan asgari geçim indirimi kamu tarafından</w:t>
      </w:r>
      <w:r w:rsidRPr="00BA6FDF">
        <w:rPr>
          <w:rFonts w:eastAsia="Times New Roman" w:cs="Times New Roman"/>
          <w:color w:val="000000"/>
          <w:sz w:val="24"/>
          <w:szCs w:val="24"/>
        </w:rPr>
        <w:t xml:space="preserve"> karşılanmalıdır.</w:t>
      </w:r>
    </w:p>
    <w:p w:rsidR="00F63F0E" w:rsidRPr="00BA6FDF" w:rsidRDefault="00F63F0E" w:rsidP="003A5B33">
      <w:pPr>
        <w:spacing w:after="0" w:line="240" w:lineRule="auto"/>
        <w:ind w:left="284"/>
        <w:jc w:val="both"/>
        <w:rPr>
          <w:rFonts w:eastAsia="Times New Roman" w:cs="Times New Roman"/>
          <w:b/>
          <w:bCs/>
          <w:color w:val="000000"/>
          <w:sz w:val="24"/>
          <w:szCs w:val="24"/>
        </w:rPr>
      </w:pPr>
      <w:r w:rsidRPr="00BA6FDF">
        <w:rPr>
          <w:rFonts w:eastAsia="Times New Roman" w:cs="Times New Roman"/>
          <w:b/>
          <w:bCs/>
          <w:color w:val="000000"/>
          <w:sz w:val="24"/>
          <w:szCs w:val="24"/>
        </w:rPr>
        <w:t>İlgili Kurum</w:t>
      </w:r>
    </w:p>
    <w:p w:rsidR="00F63F0E" w:rsidRDefault="00F63F0E" w:rsidP="003A5B33">
      <w:pPr>
        <w:spacing w:after="0" w:line="240" w:lineRule="auto"/>
        <w:ind w:left="284"/>
        <w:jc w:val="both"/>
        <w:rPr>
          <w:rFonts w:cs="Times New Roman"/>
          <w:bCs/>
          <w:color w:val="000000" w:themeColor="text1"/>
          <w:sz w:val="24"/>
          <w:szCs w:val="24"/>
        </w:rPr>
      </w:pPr>
      <w:r w:rsidRPr="00BA6FDF">
        <w:rPr>
          <w:rFonts w:cs="Times New Roman"/>
          <w:bCs/>
          <w:color w:val="000000" w:themeColor="text1"/>
          <w:sz w:val="24"/>
          <w:szCs w:val="24"/>
        </w:rPr>
        <w:t>Ekonomi Bakanlığı</w:t>
      </w:r>
    </w:p>
    <w:p w:rsidR="009E53A9" w:rsidRPr="00BA6FDF" w:rsidRDefault="009E53A9" w:rsidP="003A5B33">
      <w:pPr>
        <w:spacing w:after="0" w:line="240" w:lineRule="auto"/>
        <w:ind w:left="284"/>
        <w:jc w:val="both"/>
        <w:rPr>
          <w:rFonts w:cs="Times New Roman"/>
          <w:b/>
          <w:bCs/>
          <w:color w:val="FF0000"/>
          <w:sz w:val="24"/>
          <w:szCs w:val="24"/>
        </w:rPr>
      </w:pPr>
    </w:p>
    <w:p w:rsidR="00F63F0E" w:rsidRPr="00BA6FDF" w:rsidRDefault="00F63F0E" w:rsidP="003A5B33">
      <w:pPr>
        <w:spacing w:after="0" w:line="240" w:lineRule="auto"/>
        <w:ind w:left="284"/>
        <w:jc w:val="both"/>
        <w:rPr>
          <w:rFonts w:cs="Times New Roman"/>
          <w:b/>
          <w:bCs/>
          <w:color w:val="FF0000"/>
          <w:sz w:val="24"/>
          <w:szCs w:val="24"/>
        </w:rPr>
      </w:pPr>
      <w:r w:rsidRPr="00BA6FDF">
        <w:rPr>
          <w:rFonts w:cs="Times New Roman"/>
          <w:b/>
          <w:bCs/>
          <w:color w:val="FF0000"/>
          <w:sz w:val="24"/>
          <w:szCs w:val="24"/>
        </w:rPr>
        <w:t xml:space="preserve">Sorun 3 </w:t>
      </w:r>
    </w:p>
    <w:p w:rsidR="00F63F0E" w:rsidRPr="00BA6FDF" w:rsidRDefault="00F63F0E" w:rsidP="003A5B33">
      <w:pPr>
        <w:spacing w:after="0" w:line="240" w:lineRule="auto"/>
        <w:ind w:left="284"/>
        <w:jc w:val="both"/>
        <w:rPr>
          <w:rFonts w:eastAsia="Times New Roman" w:cs="Times New Roman"/>
          <w:color w:val="000000"/>
          <w:sz w:val="24"/>
          <w:szCs w:val="24"/>
        </w:rPr>
      </w:pPr>
      <w:r w:rsidRPr="00BA6FDF">
        <w:rPr>
          <w:rFonts w:eastAsia="Times New Roman" w:cs="Times New Roman"/>
          <w:color w:val="000000"/>
          <w:sz w:val="24"/>
          <w:szCs w:val="24"/>
        </w:rPr>
        <w:t>Sektörün temel girdilerinden kumaşın ithalatında uygulanan korunma önlemlerinin maliyetleri artırması, kârlılığı ve rekabet gücünü azaltması</w:t>
      </w:r>
    </w:p>
    <w:p w:rsidR="00F63F0E" w:rsidRPr="00BA6FDF" w:rsidRDefault="00F63F0E" w:rsidP="003A5B33">
      <w:pPr>
        <w:spacing w:after="0" w:line="240" w:lineRule="auto"/>
        <w:ind w:left="284"/>
        <w:jc w:val="both"/>
        <w:rPr>
          <w:rFonts w:eastAsia="Times New Roman" w:cs="Times New Roman"/>
          <w:color w:val="000000"/>
          <w:sz w:val="24"/>
          <w:szCs w:val="24"/>
        </w:rPr>
      </w:pPr>
      <w:r w:rsidRPr="00BA6FDF">
        <w:rPr>
          <w:rFonts w:eastAsia="Times New Roman" w:cs="Times New Roman"/>
          <w:b/>
          <w:bCs/>
          <w:color w:val="000000"/>
          <w:sz w:val="24"/>
          <w:szCs w:val="24"/>
        </w:rPr>
        <w:t>Açıklama</w:t>
      </w:r>
    </w:p>
    <w:p w:rsidR="00F63F0E" w:rsidRPr="00BA6FDF" w:rsidRDefault="00F63F0E" w:rsidP="003A5B33">
      <w:pPr>
        <w:spacing w:after="0" w:line="240" w:lineRule="auto"/>
        <w:ind w:left="284"/>
        <w:jc w:val="both"/>
        <w:rPr>
          <w:rFonts w:eastAsia="Times New Roman" w:cs="Times New Roman"/>
          <w:color w:val="000000"/>
          <w:sz w:val="24"/>
          <w:szCs w:val="24"/>
        </w:rPr>
      </w:pPr>
      <w:r w:rsidRPr="00BA6FDF">
        <w:rPr>
          <w:rFonts w:eastAsia="Times New Roman" w:cs="Times New Roman"/>
          <w:color w:val="000000"/>
          <w:sz w:val="24"/>
          <w:szCs w:val="24"/>
        </w:rPr>
        <w:t xml:space="preserve">Kumaşlara uygulanan korunma önlemleri hazır giyim ve konfeksiyon </w:t>
      </w:r>
      <w:r w:rsidR="000A0D88" w:rsidRPr="00BA6FDF">
        <w:rPr>
          <w:rFonts w:eastAsia="Times New Roman" w:cs="Times New Roman"/>
          <w:color w:val="000000"/>
          <w:sz w:val="24"/>
          <w:szCs w:val="24"/>
        </w:rPr>
        <w:t>sektörünün maliyetlerini artır</w:t>
      </w:r>
      <w:r w:rsidRPr="00BA6FDF">
        <w:rPr>
          <w:rFonts w:eastAsia="Times New Roman" w:cs="Times New Roman"/>
          <w:color w:val="000000"/>
          <w:sz w:val="24"/>
          <w:szCs w:val="24"/>
        </w:rPr>
        <w:t>makta, üretim ve ihracatta rekabet gücünü azaltmaktadır. Rakip ülkeler (Çin, Bangladeş, Vietnam, Hindistan, Pakistan) çok uygun fiyatlarla iplik ve kumaş girdileri kullanarak ihracatta rekabet avantajı yakalamaktadır.</w:t>
      </w:r>
    </w:p>
    <w:p w:rsidR="00F63F0E" w:rsidRPr="00BA6FDF" w:rsidRDefault="00F63F0E" w:rsidP="003A5B33">
      <w:pPr>
        <w:spacing w:after="0" w:line="240" w:lineRule="auto"/>
        <w:ind w:left="284"/>
        <w:jc w:val="both"/>
        <w:rPr>
          <w:rFonts w:eastAsia="Times New Roman" w:cs="Times New Roman"/>
          <w:color w:val="000000"/>
          <w:sz w:val="24"/>
          <w:szCs w:val="24"/>
        </w:rPr>
      </w:pPr>
      <w:r w:rsidRPr="00BA6FDF">
        <w:rPr>
          <w:rFonts w:eastAsia="Times New Roman" w:cs="Times New Roman"/>
          <w:b/>
          <w:bCs/>
          <w:color w:val="000000"/>
          <w:sz w:val="24"/>
          <w:szCs w:val="24"/>
        </w:rPr>
        <w:t>Çözüm Önerisi</w:t>
      </w:r>
    </w:p>
    <w:p w:rsidR="00F63F0E" w:rsidRPr="00BA6FDF" w:rsidRDefault="00F63F0E"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Kumaşlara uygulanan korunma önlemleri sona erdirilmeli, </w:t>
      </w:r>
      <w:r w:rsidR="009E53A9">
        <w:rPr>
          <w:rFonts w:eastAsia="Times New Roman" w:cstheme="minorHAnsi"/>
          <w:bCs/>
          <w:sz w:val="24"/>
          <w:szCs w:val="24"/>
          <w:lang w:eastAsia="tr-TR"/>
        </w:rPr>
        <w:t xml:space="preserve">bunun yerine </w:t>
      </w:r>
      <w:r w:rsidRPr="00BA6FDF">
        <w:rPr>
          <w:rFonts w:eastAsia="Times New Roman" w:cstheme="minorHAnsi"/>
          <w:bCs/>
          <w:sz w:val="24"/>
          <w:szCs w:val="24"/>
          <w:lang w:eastAsia="tr-TR"/>
        </w:rPr>
        <w:t xml:space="preserve">yurtiçinde iplik ve kumaş üreticileri desteklenmeli, </w:t>
      </w:r>
    </w:p>
    <w:p w:rsidR="00F63F0E" w:rsidRPr="00BA6FDF" w:rsidRDefault="00F63F0E"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Özellikle markalar için iç pazar ve ihracatta haksız rekabet oluşturan korunma önlemleri ve diğer düzenlemelerden kaynaklanan engellerin tespiti için bir çalışma grubu kurulmalı ve çözüm önerileri oluşturulmalı, </w:t>
      </w:r>
    </w:p>
    <w:p w:rsidR="00F63F0E" w:rsidRPr="00BA6FDF" w:rsidRDefault="00F63F0E" w:rsidP="009C2C7B">
      <w:pPr>
        <w:pStyle w:val="ListeParagraf"/>
        <w:numPr>
          <w:ilvl w:val="0"/>
          <w:numId w:val="6"/>
        </w:numPr>
        <w:spacing w:after="0" w:line="240" w:lineRule="auto"/>
        <w:ind w:left="720"/>
        <w:jc w:val="both"/>
        <w:rPr>
          <w:rFonts w:eastAsia="Times New Roman" w:cs="Times New Roman"/>
          <w:color w:val="000000"/>
          <w:sz w:val="24"/>
          <w:szCs w:val="24"/>
        </w:rPr>
      </w:pPr>
      <w:r w:rsidRPr="00BA6FDF">
        <w:rPr>
          <w:rFonts w:eastAsia="Times New Roman" w:cstheme="minorHAnsi"/>
          <w:bCs/>
          <w:sz w:val="24"/>
          <w:szCs w:val="24"/>
          <w:lang w:eastAsia="tr-TR"/>
        </w:rPr>
        <w:t>Hazır</w:t>
      </w:r>
      <w:r w:rsidRPr="00BA6FDF">
        <w:rPr>
          <w:rFonts w:eastAsia="Times New Roman" w:cs="Times New Roman"/>
          <w:color w:val="000000"/>
          <w:sz w:val="24"/>
          <w:szCs w:val="24"/>
        </w:rPr>
        <w:t xml:space="preserve"> giyim ürünlerinin ithalatına uygulanan korunma önlemleriyle elde edilen ek vergi gelirleri (2014 yılında 3,0 milyar Dolar ithalat, yaklaşık 1,4 milyar TL ek vergi geliri) sektörün desteklenmesi (özelikle işgücü eğitimi) için kullanılmalıdır.</w:t>
      </w:r>
    </w:p>
    <w:p w:rsidR="00F63F0E" w:rsidRPr="00BA6FDF" w:rsidRDefault="00F63F0E" w:rsidP="003A5B33">
      <w:pPr>
        <w:spacing w:after="0" w:line="240" w:lineRule="auto"/>
        <w:ind w:left="284"/>
        <w:jc w:val="both"/>
        <w:rPr>
          <w:rFonts w:eastAsia="Times New Roman" w:cs="Times New Roman"/>
          <w:b/>
          <w:bCs/>
          <w:color w:val="000000"/>
          <w:sz w:val="24"/>
          <w:szCs w:val="24"/>
        </w:rPr>
      </w:pPr>
      <w:r w:rsidRPr="00BA6FDF">
        <w:rPr>
          <w:rFonts w:eastAsia="Times New Roman" w:cs="Times New Roman"/>
          <w:b/>
          <w:bCs/>
          <w:color w:val="000000"/>
          <w:sz w:val="24"/>
          <w:szCs w:val="24"/>
        </w:rPr>
        <w:t>İlgili Kurum</w:t>
      </w:r>
    </w:p>
    <w:p w:rsidR="00F63F0E" w:rsidRDefault="00F63F0E" w:rsidP="003A5B33">
      <w:pPr>
        <w:spacing w:after="0" w:line="240" w:lineRule="auto"/>
        <w:ind w:left="284"/>
        <w:jc w:val="both"/>
        <w:rPr>
          <w:rFonts w:cs="Times New Roman"/>
          <w:bCs/>
          <w:iCs/>
          <w:sz w:val="24"/>
          <w:szCs w:val="24"/>
        </w:rPr>
      </w:pPr>
      <w:r w:rsidRPr="00BA6FDF">
        <w:rPr>
          <w:rFonts w:cs="Times New Roman"/>
          <w:bCs/>
          <w:iCs/>
          <w:sz w:val="24"/>
          <w:szCs w:val="24"/>
        </w:rPr>
        <w:lastRenderedPageBreak/>
        <w:t>Ekonomi Bakanlığı</w:t>
      </w:r>
    </w:p>
    <w:p w:rsidR="003C6845" w:rsidRPr="00BA6FDF" w:rsidRDefault="003C6845" w:rsidP="003A5B33">
      <w:pPr>
        <w:spacing w:after="0" w:line="240" w:lineRule="auto"/>
        <w:ind w:left="284"/>
        <w:jc w:val="both"/>
        <w:rPr>
          <w:rFonts w:cs="Times New Roman"/>
          <w:bCs/>
          <w:iCs/>
          <w:sz w:val="24"/>
          <w:szCs w:val="24"/>
        </w:rPr>
      </w:pPr>
    </w:p>
    <w:p w:rsidR="00F63F0E" w:rsidRPr="00BA6FDF" w:rsidRDefault="00F63F0E" w:rsidP="003A5B33">
      <w:pPr>
        <w:spacing w:after="0" w:line="240" w:lineRule="auto"/>
        <w:ind w:left="284"/>
        <w:jc w:val="both"/>
        <w:rPr>
          <w:rFonts w:cs="Times New Roman"/>
          <w:b/>
          <w:bCs/>
          <w:color w:val="FF0000"/>
          <w:sz w:val="24"/>
          <w:szCs w:val="24"/>
        </w:rPr>
      </w:pPr>
      <w:r w:rsidRPr="00BA6FDF">
        <w:rPr>
          <w:rFonts w:cs="Times New Roman"/>
          <w:b/>
          <w:bCs/>
          <w:color w:val="FF0000"/>
          <w:sz w:val="24"/>
          <w:szCs w:val="24"/>
        </w:rPr>
        <w:t xml:space="preserve">Sorun 4 </w:t>
      </w:r>
    </w:p>
    <w:p w:rsidR="00F63F0E" w:rsidRPr="00BA6FDF" w:rsidRDefault="00F63F0E" w:rsidP="003A5B33">
      <w:pPr>
        <w:spacing w:after="0" w:line="240" w:lineRule="auto"/>
        <w:ind w:left="284"/>
        <w:jc w:val="both"/>
        <w:rPr>
          <w:rFonts w:eastAsia="Times New Roman" w:cs="Times New Roman"/>
          <w:color w:val="000000"/>
          <w:sz w:val="24"/>
          <w:szCs w:val="24"/>
        </w:rPr>
      </w:pPr>
      <w:r w:rsidRPr="00BA6FDF">
        <w:rPr>
          <w:rFonts w:eastAsia="Times New Roman" w:cs="Times New Roman"/>
          <w:color w:val="000000"/>
          <w:sz w:val="24"/>
          <w:szCs w:val="24"/>
        </w:rPr>
        <w:t>Dahilde İşleme Rejimi (DİR) uygulamasının tedarikçi ihracatçılar üzerinde yarattığı sıkıntılar ve hazır giyim perakende şirketlerinin DİR uygulamalarından yararlanamaması</w:t>
      </w:r>
    </w:p>
    <w:p w:rsidR="00F63F0E" w:rsidRPr="00BA6FDF" w:rsidRDefault="00F63F0E" w:rsidP="003A5B33">
      <w:pPr>
        <w:spacing w:after="0" w:line="240" w:lineRule="auto"/>
        <w:ind w:left="284"/>
        <w:jc w:val="both"/>
        <w:rPr>
          <w:rFonts w:eastAsia="Times New Roman" w:cs="Times New Roman"/>
          <w:color w:val="000000"/>
          <w:sz w:val="24"/>
          <w:szCs w:val="24"/>
        </w:rPr>
      </w:pPr>
      <w:r w:rsidRPr="00BA6FDF">
        <w:rPr>
          <w:rFonts w:eastAsia="Times New Roman" w:cs="Times New Roman"/>
          <w:b/>
          <w:bCs/>
          <w:color w:val="000000"/>
          <w:sz w:val="24"/>
          <w:szCs w:val="24"/>
        </w:rPr>
        <w:t>Açıklama</w:t>
      </w:r>
    </w:p>
    <w:p w:rsidR="00F63F0E" w:rsidRPr="00BA6FDF" w:rsidRDefault="00F63F0E" w:rsidP="003A5B33">
      <w:pPr>
        <w:spacing w:after="0" w:line="240" w:lineRule="auto"/>
        <w:ind w:left="284"/>
        <w:jc w:val="both"/>
        <w:rPr>
          <w:rFonts w:eastAsia="Times New Roman" w:cs="Times New Roman"/>
          <w:color w:val="000000"/>
          <w:sz w:val="24"/>
          <w:szCs w:val="24"/>
        </w:rPr>
      </w:pPr>
      <w:r w:rsidRPr="00BA6FDF">
        <w:rPr>
          <w:rFonts w:eastAsia="Times New Roman" w:cs="Times New Roman"/>
          <w:color w:val="000000"/>
          <w:sz w:val="24"/>
          <w:szCs w:val="24"/>
        </w:rPr>
        <w:t>DİR mevzuatı karmaşık yapısıyla uygulama, kapatma ve yükümlülüklerin yerine getirilmesinde büyük firmalara dahi hukuki sorunlar çıkarmakta ve yüksek maliyetlere neden olmaktadır. Markalı ihracat yapan hazır giyim perakende şirketleri ihracatın ne kadar olacağını önceden bilemediği için üretimde kullanacağı kumaşı ve diğer girdileri DİR kapsamında ithal edememekte, kati ithalat yapmakta ve rekabet gücü azalmaktadır.</w:t>
      </w:r>
    </w:p>
    <w:p w:rsidR="00F63F0E" w:rsidRPr="00BA6FDF" w:rsidRDefault="00F63F0E" w:rsidP="003A5B33">
      <w:pPr>
        <w:spacing w:after="0" w:line="240" w:lineRule="auto"/>
        <w:ind w:left="284"/>
        <w:jc w:val="both"/>
        <w:rPr>
          <w:rFonts w:eastAsia="Times New Roman" w:cs="Times New Roman"/>
          <w:color w:val="000000"/>
          <w:sz w:val="24"/>
          <w:szCs w:val="24"/>
        </w:rPr>
      </w:pPr>
      <w:r w:rsidRPr="00BA6FDF">
        <w:rPr>
          <w:rFonts w:eastAsia="Times New Roman" w:cs="Times New Roman"/>
          <w:b/>
          <w:bCs/>
          <w:color w:val="000000"/>
          <w:sz w:val="24"/>
          <w:szCs w:val="24"/>
        </w:rPr>
        <w:t>Çözüm Önerisi</w:t>
      </w:r>
    </w:p>
    <w:p w:rsidR="00F63F0E" w:rsidRPr="00BA6FDF" w:rsidRDefault="00F63F0E"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DİR mevzuatı ve uygulaması sadeleştirilmeli, </w:t>
      </w:r>
    </w:p>
    <w:p w:rsidR="00F63F0E" w:rsidRPr="00BA6FDF" w:rsidRDefault="00F63F0E"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Markalı ihracat yapan hazır giyim perakende şirketlerinin de DİR mevzuatında yapılacak düzenlemeyle bu uygulamadan yararlanması sağlanmalı, </w:t>
      </w:r>
    </w:p>
    <w:p w:rsidR="00F63F0E" w:rsidRPr="00BA6FDF" w:rsidRDefault="00F63F0E" w:rsidP="009C2C7B">
      <w:pPr>
        <w:pStyle w:val="ListeParagraf"/>
        <w:numPr>
          <w:ilvl w:val="0"/>
          <w:numId w:val="6"/>
        </w:numPr>
        <w:spacing w:after="0" w:line="240" w:lineRule="auto"/>
        <w:ind w:left="720"/>
        <w:jc w:val="both"/>
        <w:rPr>
          <w:rFonts w:eastAsia="Times New Roman" w:cs="Times New Roman"/>
          <w:color w:val="000000"/>
          <w:sz w:val="24"/>
          <w:szCs w:val="24"/>
        </w:rPr>
      </w:pPr>
      <w:r w:rsidRPr="00BA6FDF">
        <w:rPr>
          <w:rFonts w:eastAsia="Times New Roman" w:cstheme="minorHAnsi"/>
          <w:bCs/>
          <w:sz w:val="24"/>
          <w:szCs w:val="24"/>
          <w:lang w:eastAsia="tr-TR"/>
        </w:rPr>
        <w:t>Hazır</w:t>
      </w:r>
      <w:r w:rsidRPr="00BA6FDF">
        <w:rPr>
          <w:rFonts w:eastAsia="Times New Roman" w:cs="Times New Roman"/>
          <w:color w:val="000000"/>
          <w:sz w:val="24"/>
          <w:szCs w:val="24"/>
        </w:rPr>
        <w:t xml:space="preserve"> giyim perakende şirketlerinin ihraç ettikleri ürünlerde yurt içinden tedarik ettikleri ithal kumaşları (kati ithalatla gelmiş ve tüm vergileri ödenmiş) kullanmaları halinde bu ithal kumaşlara ait ödenmiş vergilerin iade edilmesi sağlanmalıdır.</w:t>
      </w:r>
    </w:p>
    <w:p w:rsidR="00F63F0E" w:rsidRPr="00BA6FDF" w:rsidRDefault="00F63F0E" w:rsidP="003A5B33">
      <w:pPr>
        <w:spacing w:after="0" w:line="240" w:lineRule="auto"/>
        <w:ind w:left="284"/>
        <w:jc w:val="both"/>
        <w:rPr>
          <w:rFonts w:eastAsia="Times New Roman" w:cs="Times New Roman"/>
          <w:b/>
          <w:bCs/>
          <w:color w:val="000000"/>
          <w:sz w:val="24"/>
          <w:szCs w:val="24"/>
        </w:rPr>
      </w:pPr>
      <w:r w:rsidRPr="00BA6FDF">
        <w:rPr>
          <w:rFonts w:eastAsia="Times New Roman" w:cs="Times New Roman"/>
          <w:b/>
          <w:bCs/>
          <w:color w:val="000000"/>
          <w:sz w:val="24"/>
          <w:szCs w:val="24"/>
        </w:rPr>
        <w:t>İlgili Kurum</w:t>
      </w:r>
    </w:p>
    <w:p w:rsidR="00F63F0E" w:rsidRDefault="00F63F0E" w:rsidP="003A5B33">
      <w:pPr>
        <w:spacing w:after="0" w:line="240" w:lineRule="auto"/>
        <w:ind w:left="284"/>
        <w:jc w:val="both"/>
        <w:rPr>
          <w:rFonts w:cs="Times New Roman"/>
          <w:bCs/>
          <w:sz w:val="24"/>
          <w:szCs w:val="24"/>
        </w:rPr>
      </w:pPr>
      <w:r w:rsidRPr="00BA6FDF">
        <w:rPr>
          <w:rFonts w:cs="Times New Roman"/>
          <w:bCs/>
          <w:sz w:val="24"/>
          <w:szCs w:val="24"/>
        </w:rPr>
        <w:t>Ekonomi Bakanlığı</w:t>
      </w:r>
    </w:p>
    <w:p w:rsidR="00BF0E44" w:rsidRPr="00BA6FDF" w:rsidRDefault="00BF0E44" w:rsidP="003A5B33">
      <w:pPr>
        <w:spacing w:after="0" w:line="240" w:lineRule="auto"/>
        <w:ind w:left="284"/>
        <w:jc w:val="both"/>
        <w:rPr>
          <w:rFonts w:cs="Times New Roman"/>
          <w:bCs/>
          <w:sz w:val="24"/>
          <w:szCs w:val="24"/>
        </w:rPr>
      </w:pPr>
    </w:p>
    <w:p w:rsidR="00F63F0E" w:rsidRPr="00BA6FDF" w:rsidRDefault="00F63F0E" w:rsidP="003A5B33">
      <w:pPr>
        <w:spacing w:after="0" w:line="240" w:lineRule="auto"/>
        <w:ind w:left="284"/>
        <w:jc w:val="both"/>
        <w:rPr>
          <w:rFonts w:cs="Times New Roman"/>
          <w:b/>
          <w:bCs/>
          <w:color w:val="FF0000"/>
          <w:sz w:val="24"/>
          <w:szCs w:val="24"/>
        </w:rPr>
      </w:pPr>
      <w:r w:rsidRPr="00BA6FDF">
        <w:rPr>
          <w:rFonts w:cs="Times New Roman"/>
          <w:b/>
          <w:bCs/>
          <w:color w:val="FF0000"/>
          <w:sz w:val="24"/>
          <w:szCs w:val="24"/>
        </w:rPr>
        <w:t xml:space="preserve">Sorun 5 </w:t>
      </w:r>
    </w:p>
    <w:p w:rsidR="00F63F0E" w:rsidRPr="00BA6FDF" w:rsidRDefault="00F63F0E" w:rsidP="003A5B33">
      <w:pPr>
        <w:spacing w:after="0" w:line="240" w:lineRule="auto"/>
        <w:ind w:left="284"/>
        <w:jc w:val="both"/>
        <w:rPr>
          <w:rFonts w:cs="Times New Roman"/>
          <w:b/>
          <w:bCs/>
          <w:color w:val="FF0000"/>
          <w:sz w:val="24"/>
          <w:szCs w:val="24"/>
        </w:rPr>
      </w:pPr>
      <w:r w:rsidRPr="00BA6FDF">
        <w:rPr>
          <w:rFonts w:cs="Times New Roman"/>
          <w:bCs/>
          <w:color w:val="000000" w:themeColor="text1"/>
          <w:sz w:val="24"/>
          <w:szCs w:val="24"/>
        </w:rPr>
        <w:t xml:space="preserve">Sektördeki nitelikli tedarikçi konumundaki firmaların çok sayıda ulusal ve uluslararası standart talebi ile karşılaşması ve bunların yarattığı ilave yükler   </w:t>
      </w:r>
    </w:p>
    <w:p w:rsidR="00F63F0E" w:rsidRPr="00BA6FDF" w:rsidRDefault="00F63F0E" w:rsidP="003A5B33">
      <w:pPr>
        <w:spacing w:after="0" w:line="240" w:lineRule="auto"/>
        <w:ind w:left="284"/>
        <w:jc w:val="both"/>
        <w:rPr>
          <w:rFonts w:eastAsia="Times New Roman" w:cs="Times New Roman"/>
          <w:b/>
          <w:bCs/>
          <w:color w:val="000000"/>
          <w:sz w:val="24"/>
          <w:szCs w:val="24"/>
        </w:rPr>
      </w:pPr>
      <w:r w:rsidRPr="00BA6FDF">
        <w:rPr>
          <w:rFonts w:eastAsia="Times New Roman" w:cs="Times New Roman"/>
          <w:b/>
          <w:bCs/>
          <w:color w:val="000000"/>
          <w:sz w:val="24"/>
          <w:szCs w:val="24"/>
        </w:rPr>
        <w:t>Açıklama</w:t>
      </w:r>
    </w:p>
    <w:p w:rsidR="00F63F0E" w:rsidRPr="00BA6FDF" w:rsidRDefault="00F63F0E" w:rsidP="003A5B33">
      <w:pPr>
        <w:spacing w:after="0" w:line="240" w:lineRule="auto"/>
        <w:ind w:left="284"/>
        <w:jc w:val="both"/>
        <w:rPr>
          <w:rFonts w:cs="Times New Roman"/>
          <w:b/>
          <w:bCs/>
          <w:color w:val="FF0000"/>
          <w:sz w:val="24"/>
          <w:szCs w:val="24"/>
        </w:rPr>
      </w:pPr>
      <w:r w:rsidRPr="00BA6FDF">
        <w:rPr>
          <w:rFonts w:cs="Times New Roman"/>
          <w:bCs/>
          <w:color w:val="000000" w:themeColor="text1"/>
          <w:sz w:val="24"/>
          <w:szCs w:val="24"/>
        </w:rPr>
        <w:t>Hazır giyim ve konfeksiyon sektöründe nitelikli tedarikçi konumundaki firmalar ihracat yaptıkları firmaların çok sayıda farklı standart talebini karşılamak zorunda kalmakta,  yurtiçinde de kamunun desteklerinden yararlanırken veya kamu ile olan işlerinde tüm firmalar ile aynı prosedüre tabi olmaktadırlar. Her türlü standardı karşılayabilen firmalar bu avantajlarını kullanamamaktadırlar.</w:t>
      </w:r>
    </w:p>
    <w:p w:rsidR="00F63F0E" w:rsidRPr="00BA6FDF" w:rsidRDefault="00F63F0E" w:rsidP="003A5B33">
      <w:pPr>
        <w:spacing w:after="0" w:line="240" w:lineRule="auto"/>
        <w:ind w:left="284"/>
        <w:jc w:val="both"/>
        <w:rPr>
          <w:rFonts w:eastAsia="Times New Roman" w:cs="Times New Roman"/>
          <w:b/>
          <w:bCs/>
          <w:color w:val="000000"/>
          <w:sz w:val="24"/>
          <w:szCs w:val="24"/>
        </w:rPr>
      </w:pPr>
      <w:r w:rsidRPr="00BA6FDF">
        <w:rPr>
          <w:rFonts w:eastAsia="Times New Roman" w:cs="Times New Roman"/>
          <w:b/>
          <w:bCs/>
          <w:color w:val="000000"/>
          <w:sz w:val="24"/>
          <w:szCs w:val="24"/>
        </w:rPr>
        <w:t>Çözüm Önerisi</w:t>
      </w:r>
    </w:p>
    <w:p w:rsidR="00F63F0E" w:rsidRPr="00BA6FDF" w:rsidRDefault="00F63F0E"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Nitelikli tedarikçi üreticilerin uluslararası kabul görecek şekilde belgelendirileceği bir program/sistem kurulması ve Ekonomi Bakanlığının programın kurulmasında koordinasyon rolü üstlenmesi,</w:t>
      </w:r>
    </w:p>
    <w:p w:rsidR="00F63F0E" w:rsidRPr="00BA6FDF" w:rsidRDefault="00F63F0E"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Belirlenecek kriterleri yerine getiren nitelikli tedarikçilerin akredite bir kurum tarafından belgelenmesinin sağlanması,</w:t>
      </w:r>
    </w:p>
    <w:p w:rsidR="00F63F0E" w:rsidRPr="00BA6FDF" w:rsidRDefault="00F63F0E" w:rsidP="009C2C7B">
      <w:pPr>
        <w:pStyle w:val="ListeParagraf"/>
        <w:numPr>
          <w:ilvl w:val="0"/>
          <w:numId w:val="6"/>
        </w:numPr>
        <w:spacing w:after="0" w:line="240" w:lineRule="auto"/>
        <w:ind w:left="720"/>
        <w:jc w:val="both"/>
        <w:rPr>
          <w:rFonts w:eastAsia="Times New Roman" w:cs="Times New Roman"/>
          <w:color w:val="000000"/>
          <w:sz w:val="24"/>
          <w:szCs w:val="24"/>
        </w:rPr>
      </w:pPr>
      <w:r w:rsidRPr="00BA6FDF">
        <w:rPr>
          <w:rFonts w:eastAsia="Times New Roman" w:cstheme="minorHAnsi"/>
          <w:bCs/>
          <w:sz w:val="24"/>
          <w:szCs w:val="24"/>
          <w:lang w:eastAsia="tr-TR"/>
        </w:rPr>
        <w:t>Bu belgelerin</w:t>
      </w:r>
      <w:r w:rsidRPr="00BA6FDF">
        <w:rPr>
          <w:rFonts w:eastAsia="Times New Roman" w:cs="Times New Roman"/>
          <w:color w:val="000000"/>
          <w:sz w:val="24"/>
          <w:szCs w:val="24"/>
        </w:rPr>
        <w:t xml:space="preserve"> tüm alıcılar nezdinde kabul görmesi ile çok sayıdaki kamu teşvik uygulamalarından öncelikli ve ayrıcalıklı olarak tek kapı hizmeti ile yararlanması sağlanmalıdır.</w:t>
      </w:r>
    </w:p>
    <w:p w:rsidR="00F63F0E" w:rsidRPr="00BA6FDF" w:rsidRDefault="00605382" w:rsidP="003A5B33">
      <w:pPr>
        <w:spacing w:after="0" w:line="240" w:lineRule="auto"/>
        <w:ind w:left="284"/>
        <w:jc w:val="both"/>
        <w:rPr>
          <w:rFonts w:eastAsia="Times New Roman" w:cs="Times New Roman"/>
          <w:b/>
          <w:bCs/>
          <w:color w:val="000000"/>
          <w:sz w:val="24"/>
          <w:szCs w:val="24"/>
        </w:rPr>
      </w:pPr>
      <w:r>
        <w:rPr>
          <w:rFonts w:eastAsia="Times New Roman" w:cs="Times New Roman"/>
          <w:b/>
          <w:bCs/>
          <w:color w:val="000000"/>
          <w:sz w:val="24"/>
          <w:szCs w:val="24"/>
        </w:rPr>
        <w:t>İlgili Kurum</w:t>
      </w:r>
    </w:p>
    <w:p w:rsidR="00F63F0E" w:rsidRPr="00BA6FDF" w:rsidRDefault="00F63F0E" w:rsidP="003A5B33">
      <w:pPr>
        <w:spacing w:after="0" w:line="240" w:lineRule="auto"/>
        <w:ind w:left="284"/>
        <w:jc w:val="both"/>
        <w:rPr>
          <w:rFonts w:cs="Times New Roman"/>
          <w:bCs/>
          <w:color w:val="000000" w:themeColor="text1"/>
          <w:sz w:val="24"/>
          <w:szCs w:val="24"/>
        </w:rPr>
      </w:pPr>
      <w:r w:rsidRPr="00BA6FDF">
        <w:rPr>
          <w:rFonts w:cs="Times New Roman"/>
          <w:bCs/>
          <w:color w:val="000000" w:themeColor="text1"/>
          <w:sz w:val="24"/>
          <w:szCs w:val="24"/>
        </w:rPr>
        <w:t>Ekonomi Bakanlığı</w:t>
      </w:r>
    </w:p>
    <w:p w:rsidR="00C0065C" w:rsidRDefault="00C0065C" w:rsidP="003A5B33">
      <w:pPr>
        <w:spacing w:after="0" w:line="240" w:lineRule="auto"/>
        <w:ind w:left="284"/>
        <w:jc w:val="both"/>
        <w:rPr>
          <w:rFonts w:eastAsia="Times New Roman"/>
          <w:b/>
          <w:bCs/>
          <w:sz w:val="24"/>
          <w:szCs w:val="24"/>
        </w:rPr>
      </w:pPr>
    </w:p>
    <w:p w:rsidR="00C0065C" w:rsidRPr="00BF0E44" w:rsidRDefault="00C0065C" w:rsidP="003A5B33">
      <w:pPr>
        <w:spacing w:after="0" w:line="240" w:lineRule="auto"/>
        <w:ind w:left="284"/>
        <w:jc w:val="both"/>
        <w:rPr>
          <w:rFonts w:eastAsia="Times New Roman"/>
          <w:b/>
          <w:bCs/>
          <w:color w:val="1F497D" w:themeColor="text2"/>
          <w:sz w:val="24"/>
          <w:szCs w:val="24"/>
        </w:rPr>
      </w:pPr>
      <w:r w:rsidRPr="00BF0E44">
        <w:rPr>
          <w:rFonts w:eastAsia="Times New Roman"/>
          <w:b/>
          <w:bCs/>
          <w:color w:val="1F497D" w:themeColor="text2"/>
          <w:sz w:val="24"/>
          <w:szCs w:val="24"/>
        </w:rPr>
        <w:t>Türkiye Kozmetik ve Temizlik Ürünleri Sanayi Meclisi</w:t>
      </w:r>
    </w:p>
    <w:p w:rsidR="00C0065C" w:rsidRPr="00BA6FDF" w:rsidRDefault="00C0065C" w:rsidP="003A5B33">
      <w:pPr>
        <w:spacing w:after="0" w:line="240" w:lineRule="auto"/>
        <w:ind w:left="284"/>
        <w:jc w:val="both"/>
        <w:rPr>
          <w:b/>
          <w:sz w:val="24"/>
          <w:szCs w:val="24"/>
        </w:rPr>
      </w:pPr>
      <w:r w:rsidRPr="00BA6FDF">
        <w:rPr>
          <w:b/>
          <w:color w:val="FF0000"/>
          <w:sz w:val="24"/>
          <w:szCs w:val="24"/>
        </w:rPr>
        <w:t xml:space="preserve">Sorun 1 </w:t>
      </w:r>
    </w:p>
    <w:p w:rsidR="00C0065C" w:rsidRPr="00BA6FDF" w:rsidRDefault="00C0065C" w:rsidP="003A5B33">
      <w:pPr>
        <w:pStyle w:val="NormalWeb"/>
        <w:spacing w:before="0" w:beforeAutospacing="0" w:after="0" w:afterAutospacing="0"/>
        <w:ind w:left="284"/>
        <w:jc w:val="both"/>
        <w:rPr>
          <w:rFonts w:asciiTheme="minorHAnsi" w:hAnsiTheme="minorHAnsi"/>
          <w:color w:val="FF0000"/>
        </w:rPr>
      </w:pPr>
      <w:r w:rsidRPr="00BA6FDF">
        <w:rPr>
          <w:rFonts w:asciiTheme="minorHAnsi" w:hAnsiTheme="minorHAnsi"/>
        </w:rPr>
        <w:t xml:space="preserve">Bildirimle piyasaya verilen kozmetik ürünleri mevzuatı AB ile uyumlaştırılmış olmakla birlikte, </w:t>
      </w:r>
      <w:r w:rsidRPr="00074750">
        <w:rPr>
          <w:rFonts w:asciiTheme="minorHAnsi" w:hAnsiTheme="minorHAnsi"/>
        </w:rPr>
        <w:t xml:space="preserve">AB mevzuatı ve uygulamasına benzemeyen yaklaşımlar </w:t>
      </w:r>
      <w:r w:rsidR="00F502CD" w:rsidRPr="00074750">
        <w:rPr>
          <w:rFonts w:asciiTheme="minorHAnsi" w:hAnsiTheme="minorHAnsi"/>
        </w:rPr>
        <w:t>bulunması</w:t>
      </w:r>
    </w:p>
    <w:p w:rsidR="00C0065C" w:rsidRPr="00BA6FDF" w:rsidRDefault="00C0065C"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C0065C" w:rsidRPr="00BA6FDF" w:rsidRDefault="00C0065C"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lastRenderedPageBreak/>
        <w:t xml:space="preserve">AB’de tüketim ürünlerine ilişkin bildirimler, “piyasaya süren” niteliği taşıyan firmaların ürünlerinin kayıt altına alınması amacıyla gerçekleştirilmektedir. Bildirimin yetkili merci tarafından kabulü veya onayı söz konusu değildir. </w:t>
      </w:r>
    </w:p>
    <w:p w:rsidR="00C0065C" w:rsidRPr="00BA6FDF" w:rsidRDefault="00C0065C"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Türkiye’de ise bildirim sırasında firmalardan ürün dosyasında bulunması gereken belgeler talep edilmekte, bildirim denetimleri PGD kapsamında değerlendirilerek masa başında yapılmakta ve böylelikle süreç uzatılmaktadır. </w:t>
      </w:r>
    </w:p>
    <w:p w:rsidR="00C0065C" w:rsidRPr="00BA6FDF" w:rsidRDefault="00C0065C" w:rsidP="009C2C7B">
      <w:pPr>
        <w:pStyle w:val="ListeParagraf"/>
        <w:numPr>
          <w:ilvl w:val="0"/>
          <w:numId w:val="6"/>
        </w:numPr>
        <w:spacing w:after="0" w:line="240" w:lineRule="auto"/>
        <w:ind w:left="720"/>
        <w:jc w:val="both"/>
        <w:rPr>
          <w:sz w:val="24"/>
          <w:szCs w:val="24"/>
        </w:rPr>
      </w:pPr>
      <w:r w:rsidRPr="00BA6FDF">
        <w:rPr>
          <w:rFonts w:eastAsia="Times New Roman" w:cstheme="minorHAnsi"/>
          <w:bCs/>
          <w:sz w:val="24"/>
          <w:szCs w:val="24"/>
          <w:lang w:eastAsia="tr-TR"/>
        </w:rPr>
        <w:t>Ayrıca bildirim yapan firmadan "ön-inceleme" adı altında ek belgeler istenebilmekte, bildirim görseli üzerinden etiket bilgi</w:t>
      </w:r>
      <w:r w:rsidR="00074750">
        <w:rPr>
          <w:rFonts w:eastAsia="Times New Roman" w:cstheme="minorHAnsi"/>
          <w:bCs/>
          <w:sz w:val="24"/>
          <w:szCs w:val="24"/>
          <w:lang w:eastAsia="tr-TR"/>
        </w:rPr>
        <w:t>lerinde</w:t>
      </w:r>
      <w:r w:rsidRPr="00BA6FDF">
        <w:rPr>
          <w:rFonts w:eastAsia="Times New Roman" w:cstheme="minorHAnsi"/>
          <w:bCs/>
          <w:sz w:val="24"/>
          <w:szCs w:val="24"/>
          <w:lang w:eastAsia="tr-TR"/>
        </w:rPr>
        <w:t xml:space="preserve"> değişiklik talep edilmekte ve bu taleplerin yerine</w:t>
      </w:r>
      <w:r w:rsidRPr="00BA6FDF">
        <w:rPr>
          <w:color w:val="FF0000"/>
          <w:sz w:val="24"/>
          <w:szCs w:val="24"/>
        </w:rPr>
        <w:t xml:space="preserve"> </w:t>
      </w:r>
      <w:r w:rsidRPr="00074750">
        <w:rPr>
          <w:rFonts w:eastAsia="Times New Roman" w:cstheme="minorHAnsi"/>
          <w:bCs/>
          <w:sz w:val="24"/>
          <w:szCs w:val="24"/>
          <w:lang w:eastAsia="tr-TR"/>
        </w:rPr>
        <w:t>getirilmemesi halinde piyasaya arzın uygun olmayacağı söylenmektedir.</w:t>
      </w:r>
      <w:r w:rsidRPr="00BA6FDF">
        <w:rPr>
          <w:color w:val="FF0000"/>
          <w:sz w:val="24"/>
          <w:szCs w:val="24"/>
        </w:rPr>
        <w:t xml:space="preserve"> </w:t>
      </w:r>
    </w:p>
    <w:p w:rsidR="00C0065C" w:rsidRPr="00BA6FDF" w:rsidRDefault="00C0065C"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C0065C" w:rsidRPr="00BA6FDF" w:rsidRDefault="00C0065C"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AB mevzuatı ve bunlara uyan PGD uygulamaları yeniden incelenmeli, STK’ların görüşleri alınarak farklılıklar giderilmeli </w:t>
      </w:r>
      <w:r w:rsidR="00A07422" w:rsidRPr="00BA6FDF">
        <w:rPr>
          <w:rFonts w:eastAsia="Times New Roman" w:cstheme="minorHAnsi"/>
          <w:bCs/>
          <w:sz w:val="24"/>
          <w:szCs w:val="24"/>
          <w:lang w:eastAsia="tr-TR"/>
        </w:rPr>
        <w:t>ve uyum sağlanmalı,</w:t>
      </w:r>
    </w:p>
    <w:p w:rsidR="00C0065C" w:rsidRPr="00BA6FDF" w:rsidRDefault="00C0065C" w:rsidP="009C2C7B">
      <w:pPr>
        <w:pStyle w:val="ListeParagraf"/>
        <w:numPr>
          <w:ilvl w:val="0"/>
          <w:numId w:val="6"/>
        </w:numPr>
        <w:spacing w:after="0" w:line="240" w:lineRule="auto"/>
        <w:ind w:left="720"/>
        <w:jc w:val="both"/>
        <w:rPr>
          <w:sz w:val="24"/>
          <w:szCs w:val="24"/>
        </w:rPr>
      </w:pPr>
      <w:r w:rsidRPr="00BA6FDF">
        <w:rPr>
          <w:rFonts w:eastAsia="Times New Roman" w:cstheme="minorHAnsi"/>
          <w:bCs/>
          <w:sz w:val="24"/>
          <w:szCs w:val="24"/>
          <w:lang w:eastAsia="tr-TR"/>
        </w:rPr>
        <w:t>Bildirim</w:t>
      </w:r>
      <w:r w:rsidRPr="00BA6FDF">
        <w:rPr>
          <w:sz w:val="24"/>
          <w:szCs w:val="24"/>
        </w:rPr>
        <w:t xml:space="preserve"> kolaylaştırılarak piyasaya sürenin haklarını gözetecek çözümler getirilmelidir. </w:t>
      </w:r>
    </w:p>
    <w:p w:rsidR="00C0065C" w:rsidRPr="00BA6FDF" w:rsidRDefault="00C0065C"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C0065C" w:rsidRPr="00E463CA" w:rsidRDefault="00C0065C" w:rsidP="003A5B33">
      <w:pPr>
        <w:pStyle w:val="NormalWeb"/>
        <w:spacing w:before="0" w:beforeAutospacing="0" w:after="0" w:afterAutospacing="0"/>
        <w:ind w:left="284"/>
        <w:jc w:val="both"/>
        <w:rPr>
          <w:rFonts w:asciiTheme="minorHAnsi" w:hAnsiTheme="minorHAnsi"/>
        </w:rPr>
      </w:pPr>
      <w:r w:rsidRPr="00E463CA">
        <w:rPr>
          <w:rFonts w:asciiTheme="minorHAnsi" w:hAnsiTheme="minorHAnsi"/>
        </w:rPr>
        <w:t>Türkiye İlaç ve Tıbbi Cihaz Kurumu</w:t>
      </w:r>
    </w:p>
    <w:p w:rsidR="00E463CA" w:rsidRDefault="00E463CA" w:rsidP="003A5B33">
      <w:pPr>
        <w:spacing w:after="0" w:line="240" w:lineRule="auto"/>
        <w:ind w:left="284"/>
        <w:jc w:val="both"/>
        <w:rPr>
          <w:b/>
          <w:color w:val="FF0000"/>
          <w:sz w:val="24"/>
          <w:szCs w:val="24"/>
        </w:rPr>
      </w:pPr>
    </w:p>
    <w:p w:rsidR="00C0065C" w:rsidRPr="00BA6FDF" w:rsidRDefault="00C0065C" w:rsidP="003A5B33">
      <w:pPr>
        <w:spacing w:after="0" w:line="240" w:lineRule="auto"/>
        <w:ind w:left="284"/>
        <w:jc w:val="both"/>
        <w:rPr>
          <w:b/>
          <w:color w:val="FF0000"/>
          <w:sz w:val="24"/>
          <w:szCs w:val="24"/>
        </w:rPr>
      </w:pPr>
      <w:r w:rsidRPr="00BA6FDF">
        <w:rPr>
          <w:b/>
          <w:color w:val="FF0000"/>
          <w:sz w:val="24"/>
          <w:szCs w:val="24"/>
        </w:rPr>
        <w:t>Sorun 2</w:t>
      </w:r>
      <w:r w:rsidR="007C2259" w:rsidRPr="00BA6FDF">
        <w:rPr>
          <w:b/>
          <w:color w:val="FF0000"/>
          <w:sz w:val="24"/>
          <w:szCs w:val="24"/>
        </w:rPr>
        <w:t xml:space="preserve"> </w:t>
      </w:r>
    </w:p>
    <w:p w:rsidR="00C0065C" w:rsidRPr="00BA6FDF" w:rsidRDefault="00C0065C" w:rsidP="003A5B33">
      <w:pPr>
        <w:pStyle w:val="NormalWeb"/>
        <w:spacing w:before="0" w:beforeAutospacing="0" w:after="0" w:afterAutospacing="0"/>
        <w:ind w:left="284"/>
        <w:jc w:val="both"/>
        <w:rPr>
          <w:rFonts w:asciiTheme="minorHAnsi" w:hAnsiTheme="minorHAnsi"/>
        </w:rPr>
      </w:pPr>
      <w:r w:rsidRPr="00E463CA">
        <w:rPr>
          <w:rFonts w:asciiTheme="minorHAnsi" w:hAnsiTheme="minorHAnsi"/>
        </w:rPr>
        <w:t xml:space="preserve">Mevzuat AB ile uyumlaştırılmış olmakla birlikte </w:t>
      </w:r>
      <w:r w:rsidRPr="00BA6FDF">
        <w:rPr>
          <w:rFonts w:asciiTheme="minorHAnsi" w:hAnsiTheme="minorHAnsi"/>
        </w:rPr>
        <w:t xml:space="preserve">Piyasa </w:t>
      </w:r>
      <w:r w:rsidR="00AD5B0A" w:rsidRPr="00BA6FDF">
        <w:rPr>
          <w:rFonts w:asciiTheme="minorHAnsi" w:hAnsiTheme="minorHAnsi"/>
        </w:rPr>
        <w:t>G</w:t>
      </w:r>
      <w:r w:rsidRPr="00BA6FDF">
        <w:rPr>
          <w:rFonts w:asciiTheme="minorHAnsi" w:hAnsiTheme="minorHAnsi"/>
        </w:rPr>
        <w:t xml:space="preserve">özetim ve </w:t>
      </w:r>
      <w:r w:rsidR="00AD5B0A" w:rsidRPr="00BA6FDF">
        <w:rPr>
          <w:rFonts w:asciiTheme="minorHAnsi" w:hAnsiTheme="minorHAnsi"/>
        </w:rPr>
        <w:t>D</w:t>
      </w:r>
      <w:r w:rsidRPr="00BA6FDF">
        <w:rPr>
          <w:rFonts w:asciiTheme="minorHAnsi" w:hAnsiTheme="minorHAnsi"/>
        </w:rPr>
        <w:t xml:space="preserve">enetimi </w:t>
      </w:r>
      <w:r w:rsidR="00AD5B0A" w:rsidRPr="00BA6FDF">
        <w:rPr>
          <w:rFonts w:asciiTheme="minorHAnsi" w:hAnsiTheme="minorHAnsi"/>
        </w:rPr>
        <w:t xml:space="preserve">(PGD) </w:t>
      </w:r>
      <w:r w:rsidRPr="00BA6FDF">
        <w:rPr>
          <w:rFonts w:asciiTheme="minorHAnsi" w:hAnsiTheme="minorHAnsi"/>
        </w:rPr>
        <w:t>işlemlerinde AB uygulamalarına benzemeyen farklı yaklaşımlar</w:t>
      </w:r>
    </w:p>
    <w:p w:rsidR="00C0065C" w:rsidRPr="00BA6FDF" w:rsidRDefault="00C0065C"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C0065C" w:rsidRPr="00BA6FDF" w:rsidRDefault="00C0065C"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PGD uygulamaları risk analizi bazında güvensiz olduğu düşünülen ürünlere yönelik yapılması gerekirken, gerçekte yapılan denetimler</w:t>
      </w:r>
      <w:r w:rsidR="007C2259" w:rsidRPr="00BA6FDF">
        <w:rPr>
          <w:rFonts w:eastAsia="Times New Roman" w:cstheme="minorHAnsi"/>
          <w:bCs/>
          <w:sz w:val="24"/>
          <w:szCs w:val="24"/>
          <w:lang w:eastAsia="tr-TR"/>
        </w:rPr>
        <w:t>in</w:t>
      </w:r>
      <w:r w:rsidRPr="00BA6FDF">
        <w:rPr>
          <w:rFonts w:eastAsia="Times New Roman" w:cstheme="minorHAnsi"/>
          <w:bCs/>
          <w:sz w:val="24"/>
          <w:szCs w:val="24"/>
          <w:lang w:eastAsia="tr-TR"/>
        </w:rPr>
        <w:t xml:space="preserve"> risk gözetilmeksizin doğrudan firmalara yönelik yapıldığı izlenimi vermektedir.</w:t>
      </w:r>
    </w:p>
    <w:p w:rsidR="00C0065C" w:rsidRPr="00BA6FDF" w:rsidRDefault="00C0065C"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Firmaların teknik sorumlusu ile mutabakat sağlanmadan baskın şeklinde firma ziyareti yapılmakta, teknik sorumlunun firma dışında olduğu durumlarda ise denetçinin sorularının yanıtsız kalması söz konusu olabilmektedir.</w:t>
      </w:r>
    </w:p>
    <w:p w:rsidR="00C0065C" w:rsidRPr="00BA6FDF" w:rsidRDefault="00C0065C" w:rsidP="009C2C7B">
      <w:pPr>
        <w:pStyle w:val="ListeParagraf"/>
        <w:numPr>
          <w:ilvl w:val="0"/>
          <w:numId w:val="6"/>
        </w:numPr>
        <w:spacing w:after="0" w:line="240" w:lineRule="auto"/>
        <w:ind w:left="720"/>
        <w:jc w:val="both"/>
        <w:rPr>
          <w:sz w:val="24"/>
          <w:szCs w:val="24"/>
        </w:rPr>
      </w:pPr>
      <w:r w:rsidRPr="00BA6FDF">
        <w:rPr>
          <w:rFonts w:eastAsia="Times New Roman" w:cstheme="minorHAnsi"/>
          <w:bCs/>
          <w:sz w:val="24"/>
          <w:szCs w:val="24"/>
          <w:lang w:eastAsia="tr-TR"/>
        </w:rPr>
        <w:t>PGD amacıyla</w:t>
      </w:r>
      <w:r w:rsidRPr="00BA6FDF">
        <w:rPr>
          <w:color w:val="FF0000"/>
          <w:sz w:val="24"/>
          <w:szCs w:val="24"/>
        </w:rPr>
        <w:t xml:space="preserve"> </w:t>
      </w:r>
      <w:r w:rsidRPr="005B3E3A">
        <w:rPr>
          <w:rFonts w:eastAsia="Times New Roman" w:cstheme="minorHAnsi"/>
          <w:bCs/>
          <w:sz w:val="24"/>
          <w:szCs w:val="24"/>
          <w:lang w:eastAsia="tr-TR"/>
        </w:rPr>
        <w:t>üretici/ithalatçı firmaya giden denetim elemanı, firmanın bütün bildirimlerini görmek istemekte, bu bildirimlere ilişkin ürün bilgi dosyalarının tümünün çıkartılmasını ve kendisine gönderilmesini talep edebilmekte, "Ürün Bilgi Dosyası" incelemesi değil,</w:t>
      </w:r>
      <w:r w:rsidRPr="00BA6FDF">
        <w:rPr>
          <w:sz w:val="24"/>
          <w:szCs w:val="24"/>
        </w:rPr>
        <w:t xml:space="preserve"> genel firma denetimi yapmaktadır. </w:t>
      </w:r>
    </w:p>
    <w:p w:rsidR="00C0065C" w:rsidRPr="00BA6FDF" w:rsidRDefault="00C0065C"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C0065C" w:rsidRPr="00376391" w:rsidRDefault="00C0065C" w:rsidP="003A5B33">
      <w:pPr>
        <w:pStyle w:val="NormalWeb"/>
        <w:spacing w:before="0" w:beforeAutospacing="0" w:after="0" w:afterAutospacing="0"/>
        <w:ind w:left="284"/>
        <w:jc w:val="both"/>
        <w:rPr>
          <w:rFonts w:asciiTheme="minorHAnsi" w:hAnsiTheme="minorHAnsi"/>
        </w:rPr>
      </w:pPr>
      <w:r w:rsidRPr="00376391">
        <w:rPr>
          <w:rFonts w:asciiTheme="minorHAnsi" w:hAnsiTheme="minorHAnsi"/>
        </w:rPr>
        <w:t>AB mevzuatı ve bunlara uyan PGD uygulamaları yeniden incelenmeli, STK’ların görüşleri alınarak farklılıklar giderilmeli ve uyum sağlanmalıdır.</w:t>
      </w:r>
    </w:p>
    <w:p w:rsidR="00C0065C" w:rsidRDefault="00C0065C" w:rsidP="003A5B33">
      <w:pPr>
        <w:pStyle w:val="NormalWeb"/>
        <w:spacing w:before="0" w:beforeAutospacing="0" w:after="0" w:afterAutospacing="0"/>
        <w:ind w:left="284"/>
        <w:jc w:val="both"/>
        <w:rPr>
          <w:rFonts w:asciiTheme="minorHAnsi" w:hAnsiTheme="minorHAnsi"/>
          <w:b/>
          <w:bCs/>
        </w:rPr>
      </w:pPr>
      <w:r w:rsidRPr="00BA6FDF">
        <w:rPr>
          <w:rFonts w:asciiTheme="minorHAnsi" w:hAnsiTheme="minorHAnsi"/>
          <w:b/>
          <w:bCs/>
        </w:rPr>
        <w:t>İlgili Kurum</w:t>
      </w:r>
    </w:p>
    <w:p w:rsidR="00C0065C" w:rsidRPr="00376391" w:rsidRDefault="00C0065C" w:rsidP="003A5B33">
      <w:pPr>
        <w:pStyle w:val="NormalWeb"/>
        <w:spacing w:before="0" w:beforeAutospacing="0" w:after="0" w:afterAutospacing="0"/>
        <w:ind w:left="284"/>
        <w:jc w:val="both"/>
        <w:rPr>
          <w:rFonts w:asciiTheme="minorHAnsi" w:hAnsiTheme="minorHAnsi"/>
        </w:rPr>
      </w:pPr>
      <w:r w:rsidRPr="00376391">
        <w:rPr>
          <w:rFonts w:asciiTheme="minorHAnsi" w:hAnsiTheme="minorHAnsi"/>
        </w:rPr>
        <w:t>Türkiye İlaç ve Tıbbi Cihaz Kurumu</w:t>
      </w:r>
    </w:p>
    <w:p w:rsidR="00376391" w:rsidRDefault="00376391" w:rsidP="003A5B33">
      <w:pPr>
        <w:spacing w:after="0" w:line="240" w:lineRule="auto"/>
        <w:ind w:left="284"/>
        <w:jc w:val="both"/>
        <w:rPr>
          <w:b/>
          <w:color w:val="FF0000"/>
          <w:sz w:val="24"/>
          <w:szCs w:val="24"/>
        </w:rPr>
      </w:pPr>
    </w:p>
    <w:p w:rsidR="00C0065C" w:rsidRPr="00BA6FDF" w:rsidRDefault="00C0065C" w:rsidP="003A5B33">
      <w:pPr>
        <w:spacing w:after="0" w:line="240" w:lineRule="auto"/>
        <w:ind w:left="284"/>
        <w:jc w:val="both"/>
        <w:rPr>
          <w:b/>
          <w:color w:val="FF0000"/>
          <w:sz w:val="24"/>
          <w:szCs w:val="24"/>
        </w:rPr>
      </w:pPr>
      <w:r w:rsidRPr="00BA6FDF">
        <w:rPr>
          <w:b/>
          <w:color w:val="FF0000"/>
          <w:sz w:val="24"/>
          <w:szCs w:val="24"/>
        </w:rPr>
        <w:t xml:space="preserve">Sorun 3 </w:t>
      </w:r>
    </w:p>
    <w:p w:rsidR="00C0065C" w:rsidRPr="00BA6FDF" w:rsidRDefault="00C0065C"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Sahte ve taklit ürünlerle mücadelenin yasal boşluklar, eleman yetersizliği ve koordinasyonsuzluk nedeniyle yeterince güçlü yapılamaması</w:t>
      </w:r>
    </w:p>
    <w:p w:rsidR="00C0065C" w:rsidRPr="00BA6FDF" w:rsidRDefault="00C0065C"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C0065C" w:rsidRPr="00BA6FDF" w:rsidRDefault="00C0065C"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İçerdikleri ucuz katkı maddeleri ve kimyasallar dolayısıyla sahte ürünler, bir yandan tüketici sağlığını ciddi bir şekilde tehdit ederken bir yandan da orijinal ürün imal eden ve/veya satan firmalar açısından haksız rekabete neden olmaktadır. Bunun yanı sıra sahte ve taklit ürünlere müdahale edilmesinde şikayet şartı aranmaktadır. </w:t>
      </w:r>
    </w:p>
    <w:p w:rsidR="00C0065C" w:rsidRPr="00BA6FDF" w:rsidRDefault="00C0065C"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C0065C" w:rsidRPr="00BA6FDF" w:rsidRDefault="00C0065C"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Taklitçilik suçu şikayete bağlı olmaktan çıkartılarak kolluk kuvvetlerinin </w:t>
      </w:r>
      <w:proofErr w:type="spellStart"/>
      <w:r w:rsidRPr="00BA6FDF">
        <w:rPr>
          <w:rFonts w:eastAsia="Times New Roman" w:cstheme="minorHAnsi"/>
          <w:bCs/>
          <w:sz w:val="24"/>
          <w:szCs w:val="24"/>
          <w:lang w:eastAsia="tr-TR"/>
        </w:rPr>
        <w:t>re’sen</w:t>
      </w:r>
      <w:proofErr w:type="spellEnd"/>
      <w:r w:rsidRPr="00BA6FDF">
        <w:rPr>
          <w:rFonts w:eastAsia="Times New Roman" w:cstheme="minorHAnsi"/>
          <w:bCs/>
          <w:sz w:val="24"/>
          <w:szCs w:val="24"/>
          <w:lang w:eastAsia="tr-TR"/>
        </w:rPr>
        <w:t xml:space="preserve"> müdahalesine imkan tanınmalı, </w:t>
      </w:r>
    </w:p>
    <w:p w:rsidR="00C0065C" w:rsidRPr="00BA6FDF" w:rsidRDefault="00C0065C"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lastRenderedPageBreak/>
        <w:t xml:space="preserve">Sahte ve taklit olduğu kanıtlanan ürünlerin imha edilmeleri sağlanmalı, </w:t>
      </w:r>
    </w:p>
    <w:p w:rsidR="00C0065C" w:rsidRPr="00BA6FDF" w:rsidRDefault="00C0065C" w:rsidP="009C2C7B">
      <w:pPr>
        <w:pStyle w:val="ListeParagraf"/>
        <w:numPr>
          <w:ilvl w:val="0"/>
          <w:numId w:val="6"/>
        </w:numPr>
        <w:spacing w:after="0" w:line="240" w:lineRule="auto"/>
        <w:ind w:left="720"/>
        <w:jc w:val="both"/>
        <w:rPr>
          <w:sz w:val="24"/>
          <w:szCs w:val="24"/>
        </w:rPr>
      </w:pPr>
      <w:r w:rsidRPr="00BA6FDF">
        <w:rPr>
          <w:rFonts w:eastAsia="Times New Roman" w:cstheme="minorHAnsi"/>
          <w:bCs/>
          <w:sz w:val="24"/>
          <w:szCs w:val="24"/>
          <w:lang w:eastAsia="tr-TR"/>
        </w:rPr>
        <w:t>Sahte ve</w:t>
      </w:r>
      <w:r w:rsidRPr="00BA6FDF">
        <w:rPr>
          <w:sz w:val="24"/>
          <w:szCs w:val="24"/>
        </w:rPr>
        <w:t xml:space="preserve"> taklit ürünlerle ilgili cezalar caydırıcı olmalıdır. </w:t>
      </w:r>
    </w:p>
    <w:p w:rsidR="00C0065C" w:rsidRPr="00BA6FDF" w:rsidRDefault="00C0065C"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C0065C" w:rsidRPr="00BA6FDF" w:rsidRDefault="00C0065C"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Gümrük ve Ticaret Bakanlığı</w:t>
      </w:r>
    </w:p>
    <w:p w:rsidR="00376391" w:rsidRDefault="00376391" w:rsidP="003A5B33">
      <w:pPr>
        <w:spacing w:after="0" w:line="240" w:lineRule="auto"/>
        <w:ind w:left="284"/>
        <w:jc w:val="both"/>
        <w:rPr>
          <w:b/>
          <w:color w:val="FF0000"/>
          <w:sz w:val="24"/>
          <w:szCs w:val="24"/>
        </w:rPr>
      </w:pPr>
    </w:p>
    <w:p w:rsidR="00C0065C" w:rsidRPr="00BA6FDF" w:rsidRDefault="00C0065C" w:rsidP="003A5B33">
      <w:pPr>
        <w:spacing w:after="0" w:line="240" w:lineRule="auto"/>
        <w:ind w:left="284"/>
        <w:jc w:val="both"/>
        <w:rPr>
          <w:b/>
          <w:color w:val="FF0000"/>
          <w:sz w:val="24"/>
          <w:szCs w:val="24"/>
        </w:rPr>
      </w:pPr>
      <w:r w:rsidRPr="00BA6FDF">
        <w:rPr>
          <w:b/>
          <w:color w:val="FF0000"/>
          <w:sz w:val="24"/>
          <w:szCs w:val="24"/>
        </w:rPr>
        <w:t>Sorun 4</w:t>
      </w:r>
      <w:r w:rsidR="00457708" w:rsidRPr="00BA6FDF">
        <w:rPr>
          <w:b/>
          <w:color w:val="FF0000"/>
          <w:sz w:val="24"/>
          <w:szCs w:val="24"/>
        </w:rPr>
        <w:t xml:space="preserve"> </w:t>
      </w:r>
    </w:p>
    <w:p w:rsidR="00C0065C" w:rsidRPr="00BA6FDF" w:rsidRDefault="00C0065C"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KOBİ niteliğindeki firmaların Ar-Ge Merkezi kurmak üzere yatırım yapmalarının yeterince teşvik edilmemesi</w:t>
      </w:r>
    </w:p>
    <w:p w:rsidR="00C0065C" w:rsidRPr="00BA6FDF" w:rsidRDefault="00C0065C"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C0065C" w:rsidRPr="00BA6FDF" w:rsidRDefault="00C0065C"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6538 sayılı Kanun ile 5746 sayılı Ar-Ge Kanunu’na yapılan eklemeyle, 50 tam zaman eş değer Ar-Ge personeli sayısının 30’a indirilmesine ve kanuni seviyesine kadar artırmaya veya sektörler itibarıyla belirlenen sınırlar dahilinde farklılaştırmaya Bakanlar Kurulu yetkili kılınmıştır. Bu haliyle bile Ar-Ge personeli kriteri KOBİ niteliğindeki firmalar ile uyuşmamaktadır. Ar-Ge Merkezi yatırımlarında çalışan personel sayısının uygulanabilir seviyelere çekilmesi ve firma cirosunun belli bir yüzdesi üzerinde gerçekleşen Ar-Ge harcamalarına uygulanacak teşvik programlarının yürürlüğe konması, KOBİ’lerin teşviklerden yararlanmasını sağlayacaktır.</w:t>
      </w:r>
    </w:p>
    <w:p w:rsidR="00C0065C" w:rsidRPr="00BA6FDF" w:rsidRDefault="00C0065C"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C0065C" w:rsidRPr="00BA6FDF" w:rsidRDefault="00C0065C"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Ar-Ge yatırımlarının firma gelirleri üzerindeki etkileri uzun vadede görülebilmekte olup bunların finansmanına destek sağlanmalı, </w:t>
      </w:r>
    </w:p>
    <w:p w:rsidR="00C0065C" w:rsidRPr="00BA6FDF" w:rsidRDefault="00C0065C" w:rsidP="009C2C7B">
      <w:pPr>
        <w:pStyle w:val="ListeParagraf"/>
        <w:numPr>
          <w:ilvl w:val="0"/>
          <w:numId w:val="6"/>
        </w:numPr>
        <w:spacing w:after="0" w:line="240" w:lineRule="auto"/>
        <w:ind w:left="720"/>
        <w:jc w:val="both"/>
        <w:rPr>
          <w:sz w:val="24"/>
          <w:szCs w:val="24"/>
        </w:rPr>
      </w:pPr>
      <w:r w:rsidRPr="00BA6FDF">
        <w:rPr>
          <w:rFonts w:eastAsia="Times New Roman" w:cstheme="minorHAnsi"/>
          <w:bCs/>
          <w:sz w:val="24"/>
          <w:szCs w:val="24"/>
          <w:lang w:eastAsia="tr-TR"/>
        </w:rPr>
        <w:t>6538</w:t>
      </w:r>
      <w:r w:rsidRPr="00BA6FDF">
        <w:rPr>
          <w:sz w:val="24"/>
          <w:szCs w:val="24"/>
        </w:rPr>
        <w:t xml:space="preserve"> sayılı Kanun ile yapılan değişiklik çalışan sayısı sorununu çözmekte yetersiz kalacağından, bu sayı daha fazla düşürülmelidir. </w:t>
      </w:r>
    </w:p>
    <w:p w:rsidR="00C0065C" w:rsidRPr="00BA6FDF" w:rsidRDefault="00C0065C"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DF100D" w:rsidRPr="00BA6FDF" w:rsidRDefault="00C0065C"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Bilim Sanayi ve Teknoloji Bakanlığı</w:t>
      </w:r>
    </w:p>
    <w:p w:rsidR="00FC3319" w:rsidRDefault="00FC3319" w:rsidP="003A5B33">
      <w:pPr>
        <w:pStyle w:val="NormalWeb"/>
        <w:spacing w:before="0" w:beforeAutospacing="0" w:after="0" w:afterAutospacing="0"/>
        <w:ind w:left="284"/>
        <w:jc w:val="both"/>
        <w:rPr>
          <w:rFonts w:asciiTheme="minorHAnsi" w:hAnsiTheme="minorHAnsi"/>
          <w:b/>
          <w:color w:val="FF0000"/>
        </w:rPr>
      </w:pPr>
    </w:p>
    <w:p w:rsidR="00C0065C" w:rsidRPr="00BA6FDF" w:rsidRDefault="00C0065C"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color w:val="FF0000"/>
        </w:rPr>
        <w:t>Sorun 5</w:t>
      </w:r>
    </w:p>
    <w:p w:rsidR="00C0065C" w:rsidRPr="00BA6FDF" w:rsidRDefault="00C0065C"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Türkiye içerisinde satışa sunulmayan ve sadece ihracat amacıyla Türkiye'de yerleşik üretici firmaya yaptırılan kozmetik ürünlerin ihracatındaki sertifikalandırma sorunu</w:t>
      </w:r>
    </w:p>
    <w:p w:rsidR="00C0065C" w:rsidRPr="00BA6FDF" w:rsidRDefault="00C0065C"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C0065C" w:rsidRPr="00BA6FDF" w:rsidRDefault="00A741CD" w:rsidP="003A5B33">
      <w:pPr>
        <w:pStyle w:val="NormalWeb"/>
        <w:spacing w:before="0" w:beforeAutospacing="0" w:after="0" w:afterAutospacing="0"/>
        <w:ind w:left="284"/>
        <w:jc w:val="both"/>
        <w:rPr>
          <w:rFonts w:asciiTheme="minorHAnsi" w:hAnsiTheme="minorHAnsi"/>
          <w:b/>
          <w:bCs/>
        </w:rPr>
      </w:pPr>
      <w:r w:rsidRPr="00BA6FDF">
        <w:rPr>
          <w:rFonts w:asciiTheme="minorHAnsi" w:hAnsiTheme="minorHAnsi"/>
        </w:rPr>
        <w:t>Türkiye dışındaki ülkelerde yerleşik firmalar tarafından s</w:t>
      </w:r>
      <w:r w:rsidR="00C0065C" w:rsidRPr="00BA6FDF">
        <w:rPr>
          <w:rFonts w:asciiTheme="minorHAnsi" w:hAnsiTheme="minorHAnsi"/>
        </w:rPr>
        <w:t xml:space="preserve">adece ihracat amacıyla </w:t>
      </w:r>
      <w:proofErr w:type="spellStart"/>
      <w:r w:rsidR="00C0065C" w:rsidRPr="00BA6FDF">
        <w:rPr>
          <w:rFonts w:asciiTheme="minorHAnsi" w:hAnsiTheme="minorHAnsi"/>
        </w:rPr>
        <w:t>veo</w:t>
      </w:r>
      <w:proofErr w:type="spellEnd"/>
      <w:r w:rsidR="00C0065C" w:rsidRPr="00BA6FDF">
        <w:rPr>
          <w:rFonts w:asciiTheme="minorHAnsi" w:hAnsiTheme="minorHAnsi"/>
        </w:rPr>
        <w:t xml:space="preserve"> ülkenin kendi mevzuatına uyacak şekilde Türkiye'de yerleşik üretici firmaya siparişle yaptırılan kozmetik ürünlerin ihracatında sertifikalandırma sorunu 2013 yılı sonunda ortaya çıkmış</w:t>
      </w:r>
      <w:r w:rsidRPr="00BA6FDF">
        <w:rPr>
          <w:rFonts w:asciiTheme="minorHAnsi" w:hAnsiTheme="minorHAnsi"/>
        </w:rPr>
        <w:t>tır ve</w:t>
      </w:r>
      <w:r w:rsidR="00C0065C" w:rsidRPr="00BA6FDF">
        <w:rPr>
          <w:rFonts w:asciiTheme="minorHAnsi" w:hAnsiTheme="minorHAnsi"/>
        </w:rPr>
        <w:t xml:space="preserve"> devam etmektedir. Kozmetik ürünler konusunda düzenleme ve denetim yetkisine sahip olan </w:t>
      </w:r>
      <w:r w:rsidR="00C0065C" w:rsidRPr="00BA6FDF">
        <w:rPr>
          <w:rFonts w:asciiTheme="minorHAnsi" w:eastAsia="Times New Roman" w:hAnsiTheme="minorHAnsi"/>
        </w:rPr>
        <w:t xml:space="preserve">Türkiye İlaç ve Tıbbi Cihaz Kurumu kendisini sadece Türkiye sınırları içerisinde piyasaya sunulmuş olan ürünlerin sertifikalandırılması için yetkili görmektedir. </w:t>
      </w:r>
      <w:r w:rsidR="00B3725C" w:rsidRPr="00BA6FDF">
        <w:rPr>
          <w:rFonts w:asciiTheme="minorHAnsi" w:eastAsia="Times New Roman" w:hAnsiTheme="minorHAnsi"/>
        </w:rPr>
        <w:t>Bu nedenle, ö</w:t>
      </w:r>
      <w:r w:rsidR="00C0065C" w:rsidRPr="00BA6FDF">
        <w:rPr>
          <w:rFonts w:asciiTheme="minorHAnsi" w:eastAsia="Times New Roman" w:hAnsiTheme="minorHAnsi"/>
        </w:rPr>
        <w:t>zellikle, mevzuatı Türkiye kozmetik mevzuatından farklı olan ülkelere ihraç edilmek üzere ve muhatap ülkenin mevzuatına uygun olarak hazırlanan kozmetik ürünler, mevzuat farklılıkları nedeniyle sertifikalandırmaya uygun bulunmamaktadırlar.</w:t>
      </w:r>
    </w:p>
    <w:p w:rsidR="00C0065C" w:rsidRPr="00BA6FDF" w:rsidRDefault="00C0065C"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C0065C" w:rsidRPr="00BA6FDF" w:rsidRDefault="00C0065C" w:rsidP="003A5B33">
      <w:pPr>
        <w:pStyle w:val="NormalWeb"/>
        <w:spacing w:before="0" w:beforeAutospacing="0" w:after="0" w:afterAutospacing="0"/>
        <w:ind w:left="284"/>
        <w:jc w:val="both"/>
        <w:rPr>
          <w:rFonts w:asciiTheme="minorHAnsi" w:hAnsiTheme="minorHAnsi"/>
          <w:bCs/>
        </w:rPr>
      </w:pPr>
      <w:r w:rsidRPr="00BA6FDF">
        <w:rPr>
          <w:rFonts w:asciiTheme="minorHAnsi" w:hAnsiTheme="minorHAnsi"/>
          <w:bCs/>
        </w:rPr>
        <w:t>İhracat amacıyla, ihraç edilen ülkenin mevzuatına göre hazırlanan kozmetik ürünlerin sertifikalandırılmasına ilişkin bir yapılanma gerçekleştirilmelidir.</w:t>
      </w:r>
    </w:p>
    <w:p w:rsidR="00C0065C" w:rsidRPr="00BA6FDF" w:rsidRDefault="00C0065C"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C0065C" w:rsidRPr="00BA6FDF" w:rsidRDefault="00C0065C"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Cs/>
        </w:rPr>
        <w:t>Türkiye İlaç ve Tıbbi Cihaz Kurumu</w:t>
      </w:r>
    </w:p>
    <w:p w:rsidR="00991E00" w:rsidRPr="00BA6FDF" w:rsidRDefault="00991E00" w:rsidP="003A5B33">
      <w:pPr>
        <w:spacing w:after="0" w:line="240" w:lineRule="auto"/>
        <w:ind w:left="284"/>
        <w:jc w:val="both"/>
        <w:rPr>
          <w:rFonts w:cs="Times New Roman"/>
          <w:b/>
          <w:sz w:val="24"/>
          <w:szCs w:val="24"/>
        </w:rPr>
      </w:pPr>
    </w:p>
    <w:p w:rsidR="00991E00" w:rsidRPr="00FC3319" w:rsidRDefault="00991E00" w:rsidP="003A5B33">
      <w:pPr>
        <w:spacing w:after="0" w:line="240" w:lineRule="auto"/>
        <w:ind w:left="284"/>
        <w:jc w:val="both"/>
        <w:rPr>
          <w:rFonts w:cs="Times New Roman"/>
          <w:b/>
          <w:color w:val="1F497D" w:themeColor="text2"/>
          <w:sz w:val="24"/>
          <w:szCs w:val="24"/>
        </w:rPr>
      </w:pPr>
      <w:r w:rsidRPr="00FC3319">
        <w:rPr>
          <w:rFonts w:cs="Times New Roman"/>
          <w:b/>
          <w:color w:val="1F497D" w:themeColor="text2"/>
          <w:sz w:val="24"/>
          <w:szCs w:val="24"/>
        </w:rPr>
        <w:t>Türkiye Kuyumculuk Sanayi Meclisi</w:t>
      </w:r>
    </w:p>
    <w:p w:rsidR="00991E00" w:rsidRPr="00BA6FDF" w:rsidRDefault="00991E00" w:rsidP="003A5B33">
      <w:pPr>
        <w:spacing w:after="0" w:line="240" w:lineRule="auto"/>
        <w:ind w:left="284"/>
        <w:jc w:val="both"/>
        <w:rPr>
          <w:rFonts w:cs="Times New Roman"/>
          <w:b/>
          <w:color w:val="FF0000"/>
          <w:sz w:val="24"/>
          <w:szCs w:val="24"/>
        </w:rPr>
      </w:pPr>
      <w:r w:rsidRPr="00BA6FDF">
        <w:rPr>
          <w:rFonts w:cs="Times New Roman"/>
          <w:b/>
          <w:color w:val="FF0000"/>
          <w:sz w:val="24"/>
          <w:szCs w:val="24"/>
        </w:rPr>
        <w:t>Sorun 1</w:t>
      </w:r>
    </w:p>
    <w:p w:rsidR="00991E00" w:rsidRPr="00BA6FDF" w:rsidRDefault="00991E00" w:rsidP="003A5B33">
      <w:pPr>
        <w:spacing w:after="0" w:line="240" w:lineRule="auto"/>
        <w:ind w:left="284"/>
        <w:jc w:val="both"/>
        <w:rPr>
          <w:rFonts w:cs="Times New Roman"/>
          <w:sz w:val="24"/>
          <w:szCs w:val="24"/>
        </w:rPr>
      </w:pPr>
      <w:r w:rsidRPr="00BA6FDF">
        <w:rPr>
          <w:rFonts w:cs="Times New Roman"/>
          <w:sz w:val="24"/>
          <w:szCs w:val="24"/>
        </w:rPr>
        <w:lastRenderedPageBreak/>
        <w:t xml:space="preserve">BDDK kararıyla kuyum ile ilgili harcamalarda kredi kartına taksitin </w:t>
      </w:r>
      <w:r w:rsidR="009F0328" w:rsidRPr="00BA6FDF">
        <w:rPr>
          <w:rFonts w:cs="Times New Roman"/>
          <w:sz w:val="24"/>
          <w:szCs w:val="24"/>
        </w:rPr>
        <w:t>4</w:t>
      </w:r>
      <w:r w:rsidRPr="00BA6FDF">
        <w:rPr>
          <w:rFonts w:cs="Times New Roman"/>
          <w:sz w:val="24"/>
          <w:szCs w:val="24"/>
        </w:rPr>
        <w:t xml:space="preserve"> ile sınırlandırılması</w:t>
      </w:r>
    </w:p>
    <w:p w:rsidR="00991E00" w:rsidRPr="00BA6FDF" w:rsidRDefault="00991E00" w:rsidP="003A5B33">
      <w:pPr>
        <w:spacing w:after="0" w:line="240" w:lineRule="auto"/>
        <w:ind w:left="284"/>
        <w:jc w:val="both"/>
        <w:rPr>
          <w:rFonts w:cs="Times New Roman"/>
          <w:b/>
          <w:sz w:val="24"/>
          <w:szCs w:val="24"/>
        </w:rPr>
      </w:pPr>
      <w:r w:rsidRPr="00BA6FDF">
        <w:rPr>
          <w:rFonts w:cs="Times New Roman"/>
          <w:b/>
          <w:sz w:val="24"/>
          <w:szCs w:val="24"/>
        </w:rPr>
        <w:t>Açıklama</w:t>
      </w:r>
    </w:p>
    <w:p w:rsidR="00991E00" w:rsidRPr="00BA6FDF" w:rsidRDefault="00991E00" w:rsidP="003A5B33">
      <w:pPr>
        <w:spacing w:after="0" w:line="240" w:lineRule="auto"/>
        <w:ind w:left="284"/>
        <w:jc w:val="both"/>
        <w:rPr>
          <w:rFonts w:cs="Times New Roman"/>
          <w:bCs/>
          <w:sz w:val="24"/>
          <w:szCs w:val="24"/>
        </w:rPr>
      </w:pPr>
      <w:r w:rsidRPr="00BA6FDF">
        <w:rPr>
          <w:rFonts w:cs="Times New Roman"/>
          <w:sz w:val="24"/>
          <w:szCs w:val="24"/>
        </w:rPr>
        <w:t xml:space="preserve">BDDK tarafından 29153 sayılı Resmi Gazetede yayımlanan </w:t>
      </w:r>
      <w:r w:rsidR="00CD479B" w:rsidRPr="00BA6FDF">
        <w:rPr>
          <w:rFonts w:cs="Times New Roman"/>
          <w:sz w:val="24"/>
          <w:szCs w:val="24"/>
        </w:rPr>
        <w:t>Banka Kartları ve Kredi Kartları Hakkında Yönetmelikte Değişiklik Yapılm</w:t>
      </w:r>
      <w:r w:rsidR="00FF367E" w:rsidRPr="00BA6FDF">
        <w:rPr>
          <w:rFonts w:cs="Times New Roman"/>
          <w:sz w:val="24"/>
          <w:szCs w:val="24"/>
        </w:rPr>
        <w:t xml:space="preserve">asına İlişkin Yönetmelik ile </w:t>
      </w:r>
      <w:r w:rsidR="00C57D44" w:rsidRPr="00BA6FDF">
        <w:rPr>
          <w:rFonts w:cs="Times New Roman"/>
          <w:sz w:val="24"/>
          <w:szCs w:val="24"/>
        </w:rPr>
        <w:t>bahse konu</w:t>
      </w:r>
      <w:r w:rsidR="00FF367E" w:rsidRPr="00BA6FDF">
        <w:rPr>
          <w:rFonts w:cs="Times New Roman"/>
          <w:sz w:val="24"/>
          <w:szCs w:val="24"/>
        </w:rPr>
        <w:t xml:space="preserve"> Yönetmeliğin </w:t>
      </w:r>
      <w:r w:rsidR="00CD479B" w:rsidRPr="00BA6FDF">
        <w:rPr>
          <w:rFonts w:cs="Times New Roman"/>
          <w:sz w:val="24"/>
          <w:szCs w:val="24"/>
        </w:rPr>
        <w:t xml:space="preserve">  </w:t>
      </w:r>
      <w:r w:rsidRPr="00BA6FDF">
        <w:rPr>
          <w:rFonts w:cs="Times New Roman"/>
          <w:sz w:val="24"/>
          <w:szCs w:val="24"/>
        </w:rPr>
        <w:t xml:space="preserve"> 26. </w:t>
      </w:r>
      <w:r w:rsidR="00AD6238" w:rsidRPr="00BA6FDF">
        <w:rPr>
          <w:rFonts w:cs="Times New Roman"/>
          <w:sz w:val="24"/>
          <w:szCs w:val="24"/>
        </w:rPr>
        <w:t>m</w:t>
      </w:r>
      <w:r w:rsidRPr="00BA6FDF">
        <w:rPr>
          <w:rFonts w:cs="Times New Roman"/>
          <w:sz w:val="24"/>
          <w:szCs w:val="24"/>
        </w:rPr>
        <w:t xml:space="preserve">addesinin 7. ve 8. </w:t>
      </w:r>
      <w:r w:rsidR="00C57D44" w:rsidRPr="00BA6FDF">
        <w:rPr>
          <w:rFonts w:cs="Times New Roman"/>
          <w:sz w:val="24"/>
          <w:szCs w:val="24"/>
        </w:rPr>
        <w:t>f</w:t>
      </w:r>
      <w:r w:rsidRPr="00BA6FDF">
        <w:rPr>
          <w:rFonts w:cs="Times New Roman"/>
          <w:sz w:val="24"/>
          <w:szCs w:val="24"/>
        </w:rPr>
        <w:t>ıkraları</w:t>
      </w:r>
      <w:r w:rsidR="00C57D44" w:rsidRPr="00BA6FDF">
        <w:rPr>
          <w:rFonts w:cs="Times New Roman"/>
          <w:sz w:val="24"/>
          <w:szCs w:val="24"/>
        </w:rPr>
        <w:t>,</w:t>
      </w:r>
      <w:r w:rsidRPr="00BA6FDF">
        <w:rPr>
          <w:rFonts w:cs="Times New Roman"/>
          <w:sz w:val="24"/>
          <w:szCs w:val="24"/>
        </w:rPr>
        <w:t xml:space="preserve"> kredi kartlarıyla yapılan kuyum harcamalarında taksit sayısı </w:t>
      </w:r>
      <w:r w:rsidR="000C1E77" w:rsidRPr="00BA6FDF">
        <w:rPr>
          <w:rFonts w:cs="Times New Roman"/>
          <w:sz w:val="24"/>
          <w:szCs w:val="24"/>
        </w:rPr>
        <w:t>4’ü</w:t>
      </w:r>
      <w:r w:rsidRPr="00BA6FDF">
        <w:rPr>
          <w:rFonts w:cs="Times New Roman"/>
          <w:sz w:val="24"/>
          <w:szCs w:val="24"/>
        </w:rPr>
        <w:t xml:space="preserve"> geçemeyecek</w:t>
      </w:r>
      <w:r w:rsidR="00F4319A" w:rsidRPr="00BA6FDF">
        <w:rPr>
          <w:rFonts w:cs="Times New Roman"/>
          <w:sz w:val="24"/>
          <w:szCs w:val="24"/>
        </w:rPr>
        <w:t xml:space="preserve"> şekilde değişmiştir.</w:t>
      </w:r>
    </w:p>
    <w:p w:rsidR="00991E00" w:rsidRPr="00BA6FDF" w:rsidRDefault="00991E00" w:rsidP="003A5B33">
      <w:pPr>
        <w:spacing w:after="0" w:line="240" w:lineRule="auto"/>
        <w:ind w:left="284"/>
        <w:jc w:val="both"/>
        <w:rPr>
          <w:rFonts w:cs="Times New Roman"/>
          <w:bCs/>
          <w:sz w:val="24"/>
          <w:szCs w:val="24"/>
        </w:rPr>
      </w:pPr>
      <w:r w:rsidRPr="00BA6FDF">
        <w:rPr>
          <w:rFonts w:cs="Times New Roman"/>
          <w:bCs/>
          <w:sz w:val="24"/>
          <w:szCs w:val="24"/>
        </w:rPr>
        <w:t>Kuyumculuk sektörünün en önemli satış kanalı kredi kartı ile gerçekleşmektedir</w:t>
      </w:r>
      <w:r w:rsidR="000C1E77" w:rsidRPr="00BA6FDF">
        <w:rPr>
          <w:rFonts w:cs="Times New Roman"/>
          <w:bCs/>
          <w:sz w:val="24"/>
          <w:szCs w:val="24"/>
        </w:rPr>
        <w:t>. B</w:t>
      </w:r>
      <w:r w:rsidRPr="00BA6FDF">
        <w:rPr>
          <w:rFonts w:cs="Times New Roman"/>
          <w:bCs/>
          <w:sz w:val="24"/>
          <w:szCs w:val="24"/>
        </w:rPr>
        <w:t>u oran %75 civarındadır ve taksitlidir. Kredi kartı taksit imkanının serbest olduğu diğer sektörlerle kuyumculuk sektörünün rekabet imkanı olamamaktadır. Altın aynı zamanda tasarruf aracıdır, anılan Yönetmelik ile halkın tasarruf imkanı da azaltılmaktadır.</w:t>
      </w:r>
    </w:p>
    <w:p w:rsidR="00991E00" w:rsidRPr="00BA6FDF" w:rsidRDefault="00991E00" w:rsidP="003A5B33">
      <w:pPr>
        <w:spacing w:after="0" w:line="240" w:lineRule="auto"/>
        <w:ind w:left="284"/>
        <w:jc w:val="both"/>
        <w:rPr>
          <w:rFonts w:cs="Times New Roman"/>
          <w:bCs/>
          <w:sz w:val="24"/>
          <w:szCs w:val="24"/>
        </w:rPr>
      </w:pPr>
      <w:r w:rsidRPr="00BA6FDF">
        <w:rPr>
          <w:rFonts w:cs="Times New Roman"/>
          <w:bCs/>
          <w:sz w:val="24"/>
          <w:szCs w:val="24"/>
        </w:rPr>
        <w:t>Son tüketiciye yapılan satışların düşmesi sektördeki küçük atölyelerden, perakende zincirlerine kadar herkesi etkilemektedir. Satışlardaki düşüş istihdamın azalmasına, firmaların kapanmasına neden olmaktadır.</w:t>
      </w:r>
    </w:p>
    <w:p w:rsidR="00991E00" w:rsidRPr="00BA6FDF" w:rsidRDefault="00991E00" w:rsidP="003A5B33">
      <w:pPr>
        <w:spacing w:after="0" w:line="240" w:lineRule="auto"/>
        <w:ind w:left="284"/>
        <w:jc w:val="both"/>
        <w:rPr>
          <w:rFonts w:cs="Times New Roman"/>
          <w:b/>
          <w:sz w:val="24"/>
          <w:szCs w:val="24"/>
        </w:rPr>
      </w:pPr>
      <w:r w:rsidRPr="00BA6FDF">
        <w:rPr>
          <w:rFonts w:cs="Times New Roman"/>
          <w:b/>
          <w:sz w:val="24"/>
          <w:szCs w:val="24"/>
        </w:rPr>
        <w:t>Çözüm Önerisi</w:t>
      </w:r>
    </w:p>
    <w:p w:rsidR="00991E00" w:rsidRPr="00BA6FDF" w:rsidRDefault="00991E00" w:rsidP="003A5B33">
      <w:pPr>
        <w:spacing w:after="0" w:line="240" w:lineRule="auto"/>
        <w:ind w:left="284"/>
        <w:jc w:val="both"/>
        <w:rPr>
          <w:rFonts w:cs="Times New Roman"/>
          <w:sz w:val="24"/>
          <w:szCs w:val="24"/>
        </w:rPr>
      </w:pPr>
      <w:r w:rsidRPr="00BA6FDF">
        <w:rPr>
          <w:rFonts w:cs="Times New Roman"/>
          <w:sz w:val="24"/>
          <w:szCs w:val="24"/>
        </w:rPr>
        <w:t>Diğer sektörler içinde uygulanan mal ve hizmet alımlarında</w:t>
      </w:r>
      <w:r w:rsidR="00AD6238" w:rsidRPr="00BA6FDF">
        <w:rPr>
          <w:rFonts w:cs="Times New Roman"/>
          <w:sz w:val="24"/>
          <w:szCs w:val="24"/>
        </w:rPr>
        <w:t>ki 9</w:t>
      </w:r>
      <w:r w:rsidRPr="00BA6FDF">
        <w:rPr>
          <w:rFonts w:cs="Times New Roman"/>
          <w:sz w:val="24"/>
          <w:szCs w:val="24"/>
        </w:rPr>
        <w:t xml:space="preserve"> taksit hakkı kuyum ve mücevherat sektörü içinde uygulanmalıdır. </w:t>
      </w:r>
    </w:p>
    <w:p w:rsidR="00991E00" w:rsidRPr="00BA6FDF" w:rsidRDefault="00991E00" w:rsidP="003A5B33">
      <w:pPr>
        <w:spacing w:after="0" w:line="240" w:lineRule="auto"/>
        <w:ind w:left="284"/>
        <w:jc w:val="both"/>
        <w:rPr>
          <w:rFonts w:cs="Times New Roman"/>
          <w:b/>
          <w:sz w:val="24"/>
          <w:szCs w:val="24"/>
        </w:rPr>
      </w:pPr>
      <w:r w:rsidRPr="00BA6FDF">
        <w:rPr>
          <w:rFonts w:cs="Times New Roman"/>
          <w:b/>
          <w:sz w:val="24"/>
          <w:szCs w:val="24"/>
        </w:rPr>
        <w:t>İlgili Kurum</w:t>
      </w:r>
    </w:p>
    <w:p w:rsidR="00991E00" w:rsidRPr="00BA6FDF" w:rsidRDefault="00991E00" w:rsidP="003A5B33">
      <w:pPr>
        <w:spacing w:after="0" w:line="240" w:lineRule="auto"/>
        <w:ind w:left="284"/>
        <w:jc w:val="both"/>
        <w:rPr>
          <w:rFonts w:cs="Times New Roman"/>
          <w:sz w:val="24"/>
          <w:szCs w:val="24"/>
        </w:rPr>
      </w:pPr>
      <w:r w:rsidRPr="00BA6FDF">
        <w:rPr>
          <w:rFonts w:cs="Times New Roman"/>
          <w:sz w:val="24"/>
          <w:szCs w:val="24"/>
        </w:rPr>
        <w:t>BDDK</w:t>
      </w:r>
    </w:p>
    <w:p w:rsidR="00827A7D" w:rsidRPr="00BA6FDF" w:rsidRDefault="00827A7D" w:rsidP="003A5B33">
      <w:pPr>
        <w:pStyle w:val="Balk1"/>
        <w:spacing w:before="0" w:line="240" w:lineRule="auto"/>
        <w:ind w:left="284"/>
        <w:jc w:val="both"/>
        <w:rPr>
          <w:rFonts w:asciiTheme="minorHAnsi" w:eastAsia="Times New Roman" w:hAnsiTheme="minorHAnsi" w:cs="Times New Roman"/>
          <w:color w:val="auto"/>
          <w:sz w:val="24"/>
          <w:szCs w:val="24"/>
          <w:lang w:eastAsia="tr-TR"/>
        </w:rPr>
      </w:pPr>
      <w:bookmarkStart w:id="18" w:name="_Türkiye_Orman_Ürünleri"/>
      <w:bookmarkStart w:id="19" w:name="_Türkiye_Medya_ve"/>
      <w:bookmarkStart w:id="20" w:name="_Türkiye_Madencilik_Meclisi"/>
      <w:bookmarkEnd w:id="18"/>
      <w:bookmarkEnd w:id="19"/>
      <w:bookmarkEnd w:id="20"/>
    </w:p>
    <w:p w:rsidR="00C150CA" w:rsidRPr="0010064A" w:rsidRDefault="00C150CA" w:rsidP="003A5B33">
      <w:pPr>
        <w:pStyle w:val="Balk1"/>
        <w:spacing w:before="0" w:line="240" w:lineRule="auto"/>
        <w:ind w:left="284"/>
        <w:jc w:val="both"/>
        <w:rPr>
          <w:rFonts w:asciiTheme="minorHAnsi" w:eastAsia="Times New Roman" w:hAnsiTheme="minorHAnsi" w:cs="Times New Roman"/>
          <w:color w:val="1F497D" w:themeColor="text2"/>
          <w:sz w:val="24"/>
          <w:szCs w:val="24"/>
          <w:lang w:eastAsia="tr-TR"/>
        </w:rPr>
      </w:pPr>
      <w:r w:rsidRPr="0010064A">
        <w:rPr>
          <w:rFonts w:asciiTheme="minorHAnsi" w:eastAsia="Times New Roman" w:hAnsiTheme="minorHAnsi" w:cs="Times New Roman"/>
          <w:color w:val="1F497D" w:themeColor="text2"/>
          <w:sz w:val="24"/>
          <w:szCs w:val="24"/>
          <w:lang w:eastAsia="tr-TR"/>
        </w:rPr>
        <w:t>Türkiye Madencilik Meclisi</w:t>
      </w:r>
    </w:p>
    <w:p w:rsidR="00C150CA" w:rsidRPr="00BA6FDF" w:rsidRDefault="00C150CA" w:rsidP="003A5B33">
      <w:pPr>
        <w:spacing w:after="0" w:line="240" w:lineRule="auto"/>
        <w:ind w:left="284"/>
        <w:jc w:val="both"/>
        <w:rPr>
          <w:rFonts w:eastAsia="Times New Roman" w:cs="Times New Roman"/>
          <w:b/>
          <w:color w:val="000000"/>
          <w:sz w:val="24"/>
          <w:szCs w:val="24"/>
          <w:lang w:eastAsia="tr-TR"/>
        </w:rPr>
      </w:pPr>
      <w:r w:rsidRPr="00BA6FDF">
        <w:rPr>
          <w:rFonts w:eastAsia="Times New Roman" w:cs="Times New Roman"/>
          <w:b/>
          <w:color w:val="FF0000"/>
          <w:sz w:val="24"/>
          <w:szCs w:val="24"/>
        </w:rPr>
        <w:t>Sorun 1</w:t>
      </w:r>
      <w:r w:rsidRPr="00BA6FDF">
        <w:rPr>
          <w:rFonts w:eastAsia="Times New Roman" w:cs="Times New Roman"/>
          <w:b/>
          <w:color w:val="B00101"/>
          <w:sz w:val="24"/>
          <w:szCs w:val="24"/>
          <w:lang w:eastAsia="tr-TR"/>
        </w:rPr>
        <w:t xml:space="preserve"> </w:t>
      </w:r>
    </w:p>
    <w:p w:rsidR="00C150CA" w:rsidRPr="00BA6FDF" w:rsidRDefault="00C150CA" w:rsidP="003A5B33">
      <w:pPr>
        <w:spacing w:after="0" w:line="240" w:lineRule="auto"/>
        <w:ind w:left="284"/>
        <w:jc w:val="both"/>
        <w:rPr>
          <w:rFonts w:eastAsia="Times New Roman" w:cs="Times New Roman"/>
          <w:color w:val="000000"/>
          <w:sz w:val="24"/>
          <w:szCs w:val="24"/>
          <w:lang w:eastAsia="tr-TR"/>
        </w:rPr>
      </w:pPr>
      <w:proofErr w:type="gramStart"/>
      <w:r w:rsidRPr="00BA6FDF">
        <w:rPr>
          <w:rFonts w:eastAsia="Times New Roman" w:cs="Times New Roman"/>
          <w:color w:val="000000"/>
          <w:sz w:val="24"/>
          <w:szCs w:val="24"/>
          <w:lang w:eastAsia="tr-TR"/>
        </w:rPr>
        <w:t>16/6/2012</w:t>
      </w:r>
      <w:proofErr w:type="gramEnd"/>
      <w:r w:rsidRPr="00BA6FDF">
        <w:rPr>
          <w:rFonts w:eastAsia="Times New Roman" w:cs="Times New Roman"/>
          <w:color w:val="000000"/>
          <w:sz w:val="24"/>
          <w:szCs w:val="24"/>
          <w:lang w:eastAsia="tr-TR"/>
        </w:rPr>
        <w:t xml:space="preserve"> tarihli ve 2012/15 sayılı Başbakanlık Genelgesi sonrasında izin ve ruhsat süreçlerinde yaşanan sorunlar</w:t>
      </w:r>
    </w:p>
    <w:p w:rsidR="00C150CA" w:rsidRPr="00BA6FDF" w:rsidRDefault="00C150CA"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b/>
          <w:bCs/>
          <w:color w:val="000000"/>
          <w:sz w:val="24"/>
          <w:szCs w:val="24"/>
          <w:lang w:eastAsia="tr-TR"/>
        </w:rPr>
        <w:t>Açıklama</w:t>
      </w:r>
    </w:p>
    <w:p w:rsidR="00C150CA" w:rsidRPr="00BA6FDF" w:rsidRDefault="00C150CA"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color w:val="000000"/>
          <w:sz w:val="24"/>
          <w:szCs w:val="24"/>
          <w:lang w:eastAsia="tr-TR"/>
        </w:rPr>
        <w:t>Anılan Genelge ile madencilik yatırımları için gerekli izinlerin ve maden ruhsatlarının alınması, devri, uzatılması vb. işlemler Başbakanlığın onayına tabi tutulmuştur. İzinlerin alınmasındaki gecikmeler nedeniyle, planlanmış aramalar gerçekleştirilememiş, yeni işletmeler açılamamış ve üretim hedeflerine erişilememiştir. Bu durum devam ettiği sürece 2023 yılı 15 milyar Dolarlık ihracat hedefi tutturulamayacak, ayrıca sanayinin yoğun olarak kullandığı maden ürünlerinin de yerli maden kaynaklarından tedarikinde darboğaza girilecektir.</w:t>
      </w:r>
    </w:p>
    <w:p w:rsidR="00C150CA" w:rsidRPr="00BA6FDF" w:rsidRDefault="00C150CA" w:rsidP="003A5B33">
      <w:pPr>
        <w:spacing w:after="0" w:line="240" w:lineRule="auto"/>
        <w:ind w:left="284"/>
        <w:jc w:val="both"/>
        <w:rPr>
          <w:rFonts w:eastAsia="Times New Roman" w:cs="Times New Roman"/>
          <w:b/>
          <w:bCs/>
          <w:color w:val="000000"/>
          <w:sz w:val="24"/>
          <w:szCs w:val="24"/>
          <w:lang w:eastAsia="tr-TR"/>
        </w:rPr>
      </w:pPr>
      <w:r w:rsidRPr="00BA6FDF">
        <w:rPr>
          <w:rFonts w:eastAsia="Times New Roman" w:cs="Times New Roman"/>
          <w:b/>
          <w:bCs/>
          <w:color w:val="000000"/>
          <w:sz w:val="24"/>
          <w:szCs w:val="24"/>
          <w:lang w:eastAsia="tr-TR"/>
        </w:rPr>
        <w:t>Çözüm Önerisi</w:t>
      </w:r>
    </w:p>
    <w:p w:rsidR="00C150CA" w:rsidRPr="00BA6FDF" w:rsidRDefault="00C150CA"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color w:val="000000"/>
          <w:sz w:val="24"/>
          <w:szCs w:val="24"/>
          <w:lang w:eastAsia="tr-TR"/>
        </w:rPr>
        <w:t>Madencilik faaliyetleri 2012/15 sayılı Başbakanlık Genelgesi kapsamasındaki uygulamalardan muaf tutularak, mevcut mevzuata işlerlik kazandırılmalıdır.</w:t>
      </w:r>
    </w:p>
    <w:p w:rsidR="00C150CA" w:rsidRPr="00BA6FDF" w:rsidRDefault="00C150CA"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b/>
          <w:bCs/>
          <w:color w:val="000000"/>
          <w:sz w:val="24"/>
          <w:szCs w:val="24"/>
          <w:lang w:eastAsia="tr-TR"/>
        </w:rPr>
        <w:t>İlgili Kurum</w:t>
      </w:r>
    </w:p>
    <w:p w:rsidR="00C150CA" w:rsidRDefault="006F5669" w:rsidP="003A5B33">
      <w:pPr>
        <w:spacing w:after="0" w:line="240" w:lineRule="auto"/>
        <w:ind w:left="284"/>
        <w:jc w:val="both"/>
        <w:rPr>
          <w:rFonts w:eastAsia="Times New Roman" w:cs="Times New Roman"/>
          <w:color w:val="000000"/>
          <w:sz w:val="24"/>
          <w:szCs w:val="24"/>
          <w:lang w:eastAsia="tr-TR"/>
        </w:rPr>
      </w:pPr>
      <w:r>
        <w:rPr>
          <w:rFonts w:eastAsia="Times New Roman" w:cs="Times New Roman"/>
          <w:color w:val="000000"/>
          <w:sz w:val="24"/>
          <w:szCs w:val="24"/>
          <w:lang w:eastAsia="tr-TR"/>
        </w:rPr>
        <w:t>Başbakanlık</w:t>
      </w:r>
    </w:p>
    <w:p w:rsidR="006A40DB" w:rsidRPr="00BA6FDF" w:rsidRDefault="006A40DB" w:rsidP="003A5B33">
      <w:pPr>
        <w:spacing w:after="0" w:line="240" w:lineRule="auto"/>
        <w:ind w:left="284"/>
        <w:jc w:val="both"/>
        <w:rPr>
          <w:rFonts w:eastAsia="Times New Roman" w:cs="Times New Roman"/>
          <w:color w:val="000000"/>
          <w:sz w:val="24"/>
          <w:szCs w:val="24"/>
          <w:lang w:eastAsia="tr-TR"/>
        </w:rPr>
      </w:pPr>
    </w:p>
    <w:p w:rsidR="00C150CA" w:rsidRPr="00BA6FDF" w:rsidRDefault="00C150CA" w:rsidP="003A5B33">
      <w:pPr>
        <w:spacing w:after="0" w:line="240" w:lineRule="auto"/>
        <w:ind w:left="284"/>
        <w:jc w:val="both"/>
        <w:rPr>
          <w:rFonts w:eastAsia="Times New Roman" w:cs="Times New Roman"/>
          <w:b/>
          <w:color w:val="B00101"/>
          <w:sz w:val="24"/>
          <w:szCs w:val="24"/>
          <w:lang w:eastAsia="tr-TR"/>
        </w:rPr>
      </w:pPr>
      <w:r w:rsidRPr="00BA6FDF">
        <w:rPr>
          <w:rFonts w:eastAsia="Times New Roman" w:cs="Times New Roman"/>
          <w:b/>
          <w:color w:val="FF0000"/>
          <w:sz w:val="24"/>
          <w:szCs w:val="24"/>
        </w:rPr>
        <w:t>Sorun 2</w:t>
      </w:r>
      <w:r w:rsidRPr="00BA6FDF">
        <w:rPr>
          <w:rFonts w:eastAsia="Times New Roman" w:cs="Times New Roman"/>
          <w:b/>
          <w:color w:val="B00101"/>
          <w:sz w:val="24"/>
          <w:szCs w:val="24"/>
          <w:lang w:eastAsia="tr-TR"/>
        </w:rPr>
        <w:t xml:space="preserve"> </w:t>
      </w:r>
    </w:p>
    <w:p w:rsidR="00C150CA" w:rsidRPr="00BA6FDF" w:rsidRDefault="00C150CA"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color w:val="000000"/>
          <w:sz w:val="24"/>
          <w:szCs w:val="24"/>
          <w:lang w:eastAsia="tr-TR"/>
        </w:rPr>
        <w:t>Sektörü sahiplenmiş, ihtisaslaşmış, etkin bir yönetim ve idari bir organizasyonun eksikliği</w:t>
      </w:r>
    </w:p>
    <w:p w:rsidR="00C150CA" w:rsidRPr="00BA6FDF" w:rsidRDefault="00C150CA"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b/>
          <w:bCs/>
          <w:color w:val="000000"/>
          <w:sz w:val="24"/>
          <w:szCs w:val="24"/>
          <w:lang w:eastAsia="tr-TR"/>
        </w:rPr>
        <w:t>Açıklama</w:t>
      </w:r>
    </w:p>
    <w:p w:rsidR="00C150CA" w:rsidRPr="00BA6FDF" w:rsidRDefault="00C150CA"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color w:val="000000"/>
          <w:sz w:val="24"/>
          <w:szCs w:val="24"/>
          <w:lang w:eastAsia="tr-TR"/>
        </w:rPr>
        <w:t>Sektörün yönetimi ve geliştirilmesi için, bünyesinde gerekli tecrübeye ve donanıma sahip uzmanlaşmış personelle görev ifa edecek yeni bir idari yapılanmaya ihtiyaç duyulmaktadır.</w:t>
      </w:r>
    </w:p>
    <w:p w:rsidR="00C150CA" w:rsidRPr="00BA6FDF" w:rsidRDefault="00C150CA"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b/>
          <w:bCs/>
          <w:color w:val="000000"/>
          <w:sz w:val="24"/>
          <w:szCs w:val="24"/>
          <w:lang w:eastAsia="tr-TR"/>
        </w:rPr>
        <w:t>Çözüm Önerisi</w:t>
      </w:r>
    </w:p>
    <w:p w:rsidR="00C150CA" w:rsidRPr="00BA6FDF" w:rsidRDefault="00C150CA"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color w:val="000000"/>
          <w:sz w:val="24"/>
          <w:szCs w:val="24"/>
          <w:lang w:eastAsia="tr-TR"/>
        </w:rPr>
        <w:t>Madencilik Bakanlığı kurulmalıdır.</w:t>
      </w:r>
    </w:p>
    <w:p w:rsidR="00C150CA" w:rsidRPr="00BA6FDF" w:rsidRDefault="00C150CA"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b/>
          <w:bCs/>
          <w:color w:val="000000"/>
          <w:sz w:val="24"/>
          <w:szCs w:val="24"/>
          <w:lang w:eastAsia="tr-TR"/>
        </w:rPr>
        <w:t>İlgili Kurum</w:t>
      </w:r>
      <w:r w:rsidR="002305E0">
        <w:rPr>
          <w:rFonts w:eastAsia="Times New Roman" w:cs="Times New Roman"/>
          <w:b/>
          <w:bCs/>
          <w:color w:val="000000"/>
          <w:sz w:val="24"/>
          <w:szCs w:val="24"/>
          <w:lang w:eastAsia="tr-TR"/>
        </w:rPr>
        <w:t xml:space="preserve"> </w:t>
      </w:r>
    </w:p>
    <w:p w:rsidR="00C150CA" w:rsidRDefault="00965628" w:rsidP="003A5B33">
      <w:pPr>
        <w:spacing w:after="0" w:line="240" w:lineRule="auto"/>
        <w:ind w:left="284"/>
        <w:jc w:val="both"/>
        <w:rPr>
          <w:rFonts w:eastAsia="Times New Roman" w:cs="Times New Roman"/>
          <w:color w:val="000000"/>
          <w:sz w:val="24"/>
          <w:szCs w:val="24"/>
          <w:lang w:eastAsia="tr-TR"/>
        </w:rPr>
      </w:pPr>
      <w:r>
        <w:rPr>
          <w:rFonts w:eastAsia="Times New Roman" w:cs="Times New Roman"/>
          <w:color w:val="000000"/>
          <w:sz w:val="24"/>
          <w:szCs w:val="24"/>
          <w:lang w:eastAsia="tr-TR"/>
        </w:rPr>
        <w:t>Başbakanlık</w:t>
      </w:r>
    </w:p>
    <w:p w:rsidR="00965628" w:rsidRPr="00BA6FDF" w:rsidRDefault="00965628" w:rsidP="003A5B33">
      <w:pPr>
        <w:spacing w:after="0" w:line="240" w:lineRule="auto"/>
        <w:ind w:left="284"/>
        <w:jc w:val="both"/>
        <w:rPr>
          <w:rFonts w:eastAsia="Times New Roman" w:cs="Times New Roman"/>
          <w:color w:val="000000"/>
          <w:sz w:val="24"/>
          <w:szCs w:val="24"/>
          <w:lang w:eastAsia="tr-TR"/>
        </w:rPr>
      </w:pPr>
    </w:p>
    <w:p w:rsidR="00C150CA" w:rsidRPr="00BA6FDF" w:rsidRDefault="00C150CA" w:rsidP="003A5B33">
      <w:pPr>
        <w:spacing w:after="0" w:line="240" w:lineRule="auto"/>
        <w:ind w:left="284"/>
        <w:jc w:val="both"/>
        <w:rPr>
          <w:rFonts w:eastAsia="Times New Roman" w:cs="Times New Roman"/>
          <w:b/>
          <w:color w:val="B00101"/>
          <w:sz w:val="24"/>
          <w:szCs w:val="24"/>
          <w:lang w:eastAsia="tr-TR"/>
        </w:rPr>
      </w:pPr>
      <w:r w:rsidRPr="00BA6FDF">
        <w:rPr>
          <w:rFonts w:eastAsia="Times New Roman" w:cs="Times New Roman"/>
          <w:b/>
          <w:color w:val="FF0000"/>
          <w:sz w:val="24"/>
          <w:szCs w:val="24"/>
        </w:rPr>
        <w:lastRenderedPageBreak/>
        <w:t>Sorun 3</w:t>
      </w:r>
      <w:r w:rsidRPr="00BA6FDF">
        <w:rPr>
          <w:rFonts w:eastAsia="Times New Roman" w:cs="Times New Roman"/>
          <w:b/>
          <w:color w:val="B00101"/>
          <w:sz w:val="24"/>
          <w:szCs w:val="24"/>
          <w:lang w:eastAsia="tr-TR"/>
        </w:rPr>
        <w:t xml:space="preserve"> </w:t>
      </w:r>
    </w:p>
    <w:p w:rsidR="00C150CA" w:rsidRPr="00BA6FDF" w:rsidRDefault="00C150CA"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color w:val="000000"/>
          <w:sz w:val="24"/>
          <w:szCs w:val="24"/>
          <w:lang w:eastAsia="tr-TR"/>
        </w:rPr>
        <w:t>3573 sayılı Kanun’un 20. maddesinde kimyevi atık, toz ve dumanla ilgili limit konsantrasyonların</w:t>
      </w:r>
      <w:r w:rsidR="002220BA" w:rsidRPr="00BA6FDF">
        <w:rPr>
          <w:rFonts w:eastAsia="Times New Roman" w:cs="Times New Roman"/>
          <w:color w:val="000000"/>
          <w:sz w:val="24"/>
          <w:szCs w:val="24"/>
          <w:lang w:eastAsia="tr-TR"/>
        </w:rPr>
        <w:t>ın</w:t>
      </w:r>
      <w:r w:rsidRPr="00BA6FDF">
        <w:rPr>
          <w:rFonts w:eastAsia="Times New Roman" w:cs="Times New Roman"/>
          <w:color w:val="000000"/>
          <w:sz w:val="24"/>
          <w:szCs w:val="24"/>
          <w:lang w:eastAsia="tr-TR"/>
        </w:rPr>
        <w:t xml:space="preserve"> belirlenmemesi nedeniyle zeytinlik sahalar içinde ve bu sahalara 3 km. mesafe dahilinde madencilik faaliyetlerinin yapılamaması</w:t>
      </w:r>
    </w:p>
    <w:p w:rsidR="00C150CA" w:rsidRPr="00BA6FDF" w:rsidRDefault="00C150CA"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b/>
          <w:bCs/>
          <w:color w:val="000000"/>
          <w:sz w:val="24"/>
          <w:szCs w:val="24"/>
          <w:lang w:eastAsia="tr-TR"/>
        </w:rPr>
        <w:t>Açıklama</w:t>
      </w:r>
    </w:p>
    <w:p w:rsidR="00C150CA" w:rsidRPr="00BA6FDF" w:rsidRDefault="00C150CA"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color w:val="000000"/>
          <w:sz w:val="24"/>
          <w:szCs w:val="24"/>
          <w:lang w:eastAsia="tr-TR"/>
        </w:rPr>
        <w:t>Anılan Kanun ve bu Kanun’a dayalı yönetmelikte zeytinlik saha tanımı yapılmamış olmasına rağmen kimyevi atık, toz ve dumanla ilgili getirilen yasaklamalar nedeniyle çok önemli maden rezervlerinin bulunduğu Marmara, Ege ve Akdeniz bölgelerinde madencilik yatırımları ve faaliyetleri yapılmaz hale gelmiş, madencilik tesisleri kapatılma tehlikesi ile karşı karşıya kalmıştır. 2872 sayılı Çevre Kanunu uyarınca yürürlükteki Tehlikeli Atıkların Kontrolü, Katı Atıkların Kontrolü ve Sanayi Kaynaklı Hava Kirliliğinin Kontrolü Yönetmelikleri tüm madencilik faaliyetlerini kapsamaktadır.</w:t>
      </w:r>
    </w:p>
    <w:p w:rsidR="00C150CA" w:rsidRPr="00BA6FDF" w:rsidRDefault="00C150CA"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b/>
          <w:bCs/>
          <w:color w:val="000000"/>
          <w:sz w:val="24"/>
          <w:szCs w:val="24"/>
          <w:lang w:eastAsia="tr-TR"/>
        </w:rPr>
        <w:t>Çözüm Önerisi</w:t>
      </w:r>
    </w:p>
    <w:p w:rsidR="00C150CA" w:rsidRPr="00BA6FDF" w:rsidRDefault="00C150CA"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İlgili mevzuatta zeytinlik saha tanımı yapılmalı, </w:t>
      </w:r>
    </w:p>
    <w:p w:rsidR="00C150CA" w:rsidRPr="00BA6FDF" w:rsidRDefault="00C150CA" w:rsidP="009C2C7B">
      <w:pPr>
        <w:pStyle w:val="ListeParagraf"/>
        <w:numPr>
          <w:ilvl w:val="0"/>
          <w:numId w:val="6"/>
        </w:numPr>
        <w:spacing w:after="0" w:line="240" w:lineRule="auto"/>
        <w:ind w:left="720"/>
        <w:jc w:val="both"/>
        <w:rPr>
          <w:rFonts w:eastAsia="Times New Roman" w:cs="Times New Roman"/>
          <w:color w:val="000000"/>
          <w:sz w:val="24"/>
          <w:szCs w:val="24"/>
          <w:lang w:eastAsia="tr-TR"/>
        </w:rPr>
      </w:pPr>
      <w:r w:rsidRPr="00BA6FDF">
        <w:rPr>
          <w:rFonts w:eastAsia="Times New Roman" w:cstheme="minorHAnsi"/>
          <w:bCs/>
          <w:sz w:val="24"/>
          <w:szCs w:val="24"/>
          <w:lang w:eastAsia="tr-TR"/>
        </w:rPr>
        <w:t>Madencilik</w:t>
      </w:r>
      <w:r w:rsidRPr="00BA6FDF">
        <w:rPr>
          <w:rFonts w:eastAsia="Times New Roman" w:cs="Times New Roman"/>
          <w:color w:val="000000"/>
          <w:sz w:val="24"/>
          <w:szCs w:val="24"/>
          <w:lang w:eastAsia="tr-TR"/>
        </w:rPr>
        <w:t xml:space="preserve"> faaliyetlerinden kaynaklı kimyasal atık, toz ve duman unsurlarının zeytinlik sahalarına olabilecek olumsuz etkileri, ÇED sürecinde incelenerek sonuca bağlanmalıdır.</w:t>
      </w:r>
    </w:p>
    <w:p w:rsidR="00C150CA" w:rsidRPr="00BA6FDF" w:rsidRDefault="00C150CA"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b/>
          <w:bCs/>
          <w:color w:val="000000"/>
          <w:sz w:val="24"/>
          <w:szCs w:val="24"/>
          <w:lang w:eastAsia="tr-TR"/>
        </w:rPr>
        <w:t>İlgili Kurum</w:t>
      </w:r>
    </w:p>
    <w:p w:rsidR="00C150CA" w:rsidRDefault="00206F06" w:rsidP="003A5B33">
      <w:pPr>
        <w:spacing w:after="0" w:line="240" w:lineRule="auto"/>
        <w:ind w:left="284"/>
        <w:jc w:val="both"/>
        <w:rPr>
          <w:rFonts w:eastAsia="Times New Roman" w:cs="Times New Roman"/>
          <w:color w:val="000000"/>
          <w:sz w:val="24"/>
          <w:szCs w:val="24"/>
          <w:lang w:eastAsia="tr-TR"/>
        </w:rPr>
      </w:pPr>
      <w:r>
        <w:rPr>
          <w:rFonts w:eastAsia="Times New Roman" w:cs="Times New Roman"/>
          <w:color w:val="000000"/>
          <w:sz w:val="24"/>
          <w:szCs w:val="24"/>
          <w:lang w:eastAsia="tr-TR"/>
        </w:rPr>
        <w:t>Gıda Tarım ve Hayvancılık</w:t>
      </w:r>
      <w:r w:rsidR="00C150CA" w:rsidRPr="00BA6FDF">
        <w:rPr>
          <w:rFonts w:eastAsia="Times New Roman" w:cs="Times New Roman"/>
          <w:color w:val="000000"/>
          <w:sz w:val="24"/>
          <w:szCs w:val="24"/>
          <w:lang w:eastAsia="tr-TR"/>
        </w:rPr>
        <w:t xml:space="preserve"> Bakanlığı</w:t>
      </w:r>
    </w:p>
    <w:p w:rsidR="0067163D" w:rsidRPr="00BA6FDF" w:rsidRDefault="0067163D" w:rsidP="003A5B33">
      <w:pPr>
        <w:spacing w:after="0" w:line="240" w:lineRule="auto"/>
        <w:ind w:left="284"/>
        <w:jc w:val="both"/>
        <w:rPr>
          <w:rFonts w:eastAsia="Times New Roman" w:cs="Times New Roman"/>
          <w:color w:val="000000"/>
          <w:sz w:val="24"/>
          <w:szCs w:val="24"/>
          <w:lang w:eastAsia="tr-TR"/>
        </w:rPr>
      </w:pPr>
    </w:p>
    <w:p w:rsidR="00C150CA" w:rsidRPr="00BA6FDF" w:rsidRDefault="00C150CA" w:rsidP="003A5B33">
      <w:pPr>
        <w:spacing w:after="0" w:line="240" w:lineRule="auto"/>
        <w:ind w:left="284"/>
        <w:jc w:val="both"/>
        <w:rPr>
          <w:rFonts w:eastAsia="Times New Roman" w:cs="Times New Roman"/>
          <w:b/>
          <w:color w:val="B00101"/>
          <w:sz w:val="24"/>
          <w:szCs w:val="24"/>
          <w:lang w:eastAsia="tr-TR"/>
        </w:rPr>
      </w:pPr>
      <w:r w:rsidRPr="00BA6FDF">
        <w:rPr>
          <w:rFonts w:eastAsia="Times New Roman" w:cs="Times New Roman"/>
          <w:b/>
          <w:color w:val="FF0000"/>
          <w:sz w:val="24"/>
          <w:szCs w:val="24"/>
        </w:rPr>
        <w:t>Sorun 4</w:t>
      </w:r>
      <w:r w:rsidRPr="00BA6FDF">
        <w:rPr>
          <w:rFonts w:eastAsia="Times New Roman" w:cs="Times New Roman"/>
          <w:b/>
          <w:color w:val="B00101"/>
          <w:sz w:val="24"/>
          <w:szCs w:val="24"/>
          <w:lang w:eastAsia="tr-TR"/>
        </w:rPr>
        <w:t xml:space="preserve"> </w:t>
      </w:r>
    </w:p>
    <w:p w:rsidR="00C150CA" w:rsidRPr="00BA6FDF" w:rsidRDefault="00C150CA"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color w:val="000000"/>
          <w:sz w:val="24"/>
          <w:szCs w:val="24"/>
          <w:lang w:eastAsia="tr-TR"/>
        </w:rPr>
        <w:t>Tabii servetlerin ve kaynakların aranması ve işletilmesi ile ilgili Anayasa’nın 168. maddesine yeterli duyarlılığın gösterilmemesi</w:t>
      </w:r>
    </w:p>
    <w:p w:rsidR="00C150CA" w:rsidRPr="00BA6FDF" w:rsidRDefault="00C150CA"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b/>
          <w:bCs/>
          <w:color w:val="000000"/>
          <w:sz w:val="24"/>
          <w:szCs w:val="24"/>
          <w:lang w:eastAsia="tr-TR"/>
        </w:rPr>
        <w:t>Açıklama</w:t>
      </w:r>
    </w:p>
    <w:p w:rsidR="00C150CA" w:rsidRPr="00BA6FDF" w:rsidRDefault="00C150CA"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color w:val="000000"/>
          <w:sz w:val="24"/>
          <w:szCs w:val="24"/>
          <w:lang w:eastAsia="tr-TR"/>
        </w:rPr>
        <w:t xml:space="preserve">3213 sayılı Maden Kanunu ve diğer kanunların hükümleri dışında, yürütme organı ve mahalli idareler tarafından mevzuata aykırı uygulamalar yapılmaktadır. Bu tür uygulamalar, sektörün önüne büyük engeller getirerek arama ve üretim faaliyetlerini olumsuz yönde etkilemekte, dava konusu olmakta ve üretim sürekliliği engellenmektedir. </w:t>
      </w:r>
      <w:proofErr w:type="gramStart"/>
      <w:r w:rsidRPr="00BA6FDF">
        <w:rPr>
          <w:rFonts w:eastAsia="Times New Roman" w:cs="Times New Roman"/>
          <w:color w:val="000000"/>
          <w:sz w:val="24"/>
          <w:szCs w:val="24"/>
          <w:lang w:eastAsia="tr-TR"/>
        </w:rPr>
        <w:t>Oysa,</w:t>
      </w:r>
      <w:proofErr w:type="gramEnd"/>
      <w:r w:rsidRPr="00BA6FDF">
        <w:rPr>
          <w:rFonts w:eastAsia="Times New Roman" w:cs="Times New Roman"/>
          <w:color w:val="000000"/>
          <w:sz w:val="24"/>
          <w:szCs w:val="24"/>
          <w:lang w:eastAsia="tr-TR"/>
        </w:rPr>
        <w:t xml:space="preserve"> devletin maden arama ve işletme hakkını özel sektör eliyle kullanması durumunda Anayasa’nın 168. maddesinde gerçek ve tüzel kişilerin uyması gereken şartlar tanımlanmış ve “devletçe yapılabilecek gözetim ve denetim usul ve esasları ve müeyyideler kanunda gösterilir” hükmü yer almıştır. Ayrıca bu husus Anayasa Mahkemesince karara bağlanmıştır.</w:t>
      </w:r>
    </w:p>
    <w:p w:rsidR="00C150CA" w:rsidRPr="00BA6FDF" w:rsidRDefault="00C150CA"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b/>
          <w:bCs/>
          <w:color w:val="000000"/>
          <w:sz w:val="24"/>
          <w:szCs w:val="24"/>
          <w:lang w:eastAsia="tr-TR"/>
        </w:rPr>
        <w:t>Çözüm Önerisi</w:t>
      </w:r>
    </w:p>
    <w:p w:rsidR="00C150CA" w:rsidRPr="00BA6FDF" w:rsidRDefault="00C150CA"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color w:val="000000"/>
          <w:sz w:val="24"/>
          <w:szCs w:val="24"/>
          <w:lang w:eastAsia="tr-TR"/>
        </w:rPr>
        <w:t>Madencilik faaliyetlerine, ilgili kanunlarda yer almayan yaptırımlar uygulanmamalıdır.</w:t>
      </w:r>
    </w:p>
    <w:p w:rsidR="00C150CA" w:rsidRPr="00BA6FDF" w:rsidRDefault="00C150CA"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b/>
          <w:bCs/>
          <w:color w:val="000000"/>
          <w:sz w:val="24"/>
          <w:szCs w:val="24"/>
          <w:lang w:eastAsia="tr-TR"/>
        </w:rPr>
        <w:t>İlgili Kurum</w:t>
      </w:r>
    </w:p>
    <w:p w:rsidR="00C150CA" w:rsidRPr="00BA6FDF" w:rsidRDefault="00C150CA"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color w:val="000000"/>
          <w:sz w:val="24"/>
          <w:szCs w:val="24"/>
          <w:lang w:eastAsia="tr-TR"/>
        </w:rPr>
        <w:t>Enerji ve Tabii Kaynaklar Bakanlığı</w:t>
      </w:r>
    </w:p>
    <w:p w:rsidR="0096568C" w:rsidRDefault="0096568C" w:rsidP="003A5B33">
      <w:pPr>
        <w:spacing w:after="0" w:line="240" w:lineRule="auto"/>
        <w:ind w:left="284"/>
        <w:jc w:val="both"/>
        <w:rPr>
          <w:rFonts w:eastAsia="Times New Roman" w:cs="Times New Roman"/>
          <w:b/>
          <w:color w:val="FF0000"/>
          <w:sz w:val="24"/>
          <w:szCs w:val="24"/>
        </w:rPr>
      </w:pPr>
    </w:p>
    <w:p w:rsidR="00C150CA" w:rsidRPr="00BA6FDF" w:rsidRDefault="00C150CA" w:rsidP="003A5B33">
      <w:pPr>
        <w:spacing w:after="0" w:line="240" w:lineRule="auto"/>
        <w:ind w:left="284"/>
        <w:jc w:val="both"/>
        <w:rPr>
          <w:rFonts w:eastAsia="Times New Roman" w:cs="Times New Roman"/>
          <w:b/>
          <w:color w:val="B00101"/>
          <w:sz w:val="24"/>
          <w:szCs w:val="24"/>
          <w:lang w:eastAsia="tr-TR"/>
        </w:rPr>
      </w:pPr>
      <w:r w:rsidRPr="00BA6FDF">
        <w:rPr>
          <w:rFonts w:eastAsia="Times New Roman" w:cs="Times New Roman"/>
          <w:b/>
          <w:color w:val="FF0000"/>
          <w:sz w:val="24"/>
          <w:szCs w:val="24"/>
        </w:rPr>
        <w:t>Sorun 5</w:t>
      </w:r>
      <w:r w:rsidRPr="00BA6FDF">
        <w:rPr>
          <w:rFonts w:eastAsia="Times New Roman" w:cs="Times New Roman"/>
          <w:b/>
          <w:color w:val="B00101"/>
          <w:sz w:val="24"/>
          <w:szCs w:val="24"/>
          <w:lang w:eastAsia="tr-TR"/>
        </w:rPr>
        <w:t xml:space="preserve"> </w:t>
      </w:r>
    </w:p>
    <w:p w:rsidR="00C150CA" w:rsidRPr="00BA6FDF" w:rsidRDefault="00C150CA"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color w:val="000000"/>
          <w:sz w:val="24"/>
          <w:szCs w:val="24"/>
          <w:lang w:eastAsia="tr-TR"/>
        </w:rPr>
        <w:t>Sektörde ruhsat güvencesinin olmayışı</w:t>
      </w:r>
    </w:p>
    <w:p w:rsidR="00C150CA" w:rsidRPr="00BA6FDF" w:rsidRDefault="00C150CA"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b/>
          <w:bCs/>
          <w:color w:val="000000"/>
          <w:sz w:val="24"/>
          <w:szCs w:val="24"/>
          <w:lang w:eastAsia="tr-TR"/>
        </w:rPr>
        <w:t>Açıklama</w:t>
      </w:r>
    </w:p>
    <w:p w:rsidR="00C150CA" w:rsidRPr="00BA6FDF" w:rsidRDefault="00C150CA"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color w:val="000000"/>
          <w:sz w:val="24"/>
          <w:szCs w:val="24"/>
          <w:lang w:eastAsia="tr-TR"/>
        </w:rPr>
        <w:t>Maden yatırımcılarının mevzuata aykırı uygulamalarını önlemek için, 3213 sayılı Maden Kanunu’nun 7 farklı maddesinde 10 ayrı fıkrada ve Madencilik Faaliyetleri Uygulama Yönetmeliği’nin 14 farklı maddesinde 24 ayrı fıkrada ruhsat iptali konusu yer almaktadır. Bu hükümler neticesinde büyük arama ve işletme yatırımları yapılmış ruhsatlar bile iptal edilebilmekte, bu durum madencilik sektöründe yatırım güvencesini olumsuz etkilemekte, madencilik yatırımlarını engellemekte ve teşebbüs şevkini kırmaktadır.</w:t>
      </w:r>
    </w:p>
    <w:p w:rsidR="00C150CA" w:rsidRPr="00BA6FDF" w:rsidRDefault="00C150CA"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b/>
          <w:bCs/>
          <w:color w:val="000000"/>
          <w:sz w:val="24"/>
          <w:szCs w:val="24"/>
          <w:lang w:eastAsia="tr-TR"/>
        </w:rPr>
        <w:lastRenderedPageBreak/>
        <w:t>Çözüm Önerisi</w:t>
      </w:r>
    </w:p>
    <w:p w:rsidR="00C150CA" w:rsidRPr="00BA6FDF" w:rsidRDefault="00C150CA"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color w:val="000000"/>
          <w:sz w:val="24"/>
          <w:szCs w:val="24"/>
          <w:lang w:eastAsia="tr-TR"/>
        </w:rPr>
        <w:t>3213 sayılı Maden Kanunu ve Madencilik Faaliyetleri Uygulama Yönetmeliğindeki iptal hükümleri yeniden değerlendirilerek ruhsat başvuru ve yenileme sırasında uyarı mekanizmaları kullanılarak ruhsat iptalleri yerine makul ölçülerde teşebbüs şevkini kırmayacak mahiyette idari para cezası hükümleri getirilmelidir.</w:t>
      </w:r>
    </w:p>
    <w:p w:rsidR="00C150CA" w:rsidRPr="00BA6FDF" w:rsidRDefault="00C150CA"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b/>
          <w:bCs/>
          <w:color w:val="000000"/>
          <w:sz w:val="24"/>
          <w:szCs w:val="24"/>
          <w:lang w:eastAsia="tr-TR"/>
        </w:rPr>
        <w:t>İlgili Kurum</w:t>
      </w:r>
    </w:p>
    <w:p w:rsidR="00C150CA" w:rsidRPr="00BA6FDF" w:rsidRDefault="00C150CA"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color w:val="000000"/>
          <w:sz w:val="24"/>
          <w:szCs w:val="24"/>
          <w:lang w:eastAsia="tr-TR"/>
        </w:rPr>
        <w:t>Enerji ve Tabii Kaynaklar Bakanlığı</w:t>
      </w:r>
    </w:p>
    <w:p w:rsidR="005E7827" w:rsidRDefault="005E7827" w:rsidP="003A5B33">
      <w:pPr>
        <w:pStyle w:val="NormalWeb"/>
        <w:spacing w:before="0" w:beforeAutospacing="0" w:after="0" w:afterAutospacing="0"/>
        <w:ind w:left="284"/>
        <w:jc w:val="both"/>
        <w:rPr>
          <w:rFonts w:asciiTheme="minorHAnsi" w:hAnsiTheme="minorHAnsi"/>
          <w:b/>
        </w:rPr>
      </w:pPr>
      <w:bookmarkStart w:id="21" w:name="_Türkiye_Medya_ve_1"/>
      <w:bookmarkEnd w:id="21"/>
    </w:p>
    <w:p w:rsidR="00033682" w:rsidRPr="005E7827" w:rsidRDefault="00033682" w:rsidP="003A5B33">
      <w:pPr>
        <w:pStyle w:val="NormalWeb"/>
        <w:spacing w:before="0" w:beforeAutospacing="0" w:after="0" w:afterAutospacing="0"/>
        <w:ind w:left="284"/>
        <w:jc w:val="both"/>
        <w:rPr>
          <w:rFonts w:asciiTheme="minorHAnsi" w:hAnsiTheme="minorHAnsi"/>
          <w:b/>
          <w:color w:val="1F497D" w:themeColor="text2"/>
        </w:rPr>
      </w:pPr>
      <w:r w:rsidRPr="005E7827">
        <w:rPr>
          <w:rFonts w:asciiTheme="minorHAnsi" w:hAnsiTheme="minorHAnsi"/>
          <w:b/>
          <w:color w:val="1F497D" w:themeColor="text2"/>
        </w:rPr>
        <w:t>Türkiye Makine ve Teçhizat İmalatı Meclisi</w:t>
      </w:r>
    </w:p>
    <w:p w:rsidR="00033682" w:rsidRPr="00BA6FDF" w:rsidRDefault="00033682" w:rsidP="003A5B33">
      <w:pPr>
        <w:pStyle w:val="NormalWeb"/>
        <w:spacing w:before="0" w:beforeAutospacing="0" w:after="0" w:afterAutospacing="0"/>
        <w:ind w:left="284"/>
        <w:jc w:val="both"/>
        <w:rPr>
          <w:rFonts w:asciiTheme="minorHAnsi" w:hAnsiTheme="minorHAnsi"/>
          <w:b/>
          <w:bCs/>
        </w:rPr>
      </w:pPr>
      <w:r w:rsidRPr="00BA6FDF">
        <w:rPr>
          <w:rFonts w:asciiTheme="minorHAnsi" w:eastAsia="Times New Roman" w:hAnsiTheme="minorHAnsi"/>
          <w:b/>
          <w:color w:val="FF0000"/>
          <w:lang w:eastAsia="en-US"/>
        </w:rPr>
        <w:t>Sorun 1</w:t>
      </w:r>
      <w:r w:rsidRPr="00BA6FDF">
        <w:rPr>
          <w:rFonts w:asciiTheme="minorHAnsi" w:hAnsiTheme="minorHAnsi"/>
          <w:b/>
          <w:color w:val="B00101"/>
        </w:rPr>
        <w:t xml:space="preserve"> </w:t>
      </w:r>
    </w:p>
    <w:p w:rsidR="00033682" w:rsidRPr="00BA6FDF" w:rsidRDefault="0003368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Bölgesel teşviklerin ve Ar-Ge teşviklerinin sektörün yapısına uymaması ve yetersiz kalması</w:t>
      </w:r>
    </w:p>
    <w:p w:rsidR="00033682" w:rsidRPr="00BA6FDF" w:rsidRDefault="0003368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033682" w:rsidRPr="00BA6FDF" w:rsidRDefault="00033682"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6538 sayılı Kanun ile 5746 sayılı Ar-Ge Kanunu’na yapılan eklemeyle, 50 tam zaman eş değer Ar-Ge personeli sayısının 30’a indirilmesine ve kanuni seviyesine kadar artırmaya veya sektörler itibar</w:t>
      </w:r>
      <w:r w:rsidR="004E02FB" w:rsidRPr="00BA6FDF">
        <w:rPr>
          <w:rFonts w:eastAsia="Times New Roman" w:cstheme="minorHAnsi"/>
          <w:bCs/>
          <w:sz w:val="24"/>
          <w:szCs w:val="24"/>
          <w:lang w:eastAsia="tr-TR"/>
        </w:rPr>
        <w:t>iyle</w:t>
      </w:r>
      <w:r w:rsidRPr="00BA6FDF">
        <w:rPr>
          <w:rFonts w:eastAsia="Times New Roman" w:cstheme="minorHAnsi"/>
          <w:bCs/>
          <w:sz w:val="24"/>
          <w:szCs w:val="24"/>
          <w:lang w:eastAsia="tr-TR"/>
        </w:rPr>
        <w:t xml:space="preserve"> belirlenen sınırlar dahilinde farklılaştırmaya Bakanlar Kurulu yetkili kılınmıştır. Bu haliyle bile Ar-Ge personeli kriteri makine imalat sanayindeki firma ölçeği ile uyuşmamaktadır. Bu sebeple Ar-Ge’ye en çok ihtiyacı olan sektör, yenilenen düzenlemeden de yararlanamayacaktır. </w:t>
      </w:r>
    </w:p>
    <w:p w:rsidR="00033682" w:rsidRPr="00BA6FDF" w:rsidRDefault="00033682" w:rsidP="009C2C7B">
      <w:pPr>
        <w:pStyle w:val="ListeParagraf"/>
        <w:numPr>
          <w:ilvl w:val="0"/>
          <w:numId w:val="6"/>
        </w:numPr>
        <w:spacing w:after="0" w:line="240" w:lineRule="auto"/>
        <w:ind w:left="720"/>
        <w:jc w:val="both"/>
        <w:rPr>
          <w:sz w:val="24"/>
          <w:szCs w:val="24"/>
        </w:rPr>
      </w:pPr>
      <w:r w:rsidRPr="00BA6FDF">
        <w:rPr>
          <w:rFonts w:eastAsia="Times New Roman" w:cstheme="minorHAnsi"/>
          <w:bCs/>
          <w:sz w:val="24"/>
          <w:szCs w:val="24"/>
          <w:lang w:eastAsia="tr-TR"/>
        </w:rPr>
        <w:t>Nitelikli</w:t>
      </w:r>
      <w:r w:rsidRPr="00BA6FDF">
        <w:rPr>
          <w:sz w:val="24"/>
          <w:szCs w:val="24"/>
        </w:rPr>
        <w:t xml:space="preserve"> işgücü, gelişmiş altyapı ve ileri teknolojiye gereksinim duyan sektör gelişmiş bölgelerde yoğunlaştığından bölgesel teşviklerden yeterli düzeyde yararlanamamaktadır. </w:t>
      </w:r>
    </w:p>
    <w:p w:rsidR="00033682" w:rsidRPr="00BA6FDF" w:rsidRDefault="0003368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033682" w:rsidRPr="00BA6FDF" w:rsidRDefault="00033682"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5746 sayılı Kanun’da değişiklik yapılarak, sektör için işletmede çalışan sayısına bağlı bir oran uygulanmalı, </w:t>
      </w:r>
      <w:proofErr w:type="spellStart"/>
      <w:r w:rsidRPr="00BA6FDF">
        <w:rPr>
          <w:rFonts w:eastAsia="Times New Roman" w:cstheme="minorHAnsi"/>
          <w:bCs/>
          <w:sz w:val="24"/>
          <w:szCs w:val="24"/>
          <w:lang w:eastAsia="tr-TR"/>
        </w:rPr>
        <w:t>Ür</w:t>
      </w:r>
      <w:proofErr w:type="spellEnd"/>
      <w:r w:rsidRPr="00BA6FDF">
        <w:rPr>
          <w:rFonts w:eastAsia="Times New Roman" w:cstheme="minorHAnsi"/>
          <w:bCs/>
          <w:sz w:val="24"/>
          <w:szCs w:val="24"/>
          <w:lang w:eastAsia="tr-TR"/>
        </w:rPr>
        <w:t xml:space="preserve">-Ge ve üretimde çalışan mühendisler de Ar-Ge personeli olarak kabul edilmeli, </w:t>
      </w:r>
    </w:p>
    <w:p w:rsidR="00033682" w:rsidRPr="00BA6FDF" w:rsidRDefault="00033682" w:rsidP="009C2C7B">
      <w:pPr>
        <w:pStyle w:val="ListeParagraf"/>
        <w:numPr>
          <w:ilvl w:val="0"/>
          <w:numId w:val="6"/>
        </w:numPr>
        <w:spacing w:after="0" w:line="240" w:lineRule="auto"/>
        <w:ind w:left="720"/>
        <w:jc w:val="both"/>
        <w:rPr>
          <w:sz w:val="24"/>
          <w:szCs w:val="24"/>
        </w:rPr>
      </w:pPr>
      <w:r w:rsidRPr="00BA6FDF">
        <w:rPr>
          <w:rFonts w:eastAsia="Times New Roman" w:cstheme="minorHAnsi"/>
          <w:bCs/>
          <w:sz w:val="24"/>
          <w:szCs w:val="24"/>
          <w:lang w:eastAsia="tr-TR"/>
        </w:rPr>
        <w:t>Sektör</w:t>
      </w:r>
      <w:r w:rsidRPr="00BA6FDF">
        <w:rPr>
          <w:sz w:val="24"/>
          <w:szCs w:val="24"/>
        </w:rPr>
        <w:t xml:space="preserve"> için teşvikler bölge farkı gözetmeksizin uygulanmalıdır.</w:t>
      </w:r>
    </w:p>
    <w:p w:rsidR="00033682" w:rsidRPr="00BA6FDF" w:rsidRDefault="0003368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033682" w:rsidRPr="00BA6FDF" w:rsidRDefault="001C77B6" w:rsidP="003A5B33">
      <w:pPr>
        <w:pStyle w:val="NormalWeb"/>
        <w:spacing w:before="0" w:beforeAutospacing="0" w:after="0" w:afterAutospacing="0"/>
        <w:ind w:left="284"/>
        <w:jc w:val="both"/>
        <w:rPr>
          <w:rFonts w:asciiTheme="minorHAnsi" w:hAnsiTheme="minorHAnsi"/>
        </w:rPr>
      </w:pPr>
      <w:r>
        <w:rPr>
          <w:rFonts w:asciiTheme="minorHAnsi" w:hAnsiTheme="minorHAnsi"/>
        </w:rPr>
        <w:t>Bilim Sanayi ve Teknoloji Bakanlığı</w:t>
      </w:r>
    </w:p>
    <w:p w:rsidR="00BC4473" w:rsidRDefault="00BC4473" w:rsidP="003A5B33">
      <w:pPr>
        <w:pStyle w:val="NormalWeb"/>
        <w:spacing w:before="0" w:beforeAutospacing="0" w:after="0" w:afterAutospacing="0"/>
        <w:ind w:left="284"/>
        <w:jc w:val="both"/>
        <w:rPr>
          <w:rFonts w:asciiTheme="minorHAnsi" w:eastAsia="Times New Roman" w:hAnsiTheme="minorHAnsi"/>
          <w:b/>
          <w:color w:val="FF0000"/>
          <w:lang w:eastAsia="en-US"/>
        </w:rPr>
      </w:pPr>
    </w:p>
    <w:p w:rsidR="00033682" w:rsidRPr="00BA6FDF" w:rsidRDefault="00033682" w:rsidP="003A5B33">
      <w:pPr>
        <w:pStyle w:val="NormalWeb"/>
        <w:spacing w:before="0" w:beforeAutospacing="0" w:after="0" w:afterAutospacing="0"/>
        <w:ind w:left="284"/>
        <w:jc w:val="both"/>
        <w:rPr>
          <w:rFonts w:asciiTheme="minorHAnsi" w:hAnsiTheme="minorHAnsi"/>
          <w:b/>
        </w:rPr>
      </w:pPr>
      <w:r w:rsidRPr="00BA6FDF">
        <w:rPr>
          <w:rFonts w:asciiTheme="minorHAnsi" w:eastAsia="Times New Roman" w:hAnsiTheme="minorHAnsi"/>
          <w:b/>
          <w:color w:val="FF0000"/>
          <w:lang w:eastAsia="en-US"/>
        </w:rPr>
        <w:t>Sorun 2</w:t>
      </w:r>
      <w:r w:rsidRPr="00BA6FDF">
        <w:rPr>
          <w:rFonts w:asciiTheme="minorHAnsi" w:hAnsiTheme="minorHAnsi"/>
          <w:b/>
          <w:color w:val="B00101"/>
        </w:rPr>
        <w:t xml:space="preserve"> </w:t>
      </w:r>
    </w:p>
    <w:p w:rsidR="00033682" w:rsidRPr="00BA6FDF" w:rsidRDefault="0003368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Uzun vadeli alıcı kredisi ve finansman olanaklarındaki yetersizliğin düşük k</w:t>
      </w:r>
      <w:r w:rsidR="002B1655" w:rsidRPr="00BA6FDF">
        <w:rPr>
          <w:rFonts w:asciiTheme="minorHAnsi" w:hAnsiTheme="minorHAnsi"/>
        </w:rPr>
        <w:t>a</w:t>
      </w:r>
      <w:r w:rsidRPr="00BA6FDF">
        <w:rPr>
          <w:rFonts w:asciiTheme="minorHAnsi" w:hAnsiTheme="minorHAnsi"/>
        </w:rPr>
        <w:t>rla çalışan</w:t>
      </w:r>
      <w:r w:rsidR="00C53174" w:rsidRPr="00BA6FDF">
        <w:rPr>
          <w:rFonts w:asciiTheme="minorHAnsi" w:hAnsiTheme="minorHAnsi"/>
        </w:rPr>
        <w:t xml:space="preserve"> </w:t>
      </w:r>
      <w:r w:rsidRPr="00BA6FDF">
        <w:rPr>
          <w:rFonts w:asciiTheme="minorHAnsi" w:hAnsiTheme="minorHAnsi"/>
        </w:rPr>
        <w:t>sektörde finansman sıkıntısına neden olması ve bunun yurt içi ve yurt dışı piyasalarda rekabeti olumsuz yönde etkilemesi</w:t>
      </w:r>
    </w:p>
    <w:p w:rsidR="00033682" w:rsidRPr="00BA6FDF" w:rsidRDefault="0003368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033682" w:rsidRPr="00BA6FDF" w:rsidRDefault="0003368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İhracatta kredi riskini ortadan kaldıracak ve uzun vadeli kredilendirme yapacak yenilikçi uygulamalar ile iç pazarda mikro ve küçük ölçekli firmalara teminat göstermeksizin makine ve teçhizat yatırımı yapma fırsatını verecek yeni bir mekanizmaya ihtiyaç duyulmaktadır.</w:t>
      </w:r>
    </w:p>
    <w:p w:rsidR="00033682" w:rsidRPr="00BA6FDF" w:rsidRDefault="0003368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033682" w:rsidRPr="00BA6FDF" w:rsidRDefault="00033682"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Makine ithalatı yapan riski yüksek ülkeler hedef ülke statüsüne alınarak, risklerin çift taraflı paylaşımına yönelik özel anlaşmalar yapılmalı, </w:t>
      </w:r>
    </w:p>
    <w:p w:rsidR="00033682" w:rsidRPr="00BA6FDF" w:rsidRDefault="00033682"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Hedef pazarlara yönelik sektöre özgü orta ve uzun vadeli alıcı kredisi (firma) uygulamaları başlatılmalı, </w:t>
      </w:r>
    </w:p>
    <w:p w:rsidR="00033682" w:rsidRPr="00BA6FDF" w:rsidRDefault="00033682" w:rsidP="009C2C7B">
      <w:pPr>
        <w:pStyle w:val="ListeParagraf"/>
        <w:numPr>
          <w:ilvl w:val="0"/>
          <w:numId w:val="6"/>
        </w:numPr>
        <w:spacing w:after="0" w:line="240" w:lineRule="auto"/>
        <w:ind w:left="720"/>
        <w:jc w:val="both"/>
        <w:rPr>
          <w:sz w:val="24"/>
          <w:szCs w:val="24"/>
        </w:rPr>
      </w:pPr>
      <w:r w:rsidRPr="00BA6FDF">
        <w:rPr>
          <w:rFonts w:eastAsia="Times New Roman" w:cstheme="minorHAnsi"/>
          <w:bCs/>
          <w:sz w:val="24"/>
          <w:szCs w:val="24"/>
          <w:lang w:eastAsia="tr-TR"/>
        </w:rPr>
        <w:t>Bankacılık sektörüne mal sahipliği açısından güvence oluşturarak akıcı bir finansman sağla</w:t>
      </w:r>
      <w:r w:rsidR="00DC3B58" w:rsidRPr="00BA6FDF">
        <w:rPr>
          <w:rFonts w:eastAsia="Times New Roman" w:cstheme="minorHAnsi"/>
          <w:bCs/>
          <w:sz w:val="24"/>
          <w:szCs w:val="24"/>
          <w:lang w:eastAsia="tr-TR"/>
        </w:rPr>
        <w:t>n</w:t>
      </w:r>
      <w:r w:rsidRPr="00BA6FDF">
        <w:rPr>
          <w:rFonts w:eastAsia="Times New Roman" w:cstheme="minorHAnsi"/>
          <w:bCs/>
          <w:sz w:val="24"/>
          <w:szCs w:val="24"/>
          <w:lang w:eastAsia="tr-TR"/>
        </w:rPr>
        <w:t>ması amacıyla</w:t>
      </w:r>
      <w:r w:rsidRPr="00BA6FDF">
        <w:rPr>
          <w:sz w:val="24"/>
          <w:szCs w:val="24"/>
        </w:rPr>
        <w:t xml:space="preserve"> TOBB bünyesinde, Türkiye’deki belli kriterlere sahip makinaları kayıt altına alacak ve ruhsatlandıracak bir makine tescil sistemi oluşturulması için yetki verilmelidir. </w:t>
      </w:r>
    </w:p>
    <w:p w:rsidR="00033682" w:rsidRPr="00BA6FDF" w:rsidRDefault="0003368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9E2D99" w:rsidRDefault="001C77B6" w:rsidP="003A5B33">
      <w:pPr>
        <w:pStyle w:val="NormalWeb"/>
        <w:spacing w:before="0" w:beforeAutospacing="0" w:after="0" w:afterAutospacing="0"/>
        <w:ind w:left="284"/>
        <w:jc w:val="both"/>
        <w:rPr>
          <w:rFonts w:asciiTheme="minorHAnsi" w:hAnsiTheme="minorHAnsi"/>
        </w:rPr>
      </w:pPr>
      <w:r>
        <w:rPr>
          <w:rFonts w:asciiTheme="minorHAnsi" w:hAnsiTheme="minorHAnsi"/>
        </w:rPr>
        <w:lastRenderedPageBreak/>
        <w:t>Bilim Sanayi ve Teknoloji Bakanlığı</w:t>
      </w:r>
    </w:p>
    <w:p w:rsidR="001C77B6" w:rsidRPr="00BA6FDF" w:rsidRDefault="001C77B6" w:rsidP="003A5B33">
      <w:pPr>
        <w:pStyle w:val="NormalWeb"/>
        <w:spacing w:before="0" w:beforeAutospacing="0" w:after="0" w:afterAutospacing="0"/>
        <w:ind w:left="284"/>
        <w:jc w:val="both"/>
        <w:rPr>
          <w:rFonts w:asciiTheme="minorHAnsi" w:hAnsiTheme="minorHAnsi"/>
        </w:rPr>
      </w:pPr>
    </w:p>
    <w:p w:rsidR="00033682" w:rsidRPr="00BA6FDF" w:rsidRDefault="00033682" w:rsidP="003A5B33">
      <w:pPr>
        <w:pStyle w:val="NormalWeb"/>
        <w:spacing w:before="0" w:beforeAutospacing="0" w:after="0" w:afterAutospacing="0"/>
        <w:ind w:left="284"/>
        <w:jc w:val="both"/>
        <w:rPr>
          <w:rFonts w:asciiTheme="minorHAnsi" w:hAnsiTheme="minorHAnsi"/>
          <w:b/>
        </w:rPr>
      </w:pPr>
      <w:r w:rsidRPr="00BA6FDF">
        <w:rPr>
          <w:rFonts w:asciiTheme="minorHAnsi" w:eastAsia="Times New Roman" w:hAnsiTheme="minorHAnsi"/>
          <w:b/>
          <w:color w:val="FF0000"/>
          <w:lang w:eastAsia="en-US"/>
        </w:rPr>
        <w:t>Sorun 3</w:t>
      </w:r>
      <w:r w:rsidRPr="00BA6FDF">
        <w:rPr>
          <w:rFonts w:asciiTheme="minorHAnsi" w:hAnsiTheme="minorHAnsi"/>
          <w:b/>
          <w:color w:val="B00101"/>
        </w:rPr>
        <w:t xml:space="preserve"> </w:t>
      </w:r>
    </w:p>
    <w:p w:rsidR="00033682" w:rsidRPr="00BA6FDF" w:rsidRDefault="0003368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Beşeri sermaye yetersizliği</w:t>
      </w:r>
    </w:p>
    <w:p w:rsidR="00033682" w:rsidRPr="00BA6FDF" w:rsidRDefault="0003368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033682" w:rsidRPr="00BA6FDF" w:rsidRDefault="0003368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Sektörün ihtiyaçlarına uygun teknik personel yanında nitelikli Ar-Ge ve </w:t>
      </w:r>
      <w:proofErr w:type="spellStart"/>
      <w:r w:rsidRPr="00BA6FDF">
        <w:rPr>
          <w:rFonts w:asciiTheme="minorHAnsi" w:hAnsiTheme="minorHAnsi"/>
        </w:rPr>
        <w:t>Ür</w:t>
      </w:r>
      <w:proofErr w:type="spellEnd"/>
      <w:r w:rsidRPr="00BA6FDF">
        <w:rPr>
          <w:rFonts w:asciiTheme="minorHAnsi" w:hAnsiTheme="minorHAnsi"/>
        </w:rPr>
        <w:t>-Ge personeli bulmakta güçlük yaşanmaktadır. Üniversitelerin yan</w:t>
      </w:r>
      <w:r w:rsidR="004168D0" w:rsidRPr="00BA6FDF">
        <w:rPr>
          <w:rFonts w:asciiTheme="minorHAnsi" w:hAnsiTheme="minorHAnsi"/>
        </w:rPr>
        <w:t>ı sıra</w:t>
      </w:r>
      <w:r w:rsidRPr="00BA6FDF">
        <w:rPr>
          <w:rFonts w:asciiTheme="minorHAnsi" w:hAnsiTheme="minorHAnsi"/>
        </w:rPr>
        <w:t>, teknik lise ve meslek yüksekokullarının sanayi ile ilişkisindeki eksiklikler büyük sıkıntılara yol açmaktadır.</w:t>
      </w:r>
    </w:p>
    <w:p w:rsidR="00033682" w:rsidRPr="00BA6FDF" w:rsidRDefault="0003368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033682" w:rsidRPr="00BA6FDF" w:rsidRDefault="00033682" w:rsidP="009C2C7B">
      <w:pPr>
        <w:pStyle w:val="NormalWeb"/>
        <w:numPr>
          <w:ilvl w:val="0"/>
          <w:numId w:val="19"/>
        </w:numPr>
        <w:spacing w:before="0" w:beforeAutospacing="0" w:after="0" w:afterAutospacing="0"/>
        <w:ind w:left="284" w:firstLine="0"/>
        <w:jc w:val="both"/>
        <w:rPr>
          <w:rFonts w:asciiTheme="minorHAnsi" w:hAnsiTheme="minorHAnsi"/>
        </w:rPr>
      </w:pPr>
      <w:r w:rsidRPr="00BA6FDF">
        <w:rPr>
          <w:rFonts w:asciiTheme="minorHAnsi" w:hAnsiTheme="minorHAnsi"/>
        </w:rPr>
        <w:t xml:space="preserve">Meslek okulları, meslek yüksekokulları ve üniversitelerin müfredatları makine imalat sanayinin ihtiyaçlarına bağlı olarak geliştirilmeli, </w:t>
      </w:r>
    </w:p>
    <w:p w:rsidR="00033682" w:rsidRPr="00BA6FDF" w:rsidRDefault="00033682" w:rsidP="009C2C7B">
      <w:pPr>
        <w:pStyle w:val="NormalWeb"/>
        <w:numPr>
          <w:ilvl w:val="0"/>
          <w:numId w:val="19"/>
        </w:numPr>
        <w:spacing w:before="0" w:beforeAutospacing="0" w:after="0" w:afterAutospacing="0"/>
        <w:ind w:left="284" w:firstLine="0"/>
        <w:jc w:val="both"/>
        <w:rPr>
          <w:rFonts w:asciiTheme="minorHAnsi" w:hAnsiTheme="minorHAnsi"/>
        </w:rPr>
      </w:pPr>
      <w:r w:rsidRPr="00BA6FDF">
        <w:rPr>
          <w:rFonts w:asciiTheme="minorHAnsi" w:hAnsiTheme="minorHAnsi"/>
        </w:rPr>
        <w:t xml:space="preserve">Üniversitelerdeki döner sermaye sistemi, işletmelerin Ar-Ge ve </w:t>
      </w:r>
      <w:proofErr w:type="spellStart"/>
      <w:r w:rsidRPr="00BA6FDF">
        <w:rPr>
          <w:rFonts w:asciiTheme="minorHAnsi" w:hAnsiTheme="minorHAnsi"/>
        </w:rPr>
        <w:t>Ür</w:t>
      </w:r>
      <w:proofErr w:type="spellEnd"/>
      <w:r w:rsidRPr="00BA6FDF">
        <w:rPr>
          <w:rFonts w:asciiTheme="minorHAnsi" w:hAnsiTheme="minorHAnsi"/>
        </w:rPr>
        <w:t xml:space="preserve">-Ge bölümlerinde akademik personelden yararlanmayı zorlaştırdığından döner sermaye sistemi yeniden düzenlenmelidir. </w:t>
      </w:r>
    </w:p>
    <w:p w:rsidR="00033682" w:rsidRPr="00BA6FDF" w:rsidRDefault="0003368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033682" w:rsidRDefault="0003368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Milli Eğitim Bakanlığı</w:t>
      </w:r>
    </w:p>
    <w:p w:rsidR="000B326E" w:rsidRPr="00BA6FDF" w:rsidRDefault="000B326E" w:rsidP="003A5B33">
      <w:pPr>
        <w:pStyle w:val="NormalWeb"/>
        <w:spacing w:before="0" w:beforeAutospacing="0" w:after="0" w:afterAutospacing="0"/>
        <w:ind w:left="284"/>
        <w:jc w:val="both"/>
        <w:rPr>
          <w:rFonts w:asciiTheme="minorHAnsi" w:hAnsiTheme="minorHAnsi"/>
        </w:rPr>
      </w:pPr>
    </w:p>
    <w:p w:rsidR="00033682" w:rsidRPr="00BA6FDF" w:rsidRDefault="00033682" w:rsidP="003A5B33">
      <w:pPr>
        <w:pStyle w:val="NormalWeb"/>
        <w:spacing w:before="0" w:beforeAutospacing="0" w:after="0" w:afterAutospacing="0"/>
        <w:ind w:left="284"/>
        <w:jc w:val="both"/>
        <w:rPr>
          <w:rFonts w:asciiTheme="minorHAnsi" w:hAnsiTheme="minorHAnsi"/>
          <w:b/>
        </w:rPr>
      </w:pPr>
      <w:r w:rsidRPr="00BA6FDF">
        <w:rPr>
          <w:rFonts w:asciiTheme="minorHAnsi" w:eastAsia="Times New Roman" w:hAnsiTheme="minorHAnsi"/>
          <w:b/>
          <w:color w:val="FF0000"/>
          <w:lang w:eastAsia="en-US"/>
        </w:rPr>
        <w:t>Sorun 4</w:t>
      </w:r>
      <w:r w:rsidRPr="00BA6FDF">
        <w:rPr>
          <w:rFonts w:asciiTheme="minorHAnsi" w:hAnsiTheme="minorHAnsi"/>
          <w:b/>
          <w:color w:val="B00101"/>
        </w:rPr>
        <w:t xml:space="preserve"> </w:t>
      </w:r>
    </w:p>
    <w:p w:rsidR="00033682" w:rsidRPr="00BA6FDF" w:rsidRDefault="0003368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Yatırım malı niteliğindeki sektör ürünlerine uygulanan %18 KDV’nin haksız rekabete ve kayıt dışılığa yol açması</w:t>
      </w:r>
    </w:p>
    <w:p w:rsidR="00033682" w:rsidRPr="00BA6FDF" w:rsidRDefault="0003368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033682" w:rsidRPr="00BA6FDF" w:rsidRDefault="0003368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KOBİ niteliğindeki işletmelerin önemli bir bölümü makine alımlarını, teşvik belgesi ve leasing kullanmadan yapmaktadır. Uygulanan %18 düzeyindeki KDV oranı bu işletmeleri, kalite altyapısına sahip olmayan kayıt dışı firmalara yönlendirmektedir. Yüksek KDV oranı yatırımlarda caydırıcı rol oynamaktadır.</w:t>
      </w:r>
    </w:p>
    <w:p w:rsidR="00033682" w:rsidRPr="00BA6FDF" w:rsidRDefault="0003368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033682" w:rsidRPr="00BA6FDF" w:rsidRDefault="00033682"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KDV oranları sektörün tüm alt mal gruplarında %8’e indirilmeli, </w:t>
      </w:r>
    </w:p>
    <w:p w:rsidR="00033682" w:rsidRPr="00BA6FDF" w:rsidRDefault="00033682" w:rsidP="009C2C7B">
      <w:pPr>
        <w:pStyle w:val="ListeParagraf"/>
        <w:numPr>
          <w:ilvl w:val="0"/>
          <w:numId w:val="6"/>
        </w:numPr>
        <w:spacing w:after="0" w:line="240" w:lineRule="auto"/>
        <w:ind w:left="720"/>
        <w:jc w:val="both"/>
        <w:rPr>
          <w:sz w:val="24"/>
          <w:szCs w:val="24"/>
        </w:rPr>
      </w:pPr>
      <w:r w:rsidRPr="00BA6FDF">
        <w:rPr>
          <w:rFonts w:eastAsia="Times New Roman" w:cstheme="minorHAnsi"/>
          <w:bCs/>
          <w:sz w:val="24"/>
          <w:szCs w:val="24"/>
          <w:lang w:eastAsia="tr-TR"/>
        </w:rPr>
        <w:t>Girdilerde</w:t>
      </w:r>
      <w:r w:rsidRPr="00BA6FDF">
        <w:rPr>
          <w:sz w:val="24"/>
          <w:szCs w:val="24"/>
        </w:rPr>
        <w:t xml:space="preserve"> %18 olan KDV oranları nedeniyle doğacak KDV iadelerinin ödemeleri hızlandırılmalıdır. </w:t>
      </w:r>
    </w:p>
    <w:p w:rsidR="00033682" w:rsidRPr="00BA6FDF" w:rsidRDefault="0003368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033682" w:rsidRDefault="0003368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Maliye Bakanlığı</w:t>
      </w:r>
    </w:p>
    <w:p w:rsidR="00E278F4" w:rsidRPr="00BA6FDF" w:rsidRDefault="00E278F4" w:rsidP="003A5B33">
      <w:pPr>
        <w:pStyle w:val="NormalWeb"/>
        <w:spacing w:before="0" w:beforeAutospacing="0" w:after="0" w:afterAutospacing="0"/>
        <w:ind w:left="284"/>
        <w:jc w:val="both"/>
        <w:rPr>
          <w:rFonts w:asciiTheme="minorHAnsi" w:hAnsiTheme="minorHAnsi"/>
        </w:rPr>
      </w:pPr>
    </w:p>
    <w:p w:rsidR="00033682" w:rsidRPr="00BA6FDF" w:rsidRDefault="00033682" w:rsidP="003A5B33">
      <w:pPr>
        <w:pStyle w:val="NormalWeb"/>
        <w:spacing w:before="0" w:beforeAutospacing="0" w:after="0" w:afterAutospacing="0"/>
        <w:ind w:left="284"/>
        <w:jc w:val="both"/>
        <w:rPr>
          <w:rFonts w:asciiTheme="minorHAnsi" w:hAnsiTheme="minorHAnsi"/>
          <w:b/>
        </w:rPr>
      </w:pPr>
      <w:r w:rsidRPr="00BA6FDF">
        <w:rPr>
          <w:rFonts w:asciiTheme="minorHAnsi" w:eastAsia="Times New Roman" w:hAnsiTheme="minorHAnsi"/>
          <w:b/>
          <w:color w:val="FF0000"/>
          <w:lang w:eastAsia="en-US"/>
        </w:rPr>
        <w:t>Sorun 5</w:t>
      </w:r>
      <w:r w:rsidRPr="00BA6FDF">
        <w:rPr>
          <w:rFonts w:asciiTheme="minorHAnsi" w:hAnsiTheme="minorHAnsi"/>
          <w:b/>
          <w:color w:val="B00101"/>
        </w:rPr>
        <w:t xml:space="preserve"> </w:t>
      </w:r>
    </w:p>
    <w:p w:rsidR="00033682" w:rsidRPr="00BA6FDF" w:rsidRDefault="0003368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Kullanılmış ya da yenileştirilmiş makine ve </w:t>
      </w:r>
      <w:proofErr w:type="spellStart"/>
      <w:r w:rsidRPr="00BA6FDF">
        <w:rPr>
          <w:rFonts w:asciiTheme="minorHAnsi" w:hAnsiTheme="minorHAnsi"/>
        </w:rPr>
        <w:t>teçhizatların</w:t>
      </w:r>
      <w:proofErr w:type="spellEnd"/>
      <w:r w:rsidRPr="00BA6FDF">
        <w:rPr>
          <w:rFonts w:asciiTheme="minorHAnsi" w:hAnsiTheme="minorHAnsi"/>
        </w:rPr>
        <w:t xml:space="preserve"> ithalatından kaynaklı sorunlar</w:t>
      </w:r>
    </w:p>
    <w:p w:rsidR="00033682" w:rsidRPr="00BA6FDF" w:rsidRDefault="0003368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033682" w:rsidRPr="00BA6FDF" w:rsidRDefault="0003368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Kullanılmış ya da yenileştirilmiş makine ve teçhizat ithalatında amaç (kullanma/ yenileme/ ticari) ve ürün yaşı önemli kriterlerdir. İthalat Rejimi Kararı 7. maddede yer alan ithalatta izin zorunluluğu, giderek daha dar bir ürün grubunu kapsamaktadır. Kullanılmış makine ihracatında ise gelir vergisi, ürünün fiyatını yükseltmektedir.</w:t>
      </w:r>
    </w:p>
    <w:p w:rsidR="00033682" w:rsidRPr="00BA6FDF" w:rsidRDefault="0003368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033682" w:rsidRPr="00BA6FDF" w:rsidRDefault="00033682"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Ticari amaçlı ithalatta yaş sınırı ve mevcut uygulama sürdürülmeli, </w:t>
      </w:r>
    </w:p>
    <w:p w:rsidR="00033682" w:rsidRPr="00BA6FDF" w:rsidRDefault="00033682"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Kullanım amaçlı ithalatta, talep eden kurumun üretim/kapasite/makine parkı ile ithal edilecek makine ve teçhizatın uygunluğu </w:t>
      </w:r>
      <w:r w:rsidR="00E0173B">
        <w:rPr>
          <w:rFonts w:eastAsia="Times New Roman" w:cstheme="minorHAnsi"/>
          <w:bCs/>
          <w:sz w:val="24"/>
          <w:szCs w:val="24"/>
          <w:lang w:eastAsia="tr-TR"/>
        </w:rPr>
        <w:t>S</w:t>
      </w:r>
      <w:r w:rsidRPr="00BA6FDF">
        <w:rPr>
          <w:rFonts w:eastAsia="Times New Roman" w:cstheme="minorHAnsi"/>
          <w:bCs/>
          <w:sz w:val="24"/>
          <w:szCs w:val="24"/>
          <w:lang w:eastAsia="tr-TR"/>
        </w:rPr>
        <w:t xml:space="preserve">anayi </w:t>
      </w:r>
      <w:r w:rsidR="00E0173B">
        <w:rPr>
          <w:rFonts w:eastAsia="Times New Roman" w:cstheme="minorHAnsi"/>
          <w:bCs/>
          <w:sz w:val="24"/>
          <w:szCs w:val="24"/>
          <w:lang w:eastAsia="tr-TR"/>
        </w:rPr>
        <w:t>O</w:t>
      </w:r>
      <w:r w:rsidRPr="00BA6FDF">
        <w:rPr>
          <w:rFonts w:eastAsia="Times New Roman" w:cstheme="minorHAnsi"/>
          <w:bCs/>
          <w:sz w:val="24"/>
          <w:szCs w:val="24"/>
          <w:lang w:eastAsia="tr-TR"/>
        </w:rPr>
        <w:t>dalarınca denetlenmeli,</w:t>
      </w:r>
    </w:p>
    <w:p w:rsidR="00033682" w:rsidRPr="00BA6FDF" w:rsidRDefault="00033682"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İthal edilen ürünler en fazla 5 yaşında olmalı ve en az 5 yıl satılamayacağına ya da kiralanmayacağına dair taahhütname alınmalı,</w:t>
      </w:r>
    </w:p>
    <w:p w:rsidR="00033682" w:rsidRPr="00BA6FDF" w:rsidRDefault="00033682"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Geçici kabul yöntemiyle yenileme amaçlı ithal edilen ikinci el makine ve teçhizata ilişkin mevzuat kolaylaştırılmalı, </w:t>
      </w:r>
    </w:p>
    <w:p w:rsidR="00033682" w:rsidRPr="00BA6FDF" w:rsidRDefault="00033682" w:rsidP="009C2C7B">
      <w:pPr>
        <w:pStyle w:val="ListeParagraf"/>
        <w:numPr>
          <w:ilvl w:val="0"/>
          <w:numId w:val="6"/>
        </w:numPr>
        <w:spacing w:after="0" w:line="240" w:lineRule="auto"/>
        <w:ind w:left="720"/>
        <w:jc w:val="both"/>
        <w:rPr>
          <w:sz w:val="24"/>
          <w:szCs w:val="24"/>
        </w:rPr>
      </w:pPr>
      <w:r w:rsidRPr="00BA6FDF">
        <w:rPr>
          <w:rFonts w:eastAsia="Times New Roman" w:cstheme="minorHAnsi"/>
          <w:bCs/>
          <w:sz w:val="24"/>
          <w:szCs w:val="24"/>
          <w:lang w:eastAsia="tr-TR"/>
        </w:rPr>
        <w:lastRenderedPageBreak/>
        <w:t>Envanterde</w:t>
      </w:r>
      <w:r w:rsidRPr="00BA6FDF">
        <w:rPr>
          <w:sz w:val="24"/>
          <w:szCs w:val="24"/>
        </w:rPr>
        <w:t xml:space="preserve"> bulunan sıfır değerli kullanılmış makinelerin ihraç bedelleri gelir vergisinden muaf tutulmalıdır. </w:t>
      </w:r>
    </w:p>
    <w:p w:rsidR="009400F4" w:rsidRDefault="00033682" w:rsidP="003A5B33">
      <w:pPr>
        <w:pStyle w:val="NormalWeb"/>
        <w:spacing w:before="0" w:beforeAutospacing="0" w:after="0" w:afterAutospacing="0"/>
        <w:ind w:left="284"/>
        <w:jc w:val="both"/>
        <w:rPr>
          <w:rFonts w:asciiTheme="minorHAnsi" w:hAnsiTheme="minorHAnsi"/>
          <w:b/>
          <w:bCs/>
        </w:rPr>
      </w:pPr>
      <w:r w:rsidRPr="00BA6FDF">
        <w:rPr>
          <w:rFonts w:asciiTheme="minorHAnsi" w:hAnsiTheme="minorHAnsi"/>
          <w:b/>
          <w:bCs/>
        </w:rPr>
        <w:t>İlgili Kurum</w:t>
      </w:r>
    </w:p>
    <w:p w:rsidR="00033682" w:rsidRPr="00BA6FDF" w:rsidRDefault="00980990" w:rsidP="003A5B33">
      <w:pPr>
        <w:pStyle w:val="NormalWeb"/>
        <w:spacing w:before="0" w:beforeAutospacing="0" w:after="0" w:afterAutospacing="0"/>
        <w:ind w:left="284"/>
        <w:jc w:val="both"/>
        <w:rPr>
          <w:rFonts w:asciiTheme="minorHAnsi" w:hAnsiTheme="minorHAnsi"/>
        </w:rPr>
      </w:pPr>
      <w:r>
        <w:rPr>
          <w:rFonts w:asciiTheme="minorHAnsi" w:hAnsiTheme="minorHAnsi"/>
        </w:rPr>
        <w:t>Ekonomi Bakanlığı</w:t>
      </w:r>
    </w:p>
    <w:p w:rsidR="00CA4EDE" w:rsidRPr="00BA6FDF" w:rsidRDefault="00CA4EDE" w:rsidP="003A5B33">
      <w:pPr>
        <w:pStyle w:val="Balk1"/>
        <w:spacing w:before="0" w:line="240" w:lineRule="auto"/>
        <w:ind w:left="284"/>
        <w:jc w:val="both"/>
        <w:rPr>
          <w:rFonts w:asciiTheme="minorHAnsi" w:eastAsia="Times New Roman" w:hAnsiTheme="minorHAnsi" w:cs="Times New Roman"/>
          <w:bCs w:val="0"/>
          <w:color w:val="auto"/>
          <w:kern w:val="36"/>
          <w:sz w:val="24"/>
          <w:szCs w:val="24"/>
        </w:rPr>
      </w:pPr>
    </w:p>
    <w:p w:rsidR="00E525AA" w:rsidRPr="008A36EF" w:rsidRDefault="00E525AA" w:rsidP="003A5B33">
      <w:pPr>
        <w:spacing w:after="0" w:line="240" w:lineRule="auto"/>
        <w:ind w:left="284"/>
        <w:jc w:val="both"/>
        <w:rPr>
          <w:rFonts w:eastAsia="Times New Roman" w:cs="Times New Roman"/>
          <w:b/>
          <w:bCs/>
          <w:color w:val="1F497D" w:themeColor="text2"/>
          <w:sz w:val="24"/>
          <w:szCs w:val="24"/>
        </w:rPr>
      </w:pPr>
      <w:r w:rsidRPr="008A36EF">
        <w:rPr>
          <w:rFonts w:eastAsia="Times New Roman" w:cs="Times New Roman"/>
          <w:b/>
          <w:bCs/>
          <w:color w:val="1F497D" w:themeColor="text2"/>
          <w:sz w:val="24"/>
          <w:szCs w:val="24"/>
        </w:rPr>
        <w:t>Türkiye Medikal Meclisi</w:t>
      </w:r>
    </w:p>
    <w:p w:rsidR="00E525AA" w:rsidRPr="00BA6FDF" w:rsidRDefault="00E525AA"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1 </w:t>
      </w:r>
    </w:p>
    <w:p w:rsidR="00E525AA" w:rsidRPr="00BA6FDF" w:rsidRDefault="00E525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Kamu tarafından yapılan merkezi alımların, büyük miktarda ve tek alımla gerçekleşmesi</w:t>
      </w:r>
    </w:p>
    <w:p w:rsidR="00E525AA" w:rsidRPr="00BA6FDF" w:rsidRDefault="00E525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E525AA" w:rsidRPr="00BA6FDF" w:rsidRDefault="00E525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Toplu ihaleler kamuya fiyat avantajı sağlamakla birlikte, ihaleyi alamayan firmaların pazarı bir yıllığına kaybetmelerine neden olmaktadır. Bu durum ihaleyi alamayan üreticilerin işlerini durma noktasına getirmektedir.</w:t>
      </w:r>
    </w:p>
    <w:p w:rsidR="00E525AA" w:rsidRPr="00BA6FDF" w:rsidRDefault="00E525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E525AA" w:rsidRPr="00BA6FDF" w:rsidRDefault="00E525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İhaleler daha küçük ölçekli ve bölgesel olarak yapılmalıdır.</w:t>
      </w:r>
    </w:p>
    <w:p w:rsidR="00E525AA" w:rsidRPr="00BA6FDF" w:rsidRDefault="00E525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E525AA" w:rsidRPr="00BA6FDF" w:rsidRDefault="00E525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Sağlık Bakanlığı</w:t>
      </w:r>
    </w:p>
    <w:p w:rsidR="009400F4" w:rsidRDefault="009400F4" w:rsidP="003A5B33">
      <w:pPr>
        <w:pStyle w:val="NormalWeb"/>
        <w:spacing w:before="0" w:beforeAutospacing="0" w:after="0" w:afterAutospacing="0"/>
        <w:ind w:left="284"/>
        <w:jc w:val="both"/>
        <w:rPr>
          <w:rFonts w:asciiTheme="minorHAnsi" w:hAnsiTheme="minorHAnsi"/>
          <w:b/>
          <w:color w:val="FF0000"/>
        </w:rPr>
      </w:pPr>
    </w:p>
    <w:p w:rsidR="00E525AA" w:rsidRPr="00BA6FDF" w:rsidRDefault="00E525AA"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w:t>
      </w:r>
      <w:r w:rsidR="009400F4">
        <w:rPr>
          <w:rFonts w:asciiTheme="minorHAnsi" w:hAnsiTheme="minorHAnsi"/>
          <w:b/>
          <w:color w:val="FF0000"/>
        </w:rPr>
        <w:t>2</w:t>
      </w:r>
    </w:p>
    <w:p w:rsidR="00E525AA" w:rsidRPr="00BA6FDF" w:rsidRDefault="00E525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Tıbbi cihaz sektöründe iki farklı oranda KDV uygulamasının bulunması </w:t>
      </w:r>
    </w:p>
    <w:p w:rsidR="00E525AA" w:rsidRPr="00BA6FDF" w:rsidRDefault="00E525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E525AA" w:rsidRPr="00BA6FDF" w:rsidRDefault="00E525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Tıbbi cihaz sektöründe mamul ürün alımlarında %8, hammadde alımlarında ise %18 olmak üzere iki farklı oranda KDV uygulaması bulunmaktadır. %18 oranından hammadde alarak mamul hale getiren üretici bu ürünü %8 KDV ile satmaktadır. KDV oranlarındaki bu fark nedeniyle oluşan üretici alacağının yıl sonunda mahsup edilmesi gerekirken, pratikte bu mahsuplar çok zor yapılmaktadır. Bu durum sektörde sermaye birikimini engellemektedir.</w:t>
      </w:r>
    </w:p>
    <w:p w:rsidR="00E525AA" w:rsidRPr="00BA6FDF" w:rsidRDefault="00E525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E525AA" w:rsidRPr="00BA6FDF" w:rsidRDefault="00E525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Hammadde ve mamul ürünlerinin KDV oranları %18 olarak uygulanmalıdır.</w:t>
      </w:r>
    </w:p>
    <w:p w:rsidR="00E525AA" w:rsidRPr="00BA6FDF" w:rsidRDefault="00E525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E525AA" w:rsidRDefault="00E525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Maliye Bakanlığı</w:t>
      </w:r>
    </w:p>
    <w:p w:rsidR="00747B96" w:rsidRPr="00BA6FDF" w:rsidRDefault="00747B96" w:rsidP="003A5B33">
      <w:pPr>
        <w:pStyle w:val="NormalWeb"/>
        <w:spacing w:before="0" w:beforeAutospacing="0" w:after="0" w:afterAutospacing="0"/>
        <w:ind w:left="284"/>
        <w:jc w:val="both"/>
        <w:rPr>
          <w:rFonts w:asciiTheme="minorHAnsi" w:hAnsiTheme="minorHAnsi"/>
        </w:rPr>
      </w:pPr>
    </w:p>
    <w:p w:rsidR="00E525AA" w:rsidRPr="00BA6FDF" w:rsidRDefault="00E525AA"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w:t>
      </w:r>
      <w:r w:rsidR="004D27D6">
        <w:rPr>
          <w:rFonts w:asciiTheme="minorHAnsi" w:hAnsiTheme="minorHAnsi"/>
          <w:b/>
          <w:color w:val="FF0000"/>
        </w:rPr>
        <w:t>3</w:t>
      </w:r>
    </w:p>
    <w:p w:rsidR="00E525AA" w:rsidRPr="00BA6FDF" w:rsidRDefault="00E525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Kamu ihale mevzuatında yerli malına %15’e kadar fiyat avantajı sağlanması uygulamasının </w:t>
      </w:r>
      <w:r w:rsidR="004D27D6">
        <w:rPr>
          <w:rFonts w:asciiTheme="minorHAnsi" w:hAnsiTheme="minorHAnsi"/>
        </w:rPr>
        <w:t>genişletilmesi</w:t>
      </w:r>
    </w:p>
    <w:p w:rsidR="00E525AA" w:rsidRPr="00BA6FDF" w:rsidRDefault="00E525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E525AA" w:rsidRPr="00BA6FDF" w:rsidRDefault="00E525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Tıbbi cihaz kullanıcıları %85 üzerinde kamu kurumlarıdır. Kamu kurumları ihale yöntemi ile en ucuz fiyatı teklif eden firmadan ürünü tedarik etmektedir. Yerli tıbbi cihaz üreticileri yabancı firmalarla fiyat konusunda rekabet edememektedir. Kamu ihale mevzuatında yerli üreticiyi korumak amacıyla %15’e kadar fiyat avantajı sağlanmasına dair düzenleme yapılmasına karşın, hastanelerin belirlenen global bütçe ile döner sermayelerini idare etme zorunlulukları neden</w:t>
      </w:r>
      <w:r w:rsidR="00B538C1">
        <w:rPr>
          <w:rFonts w:asciiTheme="minorHAnsi" w:hAnsiTheme="minorHAnsi"/>
        </w:rPr>
        <w:t>iyle KİK mevzuatındaki bu hük</w:t>
      </w:r>
      <w:r w:rsidR="00AC46D3">
        <w:rPr>
          <w:rFonts w:asciiTheme="minorHAnsi" w:hAnsiTheme="minorHAnsi"/>
        </w:rPr>
        <w:t>mün uygulamasında sıkıntı yaşanmaktadır.</w:t>
      </w:r>
    </w:p>
    <w:p w:rsidR="00E525AA" w:rsidRPr="00BA6FDF" w:rsidRDefault="00E525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E525AA" w:rsidRPr="00BA6FDF" w:rsidRDefault="00E525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Yerli malı satın alan hastaneleri teşvik etmek amacıyla, her yıl satın aldığı yerli malı bedelinin %15’i oranında </w:t>
      </w:r>
      <w:proofErr w:type="spellStart"/>
      <w:r w:rsidRPr="00BA6FDF">
        <w:rPr>
          <w:rFonts w:asciiTheme="minorHAnsi" w:hAnsiTheme="minorHAnsi"/>
        </w:rPr>
        <w:t>risturn</w:t>
      </w:r>
      <w:proofErr w:type="spellEnd"/>
      <w:r w:rsidRPr="00BA6FDF">
        <w:rPr>
          <w:rFonts w:asciiTheme="minorHAnsi" w:hAnsiTheme="minorHAnsi"/>
        </w:rPr>
        <w:t xml:space="preserve"> (iade) katkısı sağlanmalıdır. </w:t>
      </w:r>
    </w:p>
    <w:p w:rsidR="00E525AA" w:rsidRPr="00BA6FDF" w:rsidRDefault="00E525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E525AA" w:rsidRDefault="00A00DA8" w:rsidP="003A5B33">
      <w:pPr>
        <w:pStyle w:val="NormalWeb"/>
        <w:spacing w:before="0" w:beforeAutospacing="0" w:after="0" w:afterAutospacing="0"/>
        <w:ind w:left="284"/>
        <w:jc w:val="both"/>
        <w:rPr>
          <w:rFonts w:asciiTheme="minorHAnsi" w:hAnsiTheme="minorHAnsi"/>
        </w:rPr>
      </w:pPr>
      <w:r>
        <w:rPr>
          <w:rFonts w:asciiTheme="minorHAnsi" w:hAnsiTheme="minorHAnsi"/>
        </w:rPr>
        <w:t xml:space="preserve">Bilim Sanayi ve Teknoloji Bakanlığı </w:t>
      </w:r>
    </w:p>
    <w:p w:rsidR="00593FE8" w:rsidRPr="00BA6FDF" w:rsidRDefault="00593FE8" w:rsidP="003A5B33">
      <w:pPr>
        <w:pStyle w:val="NormalWeb"/>
        <w:spacing w:before="0" w:beforeAutospacing="0" w:after="0" w:afterAutospacing="0"/>
        <w:ind w:left="284"/>
        <w:jc w:val="both"/>
        <w:rPr>
          <w:rFonts w:asciiTheme="minorHAnsi" w:hAnsiTheme="minorHAnsi"/>
        </w:rPr>
      </w:pPr>
    </w:p>
    <w:p w:rsidR="00E525AA" w:rsidRPr="00BA6FDF" w:rsidRDefault="00E525AA"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lastRenderedPageBreak/>
        <w:t xml:space="preserve">Sorun </w:t>
      </w:r>
      <w:r w:rsidR="00593FE8">
        <w:rPr>
          <w:rFonts w:asciiTheme="minorHAnsi" w:hAnsiTheme="minorHAnsi"/>
          <w:b/>
          <w:color w:val="FF0000"/>
        </w:rPr>
        <w:t>4</w:t>
      </w:r>
      <w:r w:rsidRPr="00BA6FDF">
        <w:rPr>
          <w:rFonts w:asciiTheme="minorHAnsi" w:hAnsiTheme="minorHAnsi"/>
          <w:b/>
          <w:color w:val="FF0000"/>
        </w:rPr>
        <w:t xml:space="preserve"> </w:t>
      </w:r>
    </w:p>
    <w:p w:rsidR="00E525AA" w:rsidRPr="00BA6FDF" w:rsidRDefault="00E525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Üretici firmaların finansmana erişim zorlukları</w:t>
      </w:r>
    </w:p>
    <w:p w:rsidR="00E525AA" w:rsidRPr="00BA6FDF" w:rsidRDefault="00E525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E525AA" w:rsidRPr="00BA6FDF" w:rsidRDefault="00E525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Tıbbi cihaz sektörü çoğunlukla KOBİ niteliğinde firmalardan oluşmaktadır. Girişimci firmaların, üretim alanı oluşturmaya ve Ar-Ge faaliyetinde bulunmaya ayıracak sermaye birikimi bulunmamaktadır.</w:t>
      </w:r>
    </w:p>
    <w:p w:rsidR="00E525AA" w:rsidRPr="00BA6FDF" w:rsidRDefault="00E525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E525AA" w:rsidRPr="00BA6FDF" w:rsidRDefault="00E525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Sanayiciye uzun vadeli finansman yöntemi ile (konut finansman desteğinde TOKİ’nin uygulamaları gibi) üretim binası desteği sağlanmalıdır.</w:t>
      </w:r>
    </w:p>
    <w:p w:rsidR="00E525AA" w:rsidRPr="00BA6FDF" w:rsidRDefault="00E525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E525AA" w:rsidRPr="00BA6FDF" w:rsidRDefault="00E525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Bilim Sanayi ve Teknoloji Bakanlığı</w:t>
      </w:r>
    </w:p>
    <w:p w:rsidR="00E525AA" w:rsidRPr="00BA6FDF" w:rsidRDefault="00E525AA" w:rsidP="003A5B33">
      <w:pPr>
        <w:spacing w:after="0" w:line="240" w:lineRule="auto"/>
        <w:ind w:left="284"/>
        <w:jc w:val="both"/>
        <w:rPr>
          <w:sz w:val="24"/>
          <w:szCs w:val="24"/>
        </w:rPr>
      </w:pPr>
    </w:p>
    <w:p w:rsidR="00DF112D" w:rsidRPr="008A36EF" w:rsidRDefault="00DF112D" w:rsidP="003A5B33">
      <w:pPr>
        <w:pStyle w:val="Balk1"/>
        <w:spacing w:before="0" w:line="240" w:lineRule="auto"/>
        <w:ind w:left="284"/>
        <w:jc w:val="both"/>
        <w:rPr>
          <w:rFonts w:asciiTheme="minorHAnsi" w:eastAsia="Times New Roman" w:hAnsiTheme="minorHAnsi" w:cs="Times New Roman"/>
          <w:bCs w:val="0"/>
          <w:color w:val="1F497D" w:themeColor="text2"/>
          <w:kern w:val="36"/>
          <w:sz w:val="24"/>
          <w:szCs w:val="24"/>
        </w:rPr>
      </w:pPr>
      <w:r w:rsidRPr="008A36EF">
        <w:rPr>
          <w:rFonts w:asciiTheme="minorHAnsi" w:eastAsia="Times New Roman" w:hAnsiTheme="minorHAnsi" w:cs="Times New Roman"/>
          <w:bCs w:val="0"/>
          <w:color w:val="1F497D" w:themeColor="text2"/>
          <w:kern w:val="36"/>
          <w:sz w:val="24"/>
          <w:szCs w:val="24"/>
        </w:rPr>
        <w:t>Türkiye Medya ve İletişim Meclisi</w:t>
      </w:r>
    </w:p>
    <w:p w:rsidR="00DF112D" w:rsidRPr="00BA6FDF" w:rsidRDefault="00DF112D" w:rsidP="003A5B33">
      <w:pPr>
        <w:spacing w:after="0" w:line="240" w:lineRule="auto"/>
        <w:ind w:left="284"/>
        <w:jc w:val="both"/>
        <w:rPr>
          <w:rFonts w:eastAsia="Times New Roman" w:cs="Times New Roman"/>
          <w:b/>
          <w:color w:val="FF0000"/>
          <w:sz w:val="24"/>
          <w:szCs w:val="24"/>
        </w:rPr>
      </w:pPr>
      <w:r w:rsidRPr="00BA6FDF">
        <w:rPr>
          <w:rFonts w:eastAsia="Times New Roman" w:cs="Times New Roman"/>
          <w:b/>
          <w:color w:val="FF0000"/>
          <w:sz w:val="24"/>
          <w:szCs w:val="24"/>
        </w:rPr>
        <w:t>Sorun 1</w:t>
      </w:r>
      <w:r w:rsidR="00263C34" w:rsidRPr="00BA6FDF">
        <w:rPr>
          <w:rFonts w:eastAsia="Times New Roman" w:cs="Times New Roman"/>
          <w:b/>
          <w:color w:val="FF0000"/>
          <w:sz w:val="24"/>
          <w:szCs w:val="24"/>
        </w:rPr>
        <w:t xml:space="preserve"> </w:t>
      </w:r>
    </w:p>
    <w:p w:rsidR="00DF112D" w:rsidRPr="00BA6FDF" w:rsidRDefault="00DF112D" w:rsidP="003A5B33">
      <w:pPr>
        <w:spacing w:after="0" w:line="240" w:lineRule="auto"/>
        <w:ind w:left="284"/>
        <w:jc w:val="both"/>
        <w:rPr>
          <w:rFonts w:eastAsia="Times New Roman" w:cs="Times New Roman"/>
          <w:color w:val="000000"/>
          <w:sz w:val="24"/>
          <w:szCs w:val="24"/>
        </w:rPr>
      </w:pPr>
      <w:r w:rsidRPr="00BA6FDF">
        <w:rPr>
          <w:rFonts w:eastAsia="Times New Roman" w:cs="Times New Roman"/>
          <w:color w:val="000000"/>
          <w:sz w:val="24"/>
          <w:szCs w:val="24"/>
        </w:rPr>
        <w:t>6502 sayılı Tüketicinin Korunması Hakkında Kanun’un 61. maddesi 4. fıkrasında yapılan “örtülü reklam” tanımı</w:t>
      </w:r>
    </w:p>
    <w:p w:rsidR="00DF112D" w:rsidRPr="00BA6FDF" w:rsidRDefault="00DF112D" w:rsidP="003A5B33">
      <w:pPr>
        <w:spacing w:after="0" w:line="240" w:lineRule="auto"/>
        <w:ind w:left="284"/>
        <w:jc w:val="both"/>
        <w:rPr>
          <w:rFonts w:eastAsia="Times New Roman" w:cs="Times New Roman"/>
          <w:color w:val="000000"/>
          <w:sz w:val="24"/>
          <w:szCs w:val="24"/>
        </w:rPr>
      </w:pPr>
      <w:r w:rsidRPr="00BA6FDF">
        <w:rPr>
          <w:rFonts w:eastAsia="Times New Roman" w:cs="Times New Roman"/>
          <w:b/>
          <w:bCs/>
          <w:color w:val="000000"/>
          <w:sz w:val="24"/>
          <w:szCs w:val="24"/>
        </w:rPr>
        <w:t>Açıklama</w:t>
      </w:r>
    </w:p>
    <w:p w:rsidR="00DF112D" w:rsidRPr="00BA6FDF" w:rsidRDefault="00DF112D" w:rsidP="003A5B33">
      <w:pPr>
        <w:spacing w:after="0" w:line="240" w:lineRule="auto"/>
        <w:ind w:left="284"/>
        <w:jc w:val="both"/>
        <w:rPr>
          <w:rFonts w:eastAsia="Times New Roman" w:cs="Times New Roman"/>
          <w:color w:val="000000"/>
          <w:sz w:val="24"/>
          <w:szCs w:val="24"/>
        </w:rPr>
      </w:pPr>
      <w:r w:rsidRPr="00BA6FDF">
        <w:rPr>
          <w:rFonts w:eastAsia="Times New Roman" w:cs="Times New Roman"/>
          <w:color w:val="000000"/>
          <w:sz w:val="24"/>
          <w:szCs w:val="24"/>
        </w:rPr>
        <w:t>Söz konusu fıkrada, “Reklam olduğu açıkça belirtilmeksizin yazı, haber, yayın ve programlarda, mal ve hizmete ilişkin isim, marka, logo veya diğer ayırt edici şekil veya ifadelerle ticari unvan veya işletme adlarının reklam yapmak amacıyla yer alması ve tanıtıcı mahiyette sunulması örtülü reklam olarak kabul edilir. Her türlü iletişim aracında sesli, yazılı ve görsel olarak örtülü reklam yapılması yasaktır” hükmü yer almaktadır. Bu hüküm, bütün mecralarda haber ve yorum imkanlarını daraltmakta, uygulayıcının </w:t>
      </w:r>
      <w:proofErr w:type="spellStart"/>
      <w:r w:rsidRPr="00BA6FDF">
        <w:rPr>
          <w:rFonts w:eastAsia="Times New Roman" w:cs="Times New Roman"/>
          <w:color w:val="000000"/>
          <w:sz w:val="24"/>
          <w:szCs w:val="24"/>
        </w:rPr>
        <w:t>subjektif</w:t>
      </w:r>
      <w:proofErr w:type="spellEnd"/>
      <w:r w:rsidRPr="00BA6FDF">
        <w:rPr>
          <w:rFonts w:eastAsia="Times New Roman" w:cs="Times New Roman"/>
          <w:color w:val="000000"/>
          <w:sz w:val="24"/>
          <w:szCs w:val="24"/>
        </w:rPr>
        <w:t> değerlendirmelerine yol açmaktadır.</w:t>
      </w:r>
    </w:p>
    <w:p w:rsidR="00DF112D" w:rsidRPr="00BA6FDF" w:rsidRDefault="00DF112D" w:rsidP="003A5B33">
      <w:pPr>
        <w:spacing w:after="0" w:line="240" w:lineRule="auto"/>
        <w:ind w:left="284"/>
        <w:jc w:val="both"/>
        <w:rPr>
          <w:rFonts w:eastAsia="Times New Roman" w:cs="Times New Roman"/>
          <w:color w:val="000000"/>
          <w:sz w:val="24"/>
          <w:szCs w:val="24"/>
        </w:rPr>
      </w:pPr>
      <w:r w:rsidRPr="00BA6FDF">
        <w:rPr>
          <w:rFonts w:eastAsia="Times New Roman" w:cs="Times New Roman"/>
          <w:b/>
          <w:bCs/>
          <w:color w:val="000000"/>
          <w:sz w:val="24"/>
          <w:szCs w:val="24"/>
        </w:rPr>
        <w:t>Çözüm Önerisi</w:t>
      </w:r>
    </w:p>
    <w:p w:rsidR="00DF112D" w:rsidRPr="00BA6FDF" w:rsidRDefault="00DF112D" w:rsidP="003A5B33">
      <w:pPr>
        <w:spacing w:after="0" w:line="240" w:lineRule="auto"/>
        <w:ind w:left="284"/>
        <w:jc w:val="both"/>
        <w:rPr>
          <w:rFonts w:eastAsia="Times New Roman" w:cs="Times New Roman"/>
          <w:color w:val="000000"/>
          <w:sz w:val="24"/>
          <w:szCs w:val="24"/>
        </w:rPr>
      </w:pPr>
      <w:r w:rsidRPr="008A36EF">
        <w:rPr>
          <w:rFonts w:eastAsia="Times New Roman" w:cs="Times New Roman"/>
          <w:color w:val="000000"/>
          <w:sz w:val="24"/>
          <w:szCs w:val="24"/>
        </w:rPr>
        <w:t xml:space="preserve">Kanun’daki örtülü reklam tanımı değiştirilmeli, </w:t>
      </w:r>
      <w:proofErr w:type="gramStart"/>
      <w:r w:rsidRPr="008A36EF">
        <w:rPr>
          <w:rFonts w:eastAsia="Times New Roman" w:cs="Times New Roman"/>
          <w:color w:val="000000"/>
          <w:sz w:val="24"/>
          <w:szCs w:val="24"/>
        </w:rPr>
        <w:t>10/1/2015</w:t>
      </w:r>
      <w:proofErr w:type="gramEnd"/>
      <w:r w:rsidRPr="008A36EF">
        <w:rPr>
          <w:rFonts w:eastAsia="Times New Roman" w:cs="Times New Roman"/>
          <w:color w:val="000000"/>
          <w:sz w:val="24"/>
          <w:szCs w:val="24"/>
        </w:rPr>
        <w:t xml:space="preserve"> tarihli Resmi </w:t>
      </w:r>
      <w:proofErr w:type="spellStart"/>
      <w:r w:rsidRPr="008A36EF">
        <w:rPr>
          <w:rFonts w:eastAsia="Times New Roman" w:cs="Times New Roman"/>
          <w:color w:val="000000"/>
          <w:sz w:val="24"/>
          <w:szCs w:val="24"/>
        </w:rPr>
        <w:t>Gazete’de</w:t>
      </w:r>
      <w:proofErr w:type="spellEnd"/>
      <w:r w:rsidRPr="008A36EF">
        <w:rPr>
          <w:rFonts w:eastAsia="Times New Roman" w:cs="Times New Roman"/>
          <w:color w:val="000000"/>
          <w:sz w:val="24"/>
          <w:szCs w:val="24"/>
        </w:rPr>
        <w:t xml:space="preserve"> yayınlanan Ticari Reklam ve Haksız Ticari Uygulamalar Yönetmeliği’nin 2</w:t>
      </w:r>
      <w:r w:rsidR="008072C9" w:rsidRPr="008A36EF">
        <w:rPr>
          <w:rFonts w:eastAsia="Times New Roman" w:cs="Times New Roman"/>
          <w:color w:val="000000"/>
          <w:sz w:val="24"/>
          <w:szCs w:val="24"/>
        </w:rPr>
        <w:t>2. ve 23</w:t>
      </w:r>
      <w:r w:rsidRPr="008A36EF">
        <w:rPr>
          <w:rFonts w:eastAsia="Times New Roman" w:cs="Times New Roman"/>
          <w:color w:val="000000"/>
          <w:sz w:val="24"/>
          <w:szCs w:val="24"/>
        </w:rPr>
        <w:t>. maddeleri kamuoyunun haber alma hakkını genişleten bir anlayışla sektörün görüşü de değerlendirilerek yeniden hazırlanmalıdır</w:t>
      </w:r>
      <w:r w:rsidRPr="00BA6FDF">
        <w:rPr>
          <w:rFonts w:eastAsia="Times New Roman" w:cs="Times New Roman"/>
          <w:color w:val="000000"/>
          <w:sz w:val="24"/>
          <w:szCs w:val="24"/>
        </w:rPr>
        <w:t>.</w:t>
      </w:r>
    </w:p>
    <w:p w:rsidR="00DF112D" w:rsidRPr="00BA6FDF" w:rsidRDefault="008A36EF" w:rsidP="003A5B33">
      <w:pPr>
        <w:spacing w:after="0" w:line="240" w:lineRule="auto"/>
        <w:ind w:left="284"/>
        <w:jc w:val="both"/>
        <w:rPr>
          <w:rFonts w:eastAsia="Times New Roman" w:cs="Times New Roman"/>
          <w:color w:val="000000"/>
          <w:sz w:val="24"/>
          <w:szCs w:val="24"/>
        </w:rPr>
      </w:pPr>
      <w:r>
        <w:rPr>
          <w:rFonts w:eastAsia="Times New Roman" w:cs="Times New Roman"/>
          <w:b/>
          <w:bCs/>
          <w:color w:val="000000"/>
          <w:sz w:val="24"/>
          <w:szCs w:val="24"/>
        </w:rPr>
        <w:t>İlgili Kurum</w:t>
      </w:r>
    </w:p>
    <w:p w:rsidR="00DF112D" w:rsidRDefault="00DF112D" w:rsidP="003A5B33">
      <w:pPr>
        <w:spacing w:after="0" w:line="240" w:lineRule="auto"/>
        <w:ind w:left="284"/>
        <w:jc w:val="both"/>
        <w:rPr>
          <w:rFonts w:eastAsia="Times New Roman" w:cs="Times New Roman"/>
          <w:color w:val="000000"/>
          <w:sz w:val="24"/>
          <w:szCs w:val="24"/>
        </w:rPr>
      </w:pPr>
      <w:r w:rsidRPr="00BA6FDF">
        <w:rPr>
          <w:rFonts w:eastAsia="Times New Roman" w:cs="Times New Roman"/>
          <w:color w:val="000000"/>
          <w:sz w:val="24"/>
          <w:szCs w:val="24"/>
        </w:rPr>
        <w:t>Gümrük ve Ticaret Bakanlığı</w:t>
      </w:r>
    </w:p>
    <w:p w:rsidR="008A36EF" w:rsidRPr="00BA6FDF" w:rsidRDefault="008A36EF" w:rsidP="003A5B33">
      <w:pPr>
        <w:spacing w:after="0" w:line="240" w:lineRule="auto"/>
        <w:ind w:left="284"/>
        <w:jc w:val="both"/>
        <w:rPr>
          <w:rFonts w:eastAsia="Times New Roman" w:cs="Times New Roman"/>
          <w:color w:val="000000"/>
          <w:sz w:val="24"/>
          <w:szCs w:val="24"/>
        </w:rPr>
      </w:pPr>
    </w:p>
    <w:p w:rsidR="00DF112D" w:rsidRPr="00BA6FDF" w:rsidRDefault="00DF112D" w:rsidP="003A5B33">
      <w:pPr>
        <w:spacing w:after="0" w:line="240" w:lineRule="auto"/>
        <w:ind w:left="284"/>
        <w:jc w:val="both"/>
        <w:rPr>
          <w:rFonts w:eastAsia="Times New Roman" w:cs="Times New Roman"/>
          <w:b/>
          <w:sz w:val="24"/>
          <w:szCs w:val="24"/>
        </w:rPr>
      </w:pPr>
      <w:r w:rsidRPr="00BA6FDF">
        <w:rPr>
          <w:rFonts w:eastAsia="Times New Roman" w:cs="Times New Roman"/>
          <w:b/>
          <w:color w:val="FF0000"/>
          <w:sz w:val="24"/>
          <w:szCs w:val="24"/>
        </w:rPr>
        <w:t>Sorun 2</w:t>
      </w:r>
      <w:r w:rsidR="00926C84" w:rsidRPr="00BA6FDF">
        <w:rPr>
          <w:rFonts w:eastAsia="Times New Roman" w:cs="Times New Roman"/>
          <w:b/>
          <w:color w:val="FF0000"/>
          <w:sz w:val="24"/>
          <w:szCs w:val="24"/>
        </w:rPr>
        <w:t xml:space="preserve"> </w:t>
      </w:r>
    </w:p>
    <w:p w:rsidR="00DF112D" w:rsidRPr="00BA6FDF" w:rsidRDefault="00DF112D" w:rsidP="003A5B33">
      <w:pPr>
        <w:spacing w:after="0" w:line="240" w:lineRule="auto"/>
        <w:ind w:left="284"/>
        <w:jc w:val="both"/>
        <w:rPr>
          <w:rFonts w:eastAsia="Times New Roman" w:cs="Times New Roman"/>
          <w:color w:val="000000"/>
          <w:sz w:val="24"/>
          <w:szCs w:val="24"/>
        </w:rPr>
      </w:pPr>
      <w:r w:rsidRPr="00BA6FDF">
        <w:rPr>
          <w:rFonts w:eastAsia="Times New Roman" w:cs="Times New Roman"/>
          <w:color w:val="000000"/>
          <w:sz w:val="24"/>
          <w:szCs w:val="24"/>
        </w:rPr>
        <w:t>5651 sayılı İnternet Ortamında Yapılan Yayınların Düzenlenmesi ve Bu Yayınlar Yoluyla İşlenen Suçlarla Mücadele Edilmesi Hakkında Kanun’da yapılan değişikliklerden kaynaklı sorunlar</w:t>
      </w:r>
    </w:p>
    <w:p w:rsidR="00DF112D" w:rsidRPr="00BA6FDF" w:rsidRDefault="00DF112D" w:rsidP="003A5B33">
      <w:pPr>
        <w:spacing w:after="0" w:line="240" w:lineRule="auto"/>
        <w:ind w:left="284"/>
        <w:jc w:val="both"/>
        <w:rPr>
          <w:rFonts w:eastAsia="Times New Roman" w:cs="Times New Roman"/>
          <w:color w:val="000000"/>
          <w:sz w:val="24"/>
          <w:szCs w:val="24"/>
        </w:rPr>
      </w:pPr>
      <w:r w:rsidRPr="00BA6FDF">
        <w:rPr>
          <w:rFonts w:eastAsia="Times New Roman" w:cs="Times New Roman"/>
          <w:b/>
          <w:bCs/>
          <w:color w:val="000000"/>
          <w:sz w:val="24"/>
          <w:szCs w:val="24"/>
        </w:rPr>
        <w:t>Açıklama</w:t>
      </w:r>
    </w:p>
    <w:p w:rsidR="00DF112D" w:rsidRPr="00BA6FDF" w:rsidRDefault="00DF112D" w:rsidP="003A5B33">
      <w:pPr>
        <w:spacing w:after="0" w:line="240" w:lineRule="auto"/>
        <w:ind w:left="284"/>
        <w:jc w:val="both"/>
        <w:rPr>
          <w:rFonts w:eastAsia="Times New Roman" w:cs="Times New Roman"/>
          <w:color w:val="000000"/>
          <w:sz w:val="24"/>
          <w:szCs w:val="24"/>
        </w:rPr>
      </w:pPr>
      <w:r w:rsidRPr="00BA6FDF">
        <w:rPr>
          <w:rFonts w:eastAsia="Times New Roman" w:cs="Times New Roman"/>
          <w:color w:val="000000"/>
          <w:sz w:val="24"/>
          <w:szCs w:val="24"/>
        </w:rPr>
        <w:t>Medyada iletim kanallarının farklılaşması ve erişim imkanlarının artması, düşünce ve ifade özgürlüğüne ilişkin sorunları da çeşitlendirmektedir. Özel hayatın korunması ile kamuoyunun bilgilendirilmesi arasındaki ayrımın net olmaması düzenleme ve uygulamalarda sorunlara yol açmaktadır. Bu kapsamda söz konusu düzenlemede bazı olumlu değişiklikler yer almakla beraber, konunun torba kanun formatında ele alınması, Telekomünikasyon İletişim Başkanlığına (TİB) erişimi engelleme yetkisi verilmesi ve kullanıcı trafiklerinin iki yıl süre ile izlenmesi düzenlemenin sıkıntılı alanlarıdır.</w:t>
      </w:r>
    </w:p>
    <w:p w:rsidR="00DF112D" w:rsidRPr="00BA6FDF" w:rsidRDefault="00DF112D" w:rsidP="003A5B33">
      <w:pPr>
        <w:spacing w:after="0" w:line="240" w:lineRule="auto"/>
        <w:ind w:left="284"/>
        <w:jc w:val="both"/>
        <w:rPr>
          <w:rFonts w:eastAsia="Times New Roman" w:cs="Times New Roman"/>
          <w:color w:val="000000"/>
          <w:sz w:val="24"/>
          <w:szCs w:val="24"/>
        </w:rPr>
      </w:pPr>
      <w:r w:rsidRPr="00BA6FDF">
        <w:rPr>
          <w:rFonts w:eastAsia="Times New Roman" w:cs="Times New Roman"/>
          <w:b/>
          <w:bCs/>
          <w:color w:val="000000"/>
          <w:sz w:val="24"/>
          <w:szCs w:val="24"/>
        </w:rPr>
        <w:t>Çözüm Önerisi</w:t>
      </w:r>
    </w:p>
    <w:p w:rsidR="00DF112D" w:rsidRPr="00BA6FDF" w:rsidRDefault="00DF112D"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Temel hak ve özgürlüklere ilişkin konular torba kanun formatında değil, özel kanun ile ve kamuoyunun görüşü alınarak hazırlanmalı, </w:t>
      </w:r>
    </w:p>
    <w:p w:rsidR="00DF112D" w:rsidRPr="00BA6FDF" w:rsidRDefault="00DF112D"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lastRenderedPageBreak/>
        <w:t xml:space="preserve">Erişimin engellenmesinin doğrudan mahkeme kanalıyla gerçekleşmesi ve mahkemelerin bu konuda daha hızlı hareket etmesini sağlayacak bir düzenleme için, yapılan değişiklikler gözden geçirilmeli, </w:t>
      </w:r>
    </w:p>
    <w:p w:rsidR="00DF112D" w:rsidRPr="00BA6FDF" w:rsidRDefault="00DF112D" w:rsidP="009C2C7B">
      <w:pPr>
        <w:pStyle w:val="ListeParagraf"/>
        <w:numPr>
          <w:ilvl w:val="0"/>
          <w:numId w:val="6"/>
        </w:numPr>
        <w:spacing w:after="0" w:line="240" w:lineRule="auto"/>
        <w:ind w:left="720"/>
        <w:jc w:val="both"/>
        <w:rPr>
          <w:rFonts w:eastAsia="Times New Roman" w:cs="Times New Roman"/>
          <w:color w:val="000000"/>
          <w:sz w:val="24"/>
          <w:szCs w:val="24"/>
        </w:rPr>
      </w:pPr>
      <w:r w:rsidRPr="00BA6FDF">
        <w:rPr>
          <w:rFonts w:eastAsia="Times New Roman" w:cstheme="minorHAnsi"/>
          <w:bCs/>
          <w:sz w:val="24"/>
          <w:szCs w:val="24"/>
          <w:lang w:eastAsia="tr-TR"/>
        </w:rPr>
        <w:t>Kullanıcıların</w:t>
      </w:r>
      <w:r w:rsidRPr="00BA6FDF">
        <w:rPr>
          <w:rFonts w:eastAsia="Times New Roman" w:cs="Times New Roman"/>
          <w:color w:val="000000"/>
          <w:sz w:val="24"/>
          <w:szCs w:val="24"/>
        </w:rPr>
        <w:t xml:space="preserve"> trafiklerinin iki yıl süre ile izlenmesi hükmü kaldırılmalıdır.</w:t>
      </w:r>
    </w:p>
    <w:p w:rsidR="00DF112D" w:rsidRPr="00BA6FDF" w:rsidRDefault="00DF112D" w:rsidP="003A5B33">
      <w:pPr>
        <w:spacing w:after="0" w:line="240" w:lineRule="auto"/>
        <w:ind w:left="284"/>
        <w:jc w:val="both"/>
        <w:rPr>
          <w:rFonts w:eastAsia="Times New Roman" w:cs="Times New Roman"/>
          <w:color w:val="000000"/>
          <w:sz w:val="24"/>
          <w:szCs w:val="24"/>
        </w:rPr>
      </w:pPr>
      <w:r w:rsidRPr="00BA6FDF">
        <w:rPr>
          <w:rFonts w:eastAsia="Times New Roman" w:cs="Times New Roman"/>
          <w:b/>
          <w:bCs/>
          <w:color w:val="000000"/>
          <w:sz w:val="24"/>
          <w:szCs w:val="24"/>
        </w:rPr>
        <w:t>İlgili Kurum</w:t>
      </w:r>
    </w:p>
    <w:p w:rsidR="00DF112D" w:rsidRDefault="00A258AA" w:rsidP="003A5B33">
      <w:pPr>
        <w:spacing w:after="0" w:line="240" w:lineRule="auto"/>
        <w:ind w:left="284"/>
        <w:jc w:val="both"/>
        <w:rPr>
          <w:rFonts w:eastAsia="Times New Roman" w:cs="Times New Roman"/>
          <w:color w:val="000000"/>
          <w:sz w:val="24"/>
          <w:szCs w:val="24"/>
        </w:rPr>
      </w:pPr>
      <w:r>
        <w:rPr>
          <w:rFonts w:eastAsia="Times New Roman" w:cs="Times New Roman"/>
          <w:color w:val="000000"/>
          <w:sz w:val="24"/>
          <w:szCs w:val="24"/>
        </w:rPr>
        <w:t>Başbakanlık</w:t>
      </w:r>
    </w:p>
    <w:p w:rsidR="00A258AA" w:rsidRPr="00BA6FDF" w:rsidRDefault="00A258AA" w:rsidP="003A5B33">
      <w:pPr>
        <w:spacing w:after="0" w:line="240" w:lineRule="auto"/>
        <w:ind w:left="284"/>
        <w:jc w:val="both"/>
        <w:rPr>
          <w:rFonts w:eastAsia="Times New Roman" w:cs="Times New Roman"/>
          <w:color w:val="000000"/>
          <w:sz w:val="24"/>
          <w:szCs w:val="24"/>
        </w:rPr>
      </w:pPr>
    </w:p>
    <w:p w:rsidR="00DF112D" w:rsidRPr="00BA6FDF" w:rsidRDefault="00DF112D" w:rsidP="003A5B33">
      <w:pPr>
        <w:spacing w:after="0" w:line="240" w:lineRule="auto"/>
        <w:ind w:left="284"/>
        <w:jc w:val="both"/>
        <w:rPr>
          <w:rFonts w:eastAsia="Times New Roman" w:cs="Times New Roman"/>
          <w:b/>
          <w:sz w:val="24"/>
          <w:szCs w:val="24"/>
        </w:rPr>
      </w:pPr>
      <w:r w:rsidRPr="00BA6FDF">
        <w:rPr>
          <w:rFonts w:eastAsia="Times New Roman" w:cs="Times New Roman"/>
          <w:b/>
          <w:color w:val="FF0000"/>
          <w:sz w:val="24"/>
          <w:szCs w:val="24"/>
        </w:rPr>
        <w:t>Sorun 3</w:t>
      </w:r>
      <w:r w:rsidR="00926C84" w:rsidRPr="00BA6FDF">
        <w:rPr>
          <w:rFonts w:eastAsia="Times New Roman" w:cs="Times New Roman"/>
          <w:b/>
          <w:color w:val="FF0000"/>
          <w:sz w:val="24"/>
          <w:szCs w:val="24"/>
        </w:rPr>
        <w:t xml:space="preserve"> </w:t>
      </w:r>
    </w:p>
    <w:p w:rsidR="00DF112D" w:rsidRPr="00BA6FDF" w:rsidRDefault="00DF112D" w:rsidP="003A5B33">
      <w:pPr>
        <w:spacing w:after="0" w:line="240" w:lineRule="auto"/>
        <w:ind w:left="284"/>
        <w:jc w:val="both"/>
        <w:rPr>
          <w:rFonts w:eastAsia="Times New Roman" w:cs="Times New Roman"/>
          <w:color w:val="000000"/>
          <w:sz w:val="24"/>
          <w:szCs w:val="24"/>
        </w:rPr>
      </w:pPr>
      <w:r w:rsidRPr="00BA6FDF">
        <w:rPr>
          <w:rFonts w:eastAsia="Times New Roman" w:cs="Times New Roman"/>
          <w:color w:val="000000"/>
          <w:sz w:val="24"/>
          <w:szCs w:val="24"/>
        </w:rPr>
        <w:t>Haber ajanslarının KDV sorunu</w:t>
      </w:r>
    </w:p>
    <w:p w:rsidR="00DF112D" w:rsidRPr="00BA6FDF" w:rsidRDefault="00DF112D" w:rsidP="003A5B33">
      <w:pPr>
        <w:spacing w:after="0" w:line="240" w:lineRule="auto"/>
        <w:ind w:left="284"/>
        <w:jc w:val="both"/>
        <w:rPr>
          <w:rFonts w:eastAsia="Times New Roman" w:cs="Times New Roman"/>
          <w:color w:val="000000"/>
          <w:sz w:val="24"/>
          <w:szCs w:val="24"/>
        </w:rPr>
      </w:pPr>
      <w:r w:rsidRPr="00BA6FDF">
        <w:rPr>
          <w:rFonts w:eastAsia="Times New Roman" w:cs="Times New Roman"/>
          <w:b/>
          <w:bCs/>
          <w:color w:val="000000"/>
          <w:sz w:val="24"/>
          <w:szCs w:val="24"/>
        </w:rPr>
        <w:t>Açıklama</w:t>
      </w:r>
    </w:p>
    <w:p w:rsidR="00DF112D" w:rsidRPr="00BA6FDF" w:rsidRDefault="00DF112D" w:rsidP="003A5B33">
      <w:pPr>
        <w:spacing w:after="0" w:line="240" w:lineRule="auto"/>
        <w:ind w:left="284"/>
        <w:jc w:val="both"/>
        <w:rPr>
          <w:rFonts w:eastAsia="Times New Roman" w:cs="Times New Roman"/>
          <w:color w:val="000000"/>
          <w:sz w:val="24"/>
          <w:szCs w:val="24"/>
        </w:rPr>
      </w:pPr>
      <w:r w:rsidRPr="00BA6FDF">
        <w:rPr>
          <w:rFonts w:eastAsia="Times New Roman" w:cs="Times New Roman"/>
          <w:color w:val="000000"/>
          <w:sz w:val="24"/>
          <w:szCs w:val="24"/>
        </w:rPr>
        <w:t>Haber ajanslarının abone bedelleri üzerinden %18 KDV alınması, resmi devlet ajanslarından ise alınmaması haksız rekabete yol açmaktadır.</w:t>
      </w:r>
    </w:p>
    <w:p w:rsidR="00DF112D" w:rsidRPr="00BA6FDF" w:rsidRDefault="00DF112D" w:rsidP="003A5B33">
      <w:pPr>
        <w:spacing w:after="0" w:line="240" w:lineRule="auto"/>
        <w:ind w:left="284"/>
        <w:jc w:val="both"/>
        <w:rPr>
          <w:rFonts w:eastAsia="Times New Roman" w:cs="Times New Roman"/>
          <w:color w:val="000000"/>
          <w:sz w:val="24"/>
          <w:szCs w:val="24"/>
        </w:rPr>
      </w:pPr>
      <w:r w:rsidRPr="00BA6FDF">
        <w:rPr>
          <w:rFonts w:eastAsia="Times New Roman" w:cs="Times New Roman"/>
          <w:b/>
          <w:bCs/>
          <w:color w:val="000000"/>
          <w:sz w:val="24"/>
          <w:szCs w:val="24"/>
        </w:rPr>
        <w:t>Çözüm Önerisi</w:t>
      </w:r>
    </w:p>
    <w:p w:rsidR="00DF112D" w:rsidRPr="00BA6FDF" w:rsidRDefault="00DF112D" w:rsidP="003A5B33">
      <w:pPr>
        <w:spacing w:after="0" w:line="240" w:lineRule="auto"/>
        <w:ind w:left="284"/>
        <w:jc w:val="both"/>
        <w:rPr>
          <w:rFonts w:eastAsia="Times New Roman" w:cs="Times New Roman"/>
          <w:color w:val="000000"/>
          <w:sz w:val="24"/>
          <w:szCs w:val="24"/>
        </w:rPr>
      </w:pPr>
      <w:r w:rsidRPr="00BA6FDF">
        <w:rPr>
          <w:rFonts w:eastAsia="Times New Roman" w:cs="Times New Roman"/>
          <w:color w:val="000000"/>
          <w:sz w:val="24"/>
          <w:szCs w:val="24"/>
        </w:rPr>
        <w:t>Sektördeki haksız rekabetin engellenmesi amacıyla ya ajanslardan alınan KDV tamamen kaldırılmalı ya da özel sektöre bazı ayrıcalıklar tanınarak özel sektörün resmi devlet ajansları ile rekabet edebileceği şartlar oluşturulmalıdır.</w:t>
      </w:r>
    </w:p>
    <w:p w:rsidR="00DF112D" w:rsidRPr="00BA6FDF" w:rsidRDefault="00DF112D" w:rsidP="003A5B33">
      <w:pPr>
        <w:spacing w:after="0" w:line="240" w:lineRule="auto"/>
        <w:ind w:left="284"/>
        <w:jc w:val="both"/>
        <w:rPr>
          <w:rFonts w:eastAsia="Times New Roman" w:cs="Times New Roman"/>
          <w:color w:val="000000"/>
          <w:sz w:val="24"/>
          <w:szCs w:val="24"/>
        </w:rPr>
      </w:pPr>
      <w:r w:rsidRPr="00BA6FDF">
        <w:rPr>
          <w:rFonts w:eastAsia="Times New Roman" w:cs="Times New Roman"/>
          <w:b/>
          <w:bCs/>
          <w:color w:val="000000"/>
          <w:sz w:val="24"/>
          <w:szCs w:val="24"/>
        </w:rPr>
        <w:t>İlgili Kurum</w:t>
      </w:r>
    </w:p>
    <w:p w:rsidR="00DF112D" w:rsidRPr="00BA6FDF" w:rsidRDefault="00A258AA" w:rsidP="003A5B33">
      <w:pPr>
        <w:spacing w:after="0" w:line="240" w:lineRule="auto"/>
        <w:ind w:left="284"/>
        <w:jc w:val="both"/>
        <w:rPr>
          <w:rFonts w:eastAsia="Times New Roman" w:cs="Times New Roman"/>
          <w:color w:val="000000"/>
          <w:sz w:val="24"/>
          <w:szCs w:val="24"/>
        </w:rPr>
      </w:pPr>
      <w:r>
        <w:rPr>
          <w:rFonts w:eastAsia="Times New Roman" w:cs="Times New Roman"/>
          <w:color w:val="000000"/>
          <w:sz w:val="24"/>
          <w:szCs w:val="24"/>
        </w:rPr>
        <w:t>Başbakanlık</w:t>
      </w:r>
    </w:p>
    <w:p w:rsidR="00A258AA" w:rsidRDefault="00A258AA" w:rsidP="003A5B33">
      <w:pPr>
        <w:spacing w:after="0" w:line="240" w:lineRule="auto"/>
        <w:ind w:left="284"/>
        <w:jc w:val="both"/>
        <w:rPr>
          <w:rFonts w:eastAsia="Times New Roman" w:cs="Times New Roman"/>
          <w:b/>
          <w:color w:val="FF0000"/>
          <w:sz w:val="24"/>
          <w:szCs w:val="24"/>
        </w:rPr>
      </w:pPr>
    </w:p>
    <w:p w:rsidR="00DF112D" w:rsidRPr="00BA6FDF" w:rsidRDefault="00DF112D" w:rsidP="003A5B33">
      <w:pPr>
        <w:spacing w:after="0" w:line="240" w:lineRule="auto"/>
        <w:ind w:left="284"/>
        <w:jc w:val="both"/>
        <w:rPr>
          <w:rFonts w:eastAsia="Times New Roman" w:cs="Times New Roman"/>
          <w:b/>
          <w:color w:val="FF0000"/>
          <w:sz w:val="24"/>
          <w:szCs w:val="24"/>
        </w:rPr>
      </w:pPr>
      <w:r w:rsidRPr="00BA6FDF">
        <w:rPr>
          <w:rFonts w:eastAsia="Times New Roman" w:cs="Times New Roman"/>
          <w:b/>
          <w:color w:val="FF0000"/>
          <w:sz w:val="24"/>
          <w:szCs w:val="24"/>
        </w:rPr>
        <w:t>Sorun 4</w:t>
      </w:r>
      <w:r w:rsidR="00263C34" w:rsidRPr="00BA6FDF">
        <w:rPr>
          <w:rFonts w:eastAsia="Times New Roman" w:cs="Times New Roman"/>
          <w:b/>
          <w:color w:val="FF0000"/>
          <w:sz w:val="24"/>
          <w:szCs w:val="24"/>
        </w:rPr>
        <w:t xml:space="preserve"> </w:t>
      </w:r>
    </w:p>
    <w:p w:rsidR="00DF112D" w:rsidRPr="00BA6FDF" w:rsidRDefault="00DF112D" w:rsidP="003A5B33">
      <w:pPr>
        <w:spacing w:after="0" w:line="240" w:lineRule="auto"/>
        <w:ind w:left="284"/>
        <w:jc w:val="both"/>
        <w:rPr>
          <w:rFonts w:eastAsia="Times New Roman" w:cs="Times New Roman"/>
          <w:color w:val="000000"/>
          <w:sz w:val="24"/>
          <w:szCs w:val="24"/>
        </w:rPr>
      </w:pPr>
      <w:r w:rsidRPr="00BA6FDF">
        <w:rPr>
          <w:rFonts w:eastAsia="Times New Roman" w:cs="Times New Roman"/>
          <w:color w:val="000000"/>
          <w:sz w:val="24"/>
          <w:szCs w:val="24"/>
        </w:rPr>
        <w:t>Gazeteci olarak çalışanların çalışma koşullarına ilişkin 212 sayılı Basın Mesleğinde Çalışanlarla Çalıştıranlar Arasındaki Münasebetlerin Tanzimi Hakkında Kanun’da (5953) 1962 yılından bu yana etkili düzenleme yapılmamış olması</w:t>
      </w:r>
    </w:p>
    <w:p w:rsidR="00DF112D" w:rsidRPr="00BA6FDF" w:rsidRDefault="00DF112D" w:rsidP="003A5B33">
      <w:pPr>
        <w:spacing w:after="0" w:line="240" w:lineRule="auto"/>
        <w:ind w:left="284"/>
        <w:jc w:val="both"/>
        <w:rPr>
          <w:rFonts w:eastAsia="Times New Roman" w:cs="Times New Roman"/>
          <w:color w:val="000000"/>
          <w:sz w:val="24"/>
          <w:szCs w:val="24"/>
        </w:rPr>
      </w:pPr>
      <w:r w:rsidRPr="00BA6FDF">
        <w:rPr>
          <w:rFonts w:eastAsia="Times New Roman" w:cs="Times New Roman"/>
          <w:b/>
          <w:bCs/>
          <w:color w:val="000000"/>
          <w:sz w:val="24"/>
          <w:szCs w:val="24"/>
        </w:rPr>
        <w:t>Açıklama</w:t>
      </w:r>
    </w:p>
    <w:p w:rsidR="00DF112D" w:rsidRPr="00BA6FDF" w:rsidRDefault="00DF112D" w:rsidP="003A5B33">
      <w:pPr>
        <w:spacing w:after="0" w:line="240" w:lineRule="auto"/>
        <w:ind w:left="284"/>
        <w:jc w:val="both"/>
        <w:rPr>
          <w:rFonts w:eastAsia="Times New Roman" w:cs="Times New Roman"/>
          <w:color w:val="000000"/>
          <w:sz w:val="24"/>
          <w:szCs w:val="24"/>
        </w:rPr>
      </w:pPr>
      <w:r w:rsidRPr="00BA6FDF">
        <w:rPr>
          <w:rFonts w:eastAsia="Times New Roman" w:cs="Times New Roman"/>
          <w:color w:val="000000"/>
          <w:sz w:val="24"/>
          <w:szCs w:val="24"/>
        </w:rPr>
        <w:t xml:space="preserve">Gazeteciliğin bir meslek olarak çalışma koşullarında çok uzun dönemden beri geliştirici ve iyileştirici düzenleme yapılamamıştır. Gazetecilerin ücretlerini düzenli almaları veya hak ve çıkarlarını bir mesleki örgüt aracılığıyla korumaları önünde yasal engel bulunmasa da, fiilen işleyen bir mekanizma kalmamıştır. Gazeteciliğin koşulları giderek kötüleşmektedir. </w:t>
      </w:r>
    </w:p>
    <w:p w:rsidR="00DF112D" w:rsidRPr="00BA6FDF" w:rsidRDefault="00DF112D" w:rsidP="003A5B33">
      <w:pPr>
        <w:spacing w:after="0" w:line="240" w:lineRule="auto"/>
        <w:ind w:left="284"/>
        <w:jc w:val="both"/>
        <w:rPr>
          <w:rFonts w:eastAsia="Times New Roman" w:cs="Times New Roman"/>
          <w:color w:val="000000"/>
          <w:sz w:val="24"/>
          <w:szCs w:val="24"/>
        </w:rPr>
      </w:pPr>
      <w:r w:rsidRPr="00BA6FDF">
        <w:rPr>
          <w:rFonts w:eastAsia="Times New Roman" w:cs="Times New Roman"/>
          <w:b/>
          <w:bCs/>
          <w:color w:val="000000"/>
          <w:sz w:val="24"/>
          <w:szCs w:val="24"/>
        </w:rPr>
        <w:t>Çözüm Önerisi</w:t>
      </w:r>
    </w:p>
    <w:p w:rsidR="00DF112D" w:rsidRPr="00BA6FDF" w:rsidRDefault="00DF112D" w:rsidP="003A5B33">
      <w:pPr>
        <w:spacing w:after="0" w:line="240" w:lineRule="auto"/>
        <w:ind w:left="284"/>
        <w:jc w:val="both"/>
        <w:rPr>
          <w:rFonts w:eastAsia="Times New Roman" w:cs="Times New Roman"/>
          <w:color w:val="000000"/>
          <w:sz w:val="24"/>
          <w:szCs w:val="24"/>
        </w:rPr>
      </w:pPr>
      <w:r w:rsidRPr="00A258AA">
        <w:rPr>
          <w:rFonts w:eastAsia="Times New Roman" w:cs="Times New Roman"/>
          <w:color w:val="000000"/>
          <w:sz w:val="24"/>
          <w:szCs w:val="24"/>
        </w:rPr>
        <w:t>Basın Yayın Enformasyon Genel Müdürlüğü tarafından Kanun’un güncel ihtiyaçlar doğrultusunda yenilenmesine yönelik başlatılan çalışma</w:t>
      </w:r>
      <w:r w:rsidRPr="00BA6FDF">
        <w:rPr>
          <w:rFonts w:eastAsia="Times New Roman" w:cs="Times New Roman"/>
          <w:color w:val="000000"/>
          <w:sz w:val="24"/>
          <w:szCs w:val="24"/>
        </w:rPr>
        <w:t>, TOBB Türkiye Medya ve İletişim Meclisi, Türkiye Gazeteciler Cemiyeti ve Gazeteciler Sendikası ile yerel gazetelerin temsilcilerine danışılarak ve mesleğin nitelik ve niceliğini etkileyen yeni gelişmeler de değerlendirilerek devam ettirilmeli ve mevzuat çalışması yapılmalıdır.</w:t>
      </w:r>
    </w:p>
    <w:p w:rsidR="00DF112D" w:rsidRPr="00BA6FDF" w:rsidRDefault="004C22F4" w:rsidP="003A5B33">
      <w:pPr>
        <w:spacing w:after="0" w:line="240" w:lineRule="auto"/>
        <w:ind w:left="284"/>
        <w:jc w:val="both"/>
        <w:rPr>
          <w:rFonts w:eastAsia="Times New Roman" w:cs="Times New Roman"/>
          <w:color w:val="000000"/>
          <w:sz w:val="24"/>
          <w:szCs w:val="24"/>
        </w:rPr>
      </w:pPr>
      <w:r>
        <w:rPr>
          <w:rFonts w:eastAsia="Times New Roman" w:cs="Times New Roman"/>
          <w:b/>
          <w:bCs/>
          <w:color w:val="000000"/>
          <w:sz w:val="24"/>
          <w:szCs w:val="24"/>
        </w:rPr>
        <w:t>İlgili Kurum</w:t>
      </w:r>
    </w:p>
    <w:p w:rsidR="00DF112D" w:rsidRDefault="00E92EBA" w:rsidP="003A5B33">
      <w:pPr>
        <w:spacing w:after="0" w:line="240" w:lineRule="auto"/>
        <w:ind w:left="284"/>
        <w:jc w:val="both"/>
        <w:rPr>
          <w:rFonts w:eastAsia="Times New Roman" w:cs="Times New Roman"/>
          <w:color w:val="000000"/>
          <w:sz w:val="24"/>
          <w:szCs w:val="24"/>
        </w:rPr>
      </w:pPr>
      <w:r w:rsidRPr="00BA6FDF">
        <w:rPr>
          <w:rFonts w:eastAsia="Times New Roman" w:cs="Times New Roman"/>
          <w:color w:val="000000"/>
          <w:sz w:val="24"/>
          <w:szCs w:val="24"/>
        </w:rPr>
        <w:t>Başbakan</w:t>
      </w:r>
      <w:r w:rsidR="00A258AA">
        <w:rPr>
          <w:rFonts w:eastAsia="Times New Roman" w:cs="Times New Roman"/>
          <w:color w:val="000000"/>
          <w:sz w:val="24"/>
          <w:szCs w:val="24"/>
        </w:rPr>
        <w:t>lık</w:t>
      </w:r>
    </w:p>
    <w:p w:rsidR="00A258AA" w:rsidRPr="00BA6FDF" w:rsidRDefault="00A258AA" w:rsidP="003A5B33">
      <w:pPr>
        <w:spacing w:after="0" w:line="240" w:lineRule="auto"/>
        <w:ind w:left="284"/>
        <w:jc w:val="both"/>
        <w:rPr>
          <w:rFonts w:eastAsia="Times New Roman" w:cs="Times New Roman"/>
          <w:color w:val="000000"/>
          <w:sz w:val="24"/>
          <w:szCs w:val="24"/>
        </w:rPr>
      </w:pPr>
    </w:p>
    <w:p w:rsidR="00DF112D" w:rsidRPr="00BA6FDF" w:rsidRDefault="00DF112D" w:rsidP="003A5B33">
      <w:pPr>
        <w:spacing w:after="0" w:line="240" w:lineRule="auto"/>
        <w:ind w:left="284"/>
        <w:jc w:val="both"/>
        <w:rPr>
          <w:rFonts w:eastAsia="Times New Roman" w:cs="Times New Roman"/>
          <w:b/>
          <w:sz w:val="24"/>
          <w:szCs w:val="24"/>
        </w:rPr>
      </w:pPr>
      <w:r w:rsidRPr="00BA6FDF">
        <w:rPr>
          <w:rFonts w:eastAsia="Times New Roman" w:cs="Times New Roman"/>
          <w:b/>
          <w:color w:val="FF0000"/>
          <w:sz w:val="24"/>
          <w:szCs w:val="24"/>
        </w:rPr>
        <w:t>Sorun 5</w:t>
      </w:r>
      <w:r w:rsidR="00926C84" w:rsidRPr="00BA6FDF">
        <w:rPr>
          <w:rFonts w:eastAsia="Times New Roman" w:cs="Times New Roman"/>
          <w:b/>
          <w:color w:val="FF0000"/>
          <w:sz w:val="24"/>
          <w:szCs w:val="24"/>
        </w:rPr>
        <w:t xml:space="preserve"> </w:t>
      </w:r>
    </w:p>
    <w:p w:rsidR="00DF112D" w:rsidRPr="00BA6FDF" w:rsidRDefault="00DF112D" w:rsidP="003A5B33">
      <w:pPr>
        <w:spacing w:after="0" w:line="240" w:lineRule="auto"/>
        <w:ind w:left="284"/>
        <w:jc w:val="both"/>
        <w:rPr>
          <w:rFonts w:eastAsia="Times New Roman" w:cs="Times New Roman"/>
          <w:color w:val="000000"/>
          <w:sz w:val="24"/>
          <w:szCs w:val="24"/>
        </w:rPr>
      </w:pPr>
      <w:r w:rsidRPr="00BA6FDF">
        <w:rPr>
          <w:rFonts w:eastAsia="Times New Roman" w:cs="Times New Roman"/>
          <w:color w:val="000000"/>
          <w:sz w:val="24"/>
          <w:szCs w:val="24"/>
        </w:rPr>
        <w:t>Dağıtım örgütlenmesine ilişkin sorunlar</w:t>
      </w:r>
    </w:p>
    <w:p w:rsidR="00DF112D" w:rsidRPr="00BA6FDF" w:rsidRDefault="00DF112D" w:rsidP="003A5B33">
      <w:pPr>
        <w:spacing w:after="0" w:line="240" w:lineRule="auto"/>
        <w:ind w:left="284"/>
        <w:jc w:val="both"/>
        <w:rPr>
          <w:rFonts w:eastAsia="Times New Roman" w:cs="Times New Roman"/>
          <w:color w:val="000000"/>
          <w:sz w:val="24"/>
          <w:szCs w:val="24"/>
        </w:rPr>
      </w:pPr>
      <w:r w:rsidRPr="00BA6FDF">
        <w:rPr>
          <w:rFonts w:eastAsia="Times New Roman" w:cs="Times New Roman"/>
          <w:b/>
          <w:bCs/>
          <w:color w:val="000000"/>
          <w:sz w:val="24"/>
          <w:szCs w:val="24"/>
        </w:rPr>
        <w:t>Açıklama</w:t>
      </w:r>
    </w:p>
    <w:p w:rsidR="00DF112D" w:rsidRPr="00BA6FDF" w:rsidRDefault="00DF112D" w:rsidP="003A5B33">
      <w:pPr>
        <w:spacing w:after="0" w:line="240" w:lineRule="auto"/>
        <w:ind w:left="284"/>
        <w:jc w:val="both"/>
        <w:rPr>
          <w:rFonts w:eastAsia="Times New Roman" w:cs="Times New Roman"/>
          <w:color w:val="000000"/>
          <w:sz w:val="24"/>
          <w:szCs w:val="24"/>
        </w:rPr>
      </w:pPr>
      <w:r w:rsidRPr="00BA6FDF">
        <w:rPr>
          <w:rFonts w:eastAsia="Times New Roman" w:cs="Times New Roman"/>
          <w:color w:val="000000"/>
          <w:sz w:val="24"/>
          <w:szCs w:val="24"/>
        </w:rPr>
        <w:t xml:space="preserve">Yazılı medyada okuyucuya </w:t>
      </w:r>
      <w:proofErr w:type="spellStart"/>
      <w:r w:rsidRPr="00BA6FDF">
        <w:rPr>
          <w:rFonts w:eastAsia="Times New Roman" w:cs="Times New Roman"/>
          <w:color w:val="000000"/>
          <w:sz w:val="24"/>
          <w:szCs w:val="24"/>
        </w:rPr>
        <w:t>erişebilirlik</w:t>
      </w:r>
      <w:proofErr w:type="spellEnd"/>
      <w:r w:rsidRPr="00BA6FDF">
        <w:rPr>
          <w:rFonts w:eastAsia="Times New Roman" w:cs="Times New Roman"/>
          <w:color w:val="000000"/>
          <w:sz w:val="24"/>
          <w:szCs w:val="24"/>
        </w:rPr>
        <w:t xml:space="preserve"> önemli ölçüde dağıtım örgütlenmesine bağlıdır. Dağıtım örgütlerinin tekelleşmeleri ya da az sayıda firmanın kontrolü altında olmaları özgür, özgün yayıncılığı ve çok sesliliği korumak ve geliştirmek isteyen medyanın önünde bir engel oluşturmaktadır.</w:t>
      </w:r>
    </w:p>
    <w:p w:rsidR="00DF112D" w:rsidRPr="00BA6FDF" w:rsidRDefault="00DF112D" w:rsidP="003A5B33">
      <w:pPr>
        <w:spacing w:after="0" w:line="240" w:lineRule="auto"/>
        <w:ind w:left="284"/>
        <w:jc w:val="both"/>
        <w:rPr>
          <w:rFonts w:eastAsia="Times New Roman" w:cs="Times New Roman"/>
          <w:color w:val="000000"/>
          <w:sz w:val="24"/>
          <w:szCs w:val="24"/>
        </w:rPr>
      </w:pPr>
      <w:r w:rsidRPr="00BA6FDF">
        <w:rPr>
          <w:rFonts w:eastAsia="Times New Roman" w:cs="Times New Roman"/>
          <w:b/>
          <w:bCs/>
          <w:color w:val="000000"/>
          <w:sz w:val="24"/>
          <w:szCs w:val="24"/>
        </w:rPr>
        <w:t>Çözüm Önerisi</w:t>
      </w:r>
    </w:p>
    <w:p w:rsidR="00DF112D" w:rsidRPr="00BA6FDF" w:rsidRDefault="00DF112D" w:rsidP="003A5B33">
      <w:pPr>
        <w:spacing w:after="0" w:line="240" w:lineRule="auto"/>
        <w:ind w:left="284"/>
        <w:jc w:val="both"/>
        <w:rPr>
          <w:rFonts w:eastAsia="Times New Roman" w:cs="Times New Roman"/>
          <w:color w:val="000000"/>
          <w:sz w:val="24"/>
          <w:szCs w:val="24"/>
        </w:rPr>
      </w:pPr>
      <w:r w:rsidRPr="00BA6FDF">
        <w:rPr>
          <w:rFonts w:eastAsia="Times New Roman" w:cs="Times New Roman"/>
          <w:color w:val="000000"/>
          <w:sz w:val="24"/>
          <w:szCs w:val="24"/>
        </w:rPr>
        <w:t>Teşvik sisteminde dağıtım örgütlerine yatırımı özendiren olanaklar sağlanmalıdır.</w:t>
      </w:r>
    </w:p>
    <w:p w:rsidR="00DF112D" w:rsidRPr="00BA6FDF" w:rsidRDefault="00DF112D" w:rsidP="003A5B33">
      <w:pPr>
        <w:spacing w:after="0" w:line="240" w:lineRule="auto"/>
        <w:ind w:left="284"/>
        <w:jc w:val="both"/>
        <w:rPr>
          <w:rFonts w:eastAsia="Times New Roman" w:cs="Times New Roman"/>
          <w:color w:val="000000"/>
          <w:sz w:val="24"/>
          <w:szCs w:val="24"/>
        </w:rPr>
      </w:pPr>
      <w:r w:rsidRPr="00BA6FDF">
        <w:rPr>
          <w:rFonts w:eastAsia="Times New Roman" w:cs="Times New Roman"/>
          <w:b/>
          <w:bCs/>
          <w:color w:val="000000"/>
          <w:sz w:val="24"/>
          <w:szCs w:val="24"/>
        </w:rPr>
        <w:t>İlgili Kurum</w:t>
      </w:r>
    </w:p>
    <w:p w:rsidR="00DF112D" w:rsidRPr="00BA6FDF" w:rsidRDefault="00DF112D" w:rsidP="003A5B33">
      <w:pPr>
        <w:spacing w:after="0" w:line="240" w:lineRule="auto"/>
        <w:ind w:left="284"/>
        <w:jc w:val="both"/>
        <w:rPr>
          <w:rFonts w:eastAsia="Times New Roman" w:cs="Times New Roman"/>
          <w:color w:val="000000"/>
          <w:sz w:val="24"/>
          <w:szCs w:val="24"/>
        </w:rPr>
      </w:pPr>
      <w:r w:rsidRPr="00BA6FDF">
        <w:rPr>
          <w:rFonts w:eastAsia="Times New Roman" w:cs="Times New Roman"/>
          <w:color w:val="000000"/>
          <w:sz w:val="24"/>
          <w:szCs w:val="24"/>
        </w:rPr>
        <w:lastRenderedPageBreak/>
        <w:t>Ekonomi Bakanlığı</w:t>
      </w:r>
    </w:p>
    <w:p w:rsidR="00FA3320" w:rsidRPr="00BA6FDF" w:rsidRDefault="00FA3320" w:rsidP="003A5B33">
      <w:pPr>
        <w:pStyle w:val="Balk1"/>
        <w:spacing w:before="0" w:line="240" w:lineRule="auto"/>
        <w:ind w:left="284"/>
        <w:jc w:val="both"/>
        <w:rPr>
          <w:rFonts w:asciiTheme="minorHAnsi" w:hAnsiTheme="minorHAnsi" w:cs="Times New Roman"/>
          <w:color w:val="auto"/>
          <w:sz w:val="24"/>
          <w:szCs w:val="24"/>
        </w:rPr>
      </w:pPr>
      <w:bookmarkStart w:id="22" w:name="_Türkiye_Mobilya_Ürünleri"/>
      <w:bookmarkEnd w:id="22"/>
    </w:p>
    <w:p w:rsidR="00C01C7B" w:rsidRPr="00FE6A39" w:rsidRDefault="00C01C7B" w:rsidP="003A5B33">
      <w:pPr>
        <w:pStyle w:val="Balk1"/>
        <w:spacing w:before="0" w:line="240" w:lineRule="auto"/>
        <w:ind w:left="284"/>
        <w:jc w:val="both"/>
        <w:rPr>
          <w:rFonts w:asciiTheme="minorHAnsi" w:hAnsiTheme="minorHAnsi" w:cs="Times New Roman"/>
          <w:b w:val="0"/>
          <w:color w:val="1F497D" w:themeColor="text2"/>
          <w:sz w:val="24"/>
          <w:szCs w:val="24"/>
        </w:rPr>
      </w:pPr>
      <w:r w:rsidRPr="00FE6A39">
        <w:rPr>
          <w:rFonts w:asciiTheme="minorHAnsi" w:hAnsiTheme="minorHAnsi" w:cs="Times New Roman"/>
          <w:color w:val="1F497D" w:themeColor="text2"/>
          <w:sz w:val="24"/>
          <w:szCs w:val="24"/>
        </w:rPr>
        <w:t>Türkiye Mobilya Ürünleri Meclisi</w:t>
      </w:r>
    </w:p>
    <w:p w:rsidR="00C01C7B" w:rsidRPr="00BA6FDF" w:rsidRDefault="00C01C7B" w:rsidP="003A5B33">
      <w:pPr>
        <w:spacing w:after="0" w:line="240" w:lineRule="auto"/>
        <w:ind w:left="284"/>
        <w:jc w:val="both"/>
        <w:rPr>
          <w:rFonts w:cs="Times New Roman"/>
          <w:b/>
          <w:color w:val="FF0000"/>
          <w:sz w:val="24"/>
          <w:szCs w:val="24"/>
        </w:rPr>
      </w:pPr>
      <w:r w:rsidRPr="00BA6FDF">
        <w:rPr>
          <w:rFonts w:cs="Times New Roman"/>
          <w:b/>
          <w:color w:val="FF0000"/>
          <w:sz w:val="24"/>
          <w:szCs w:val="24"/>
        </w:rPr>
        <w:t xml:space="preserve">Sorun 1 </w:t>
      </w:r>
    </w:p>
    <w:p w:rsidR="00C01C7B" w:rsidRPr="00BA6FDF" w:rsidRDefault="00C01C7B" w:rsidP="003A5B33">
      <w:pPr>
        <w:spacing w:after="0" w:line="240" w:lineRule="auto"/>
        <w:ind w:left="284"/>
        <w:jc w:val="both"/>
        <w:rPr>
          <w:rFonts w:cs="Times New Roman"/>
          <w:b/>
          <w:color w:val="FF0000"/>
          <w:sz w:val="24"/>
          <w:szCs w:val="24"/>
        </w:rPr>
      </w:pPr>
      <w:r w:rsidRPr="00BA6FDF">
        <w:rPr>
          <w:rFonts w:cs="Times New Roman"/>
          <w:sz w:val="24"/>
          <w:szCs w:val="24"/>
        </w:rPr>
        <w:t xml:space="preserve">Sektörde haksız rekabet </w:t>
      </w:r>
      <w:r w:rsidR="009123EE" w:rsidRPr="00BA6FDF">
        <w:rPr>
          <w:rFonts w:cs="Times New Roman"/>
          <w:sz w:val="24"/>
          <w:szCs w:val="24"/>
        </w:rPr>
        <w:t>ortamının olmasına neden olan uygulam</w:t>
      </w:r>
      <w:r w:rsidR="00642595" w:rsidRPr="00BA6FDF">
        <w:rPr>
          <w:rFonts w:cs="Times New Roman"/>
          <w:sz w:val="24"/>
          <w:szCs w:val="24"/>
        </w:rPr>
        <w:t>a</w:t>
      </w:r>
      <w:r w:rsidR="009123EE" w:rsidRPr="00BA6FDF">
        <w:rPr>
          <w:rFonts w:cs="Times New Roman"/>
          <w:sz w:val="24"/>
          <w:szCs w:val="24"/>
        </w:rPr>
        <w:t>lar</w:t>
      </w:r>
    </w:p>
    <w:p w:rsidR="00C01C7B" w:rsidRPr="00BA6FDF" w:rsidRDefault="00C01C7B" w:rsidP="003A5B33">
      <w:pPr>
        <w:spacing w:after="0" w:line="240" w:lineRule="auto"/>
        <w:ind w:left="284"/>
        <w:jc w:val="both"/>
        <w:rPr>
          <w:rFonts w:cs="Times New Roman"/>
          <w:b/>
          <w:sz w:val="24"/>
          <w:szCs w:val="24"/>
        </w:rPr>
      </w:pPr>
      <w:r w:rsidRPr="00BA6FDF">
        <w:rPr>
          <w:rFonts w:cs="Times New Roman"/>
          <w:b/>
          <w:sz w:val="24"/>
          <w:szCs w:val="24"/>
        </w:rPr>
        <w:t>Açıklama</w:t>
      </w:r>
    </w:p>
    <w:p w:rsidR="00C01C7B" w:rsidRPr="00BA6FDF" w:rsidRDefault="00C01C7B" w:rsidP="003A5B33">
      <w:pPr>
        <w:spacing w:after="0" w:line="240" w:lineRule="auto"/>
        <w:ind w:left="284"/>
        <w:jc w:val="both"/>
        <w:rPr>
          <w:rFonts w:cs="Times New Roman"/>
          <w:sz w:val="24"/>
          <w:szCs w:val="24"/>
        </w:rPr>
      </w:pPr>
      <w:r w:rsidRPr="00BA6FDF">
        <w:rPr>
          <w:rFonts w:cs="Times New Roman"/>
          <w:sz w:val="24"/>
          <w:szCs w:val="24"/>
        </w:rPr>
        <w:t xml:space="preserve">Piyasa denetimlerinin etkin yürütülmemesi nedeniyle sektörde büyük ölçüde (yaklaşık %60) oluşan kayıt dışılık ve fikri hakların korunmasındaki yetersizlik, çevre ve insan sağlığına zararlı hammadde ve uygulamalar konusundaki denetimsizlik sektörde haksız rekabete neden olmaktadır. </w:t>
      </w:r>
    </w:p>
    <w:p w:rsidR="00C01C7B" w:rsidRPr="00BA6FDF" w:rsidRDefault="00C01C7B" w:rsidP="003A5B33">
      <w:pPr>
        <w:spacing w:after="0" w:line="240" w:lineRule="auto"/>
        <w:ind w:left="284"/>
        <w:jc w:val="both"/>
        <w:rPr>
          <w:rFonts w:cs="Times New Roman"/>
          <w:b/>
          <w:sz w:val="24"/>
          <w:szCs w:val="24"/>
        </w:rPr>
      </w:pPr>
      <w:r w:rsidRPr="00BA6FDF">
        <w:rPr>
          <w:rFonts w:cs="Times New Roman"/>
          <w:b/>
          <w:sz w:val="24"/>
          <w:szCs w:val="24"/>
        </w:rPr>
        <w:t>Çözüm Önerisi</w:t>
      </w:r>
    </w:p>
    <w:p w:rsidR="00C01C7B" w:rsidRPr="00BA6FDF" w:rsidRDefault="00C01C7B"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Kamu denetimi artırılmalı ve etkinleştirilmeli, </w:t>
      </w:r>
    </w:p>
    <w:p w:rsidR="00C01C7B" w:rsidRPr="00BA6FDF" w:rsidRDefault="00C01C7B"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Satış anında fatura alımı etkin bir biçimde denetlenmeli, </w:t>
      </w:r>
      <w:r w:rsidR="00F52CF0" w:rsidRPr="00BA6FDF">
        <w:rPr>
          <w:rFonts w:eastAsia="Times New Roman" w:cstheme="minorHAnsi"/>
          <w:bCs/>
          <w:sz w:val="24"/>
          <w:szCs w:val="24"/>
          <w:lang w:eastAsia="tr-TR"/>
        </w:rPr>
        <w:t>kayıt dışılığın engellenmesine yönelik etkin mekanizmalar oluşturulmalı,</w:t>
      </w:r>
    </w:p>
    <w:p w:rsidR="00C01C7B" w:rsidRPr="00BA6FDF" w:rsidRDefault="00C01C7B"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Fikri hakların korunması kapsamında ürün kopyalama ve taklitçilik engellenmeli, </w:t>
      </w:r>
    </w:p>
    <w:p w:rsidR="00C01C7B" w:rsidRPr="00BA6FDF" w:rsidRDefault="00C01C7B"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Tüketici mahkemelerinde ihtilaflı durumlarda uzman olmayan bilirkişiler tarafından hazırlanan raporlar firma rekabetini etkilediğinden bilirkişi olarak ihtisas sahibi uzmanlar seçilmeli,</w:t>
      </w:r>
    </w:p>
    <w:p w:rsidR="00C01C7B" w:rsidRPr="00BA6FDF" w:rsidRDefault="00F52CF0" w:rsidP="009C2C7B">
      <w:pPr>
        <w:pStyle w:val="ListeParagraf"/>
        <w:numPr>
          <w:ilvl w:val="0"/>
          <w:numId w:val="6"/>
        </w:numPr>
        <w:spacing w:after="0" w:line="240" w:lineRule="auto"/>
        <w:ind w:left="720"/>
        <w:jc w:val="both"/>
        <w:rPr>
          <w:rFonts w:cs="Times New Roman"/>
          <w:sz w:val="24"/>
          <w:szCs w:val="24"/>
        </w:rPr>
      </w:pPr>
      <w:r w:rsidRPr="00BA6FDF">
        <w:rPr>
          <w:rFonts w:eastAsia="Times New Roman" w:cstheme="minorHAnsi"/>
          <w:bCs/>
          <w:sz w:val="24"/>
          <w:szCs w:val="24"/>
          <w:lang w:eastAsia="tr-TR"/>
        </w:rPr>
        <w:t>Sektör</w:t>
      </w:r>
      <w:r w:rsidRPr="00BA6FDF">
        <w:rPr>
          <w:rFonts w:cs="Times New Roman"/>
          <w:sz w:val="24"/>
          <w:szCs w:val="24"/>
        </w:rPr>
        <w:t xml:space="preserve"> envanteri çıkartılmalıdır.</w:t>
      </w:r>
    </w:p>
    <w:p w:rsidR="00C01C7B" w:rsidRPr="00BA6FDF" w:rsidRDefault="00C01C7B" w:rsidP="003A5B33">
      <w:pPr>
        <w:spacing w:after="0" w:line="240" w:lineRule="auto"/>
        <w:ind w:left="284"/>
        <w:jc w:val="both"/>
        <w:rPr>
          <w:rFonts w:cs="Times New Roman"/>
          <w:b/>
          <w:sz w:val="24"/>
          <w:szCs w:val="24"/>
        </w:rPr>
      </w:pPr>
      <w:r w:rsidRPr="00BA6FDF">
        <w:rPr>
          <w:rFonts w:cs="Times New Roman"/>
          <w:b/>
          <w:sz w:val="24"/>
          <w:szCs w:val="24"/>
        </w:rPr>
        <w:t>İlgili Kurum</w:t>
      </w:r>
    </w:p>
    <w:p w:rsidR="00C01C7B" w:rsidRDefault="00C01C7B" w:rsidP="003A5B33">
      <w:pPr>
        <w:spacing w:after="0" w:line="240" w:lineRule="auto"/>
        <w:ind w:left="284"/>
        <w:jc w:val="both"/>
        <w:rPr>
          <w:rFonts w:cs="Times New Roman"/>
          <w:sz w:val="24"/>
          <w:szCs w:val="24"/>
        </w:rPr>
      </w:pPr>
      <w:r w:rsidRPr="00BA6FDF">
        <w:rPr>
          <w:rFonts w:cs="Times New Roman"/>
          <w:sz w:val="24"/>
          <w:szCs w:val="24"/>
        </w:rPr>
        <w:t>Gümrük ve Ticaret Bakanlığı</w:t>
      </w:r>
    </w:p>
    <w:p w:rsidR="00FE6A39" w:rsidRPr="00BA6FDF" w:rsidRDefault="00FE6A39" w:rsidP="003A5B33">
      <w:pPr>
        <w:spacing w:after="0" w:line="240" w:lineRule="auto"/>
        <w:ind w:left="284"/>
        <w:jc w:val="both"/>
        <w:rPr>
          <w:rFonts w:cs="Times New Roman"/>
          <w:sz w:val="24"/>
          <w:szCs w:val="24"/>
        </w:rPr>
      </w:pPr>
    </w:p>
    <w:p w:rsidR="00C01C7B" w:rsidRPr="00BA6FDF" w:rsidRDefault="00C01C7B" w:rsidP="003A5B33">
      <w:pPr>
        <w:spacing w:after="0" w:line="240" w:lineRule="auto"/>
        <w:ind w:left="284"/>
        <w:jc w:val="both"/>
        <w:rPr>
          <w:rFonts w:cs="Times New Roman"/>
          <w:sz w:val="24"/>
          <w:szCs w:val="24"/>
        </w:rPr>
      </w:pPr>
      <w:r w:rsidRPr="00BA6FDF">
        <w:rPr>
          <w:rFonts w:cs="Times New Roman"/>
          <w:b/>
          <w:color w:val="FF0000"/>
          <w:sz w:val="24"/>
          <w:szCs w:val="24"/>
        </w:rPr>
        <w:t xml:space="preserve">Sorun 2 </w:t>
      </w:r>
    </w:p>
    <w:p w:rsidR="00C01C7B" w:rsidRPr="00BA6FDF" w:rsidRDefault="00C01C7B" w:rsidP="003A5B33">
      <w:pPr>
        <w:spacing w:after="0" w:line="240" w:lineRule="auto"/>
        <w:ind w:left="284"/>
        <w:jc w:val="both"/>
        <w:rPr>
          <w:rFonts w:cs="Times New Roman"/>
          <w:sz w:val="24"/>
          <w:szCs w:val="24"/>
        </w:rPr>
      </w:pPr>
      <w:r w:rsidRPr="00BA6FDF">
        <w:rPr>
          <w:rFonts w:cs="Times New Roman"/>
          <w:sz w:val="24"/>
          <w:szCs w:val="24"/>
        </w:rPr>
        <w:t>Maliyet artırıcı kamusal yükler</w:t>
      </w:r>
    </w:p>
    <w:p w:rsidR="00C01C7B" w:rsidRPr="00BA6FDF" w:rsidRDefault="00C01C7B" w:rsidP="003A5B33">
      <w:pPr>
        <w:spacing w:after="0" w:line="240" w:lineRule="auto"/>
        <w:ind w:left="284"/>
        <w:jc w:val="both"/>
        <w:rPr>
          <w:rFonts w:cs="Times New Roman"/>
          <w:b/>
          <w:sz w:val="24"/>
          <w:szCs w:val="24"/>
        </w:rPr>
      </w:pPr>
      <w:r w:rsidRPr="00BA6FDF">
        <w:rPr>
          <w:rFonts w:cs="Times New Roman"/>
          <w:b/>
          <w:sz w:val="24"/>
          <w:szCs w:val="24"/>
        </w:rPr>
        <w:t>Açıklama</w:t>
      </w:r>
    </w:p>
    <w:p w:rsidR="00C01C7B" w:rsidRPr="00BA6FDF" w:rsidRDefault="00C01C7B" w:rsidP="003A5B33">
      <w:pPr>
        <w:spacing w:after="0" w:line="240" w:lineRule="auto"/>
        <w:ind w:left="284"/>
        <w:jc w:val="both"/>
        <w:rPr>
          <w:rFonts w:cs="Times New Roman"/>
          <w:sz w:val="24"/>
          <w:szCs w:val="24"/>
        </w:rPr>
      </w:pPr>
      <w:r w:rsidRPr="00BA6FDF">
        <w:rPr>
          <w:rFonts w:cs="Times New Roman"/>
          <w:sz w:val="24"/>
          <w:szCs w:val="24"/>
        </w:rPr>
        <w:t>Mobilyanın, dayanıklı tüketim malı olarak kabul edilmesi nedeniyle tabi olduğu yüksek KDV oranı ve iş gücü üzerindeki maliyetler, sektörde kayıt dışılığa neden olmaktadır. Ayrıca, mobilya üretimi riskli faaliyet olarak değerlendirildiğinden sorumluluk sigortaları yapımında ciddi sorunlar yaşanmaktadır.</w:t>
      </w:r>
    </w:p>
    <w:p w:rsidR="00C01C7B" w:rsidRPr="00BA6FDF" w:rsidRDefault="00C01C7B" w:rsidP="003A5B33">
      <w:pPr>
        <w:spacing w:after="0" w:line="240" w:lineRule="auto"/>
        <w:ind w:left="284"/>
        <w:jc w:val="both"/>
        <w:rPr>
          <w:rFonts w:cs="Times New Roman"/>
          <w:b/>
          <w:sz w:val="24"/>
          <w:szCs w:val="24"/>
        </w:rPr>
      </w:pPr>
      <w:r w:rsidRPr="00BA6FDF">
        <w:rPr>
          <w:rFonts w:cs="Times New Roman"/>
          <w:b/>
          <w:sz w:val="24"/>
          <w:szCs w:val="24"/>
        </w:rPr>
        <w:t>Çözüm Önerisi</w:t>
      </w:r>
    </w:p>
    <w:p w:rsidR="00C01C7B" w:rsidRPr="00BA6FDF" w:rsidRDefault="00C01C7B"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Kayıt dışılığın önlenebilmesi için denetimler artırılmalı ve etkinleştirilmeli, </w:t>
      </w:r>
    </w:p>
    <w:p w:rsidR="00C01C7B" w:rsidRPr="00BA6FDF" w:rsidRDefault="00C01C7B"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Sektörde uygulanan KDV oranları tekstil sektöründe olduğu gibi %8’e düşürülmeli, </w:t>
      </w:r>
    </w:p>
    <w:p w:rsidR="00C01C7B" w:rsidRPr="00BA6FDF" w:rsidRDefault="00C01C7B"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Orman ürünlerine uygulanan %18 KDV oranına eklenen %9,5’luk ek maliyetler (Ağaçlandırma Fonu, Bakanlık Fonu, Tellaliye ve TRT için ödenen vergiler) kaldırılmalı,</w:t>
      </w:r>
    </w:p>
    <w:p w:rsidR="00C01C7B" w:rsidRPr="00BA6FDF" w:rsidRDefault="00C01C7B" w:rsidP="009C2C7B">
      <w:pPr>
        <w:pStyle w:val="ListeParagraf"/>
        <w:numPr>
          <w:ilvl w:val="0"/>
          <w:numId w:val="6"/>
        </w:numPr>
        <w:spacing w:after="0" w:line="240" w:lineRule="auto"/>
        <w:ind w:left="720"/>
        <w:jc w:val="both"/>
        <w:rPr>
          <w:rFonts w:cs="Times New Roman"/>
          <w:sz w:val="24"/>
          <w:szCs w:val="24"/>
        </w:rPr>
      </w:pPr>
      <w:r w:rsidRPr="00BA6FDF">
        <w:rPr>
          <w:rFonts w:eastAsia="Times New Roman" w:cstheme="minorHAnsi"/>
          <w:bCs/>
          <w:sz w:val="24"/>
          <w:szCs w:val="24"/>
          <w:lang w:eastAsia="tr-TR"/>
        </w:rPr>
        <w:t>Sorumluluk</w:t>
      </w:r>
      <w:r w:rsidRPr="00BA6FDF">
        <w:rPr>
          <w:rFonts w:cs="Times New Roman"/>
          <w:sz w:val="24"/>
          <w:szCs w:val="24"/>
        </w:rPr>
        <w:t xml:space="preserve"> sigortalarına ilişkin sıkıntılar giderilmelidir. </w:t>
      </w:r>
    </w:p>
    <w:p w:rsidR="00C01C7B" w:rsidRPr="00BA6FDF" w:rsidRDefault="00C01C7B" w:rsidP="003A5B33">
      <w:pPr>
        <w:spacing w:after="0" w:line="240" w:lineRule="auto"/>
        <w:ind w:left="284"/>
        <w:jc w:val="both"/>
        <w:rPr>
          <w:rFonts w:cs="Times New Roman"/>
          <w:b/>
          <w:sz w:val="24"/>
          <w:szCs w:val="24"/>
        </w:rPr>
      </w:pPr>
      <w:r w:rsidRPr="00BA6FDF">
        <w:rPr>
          <w:rFonts w:cs="Times New Roman"/>
          <w:b/>
          <w:sz w:val="24"/>
          <w:szCs w:val="24"/>
        </w:rPr>
        <w:t>İlgili Kurum</w:t>
      </w:r>
    </w:p>
    <w:p w:rsidR="00C01C7B" w:rsidRPr="00BA6FDF" w:rsidRDefault="00C01C7B" w:rsidP="003A5B33">
      <w:pPr>
        <w:spacing w:after="0" w:line="240" w:lineRule="auto"/>
        <w:ind w:left="284"/>
        <w:jc w:val="both"/>
        <w:rPr>
          <w:rFonts w:cs="Times New Roman"/>
          <w:sz w:val="24"/>
          <w:szCs w:val="24"/>
        </w:rPr>
      </w:pPr>
      <w:r w:rsidRPr="00BA6FDF">
        <w:rPr>
          <w:rFonts w:cs="Times New Roman"/>
          <w:sz w:val="24"/>
          <w:szCs w:val="24"/>
        </w:rPr>
        <w:t>Maliye Bakanlığı</w:t>
      </w:r>
    </w:p>
    <w:p w:rsidR="00FE6A39" w:rsidRDefault="00FE6A39" w:rsidP="003A5B33">
      <w:pPr>
        <w:spacing w:after="0" w:line="240" w:lineRule="auto"/>
        <w:ind w:left="284"/>
        <w:jc w:val="both"/>
        <w:rPr>
          <w:rFonts w:cs="Times New Roman"/>
          <w:b/>
          <w:color w:val="FF0000"/>
          <w:sz w:val="24"/>
          <w:szCs w:val="24"/>
        </w:rPr>
      </w:pPr>
    </w:p>
    <w:p w:rsidR="00C01C7B" w:rsidRPr="00BA6FDF" w:rsidRDefault="00C01C7B" w:rsidP="003A5B33">
      <w:pPr>
        <w:spacing w:after="0" w:line="240" w:lineRule="auto"/>
        <w:ind w:left="284"/>
        <w:jc w:val="both"/>
        <w:rPr>
          <w:rFonts w:cs="Times New Roman"/>
          <w:b/>
          <w:color w:val="FF0000"/>
          <w:sz w:val="24"/>
          <w:szCs w:val="24"/>
        </w:rPr>
      </w:pPr>
      <w:r w:rsidRPr="00BA6FDF">
        <w:rPr>
          <w:rFonts w:cs="Times New Roman"/>
          <w:b/>
          <w:color w:val="FF0000"/>
          <w:sz w:val="24"/>
          <w:szCs w:val="24"/>
        </w:rPr>
        <w:t xml:space="preserve">Sorun 3 </w:t>
      </w:r>
    </w:p>
    <w:p w:rsidR="00C01C7B" w:rsidRPr="00BA6FDF" w:rsidRDefault="00C01C7B" w:rsidP="003A5B33">
      <w:pPr>
        <w:spacing w:after="0" w:line="240" w:lineRule="auto"/>
        <w:ind w:left="284"/>
        <w:jc w:val="both"/>
        <w:rPr>
          <w:rFonts w:cs="Times New Roman"/>
          <w:sz w:val="24"/>
          <w:szCs w:val="24"/>
        </w:rPr>
      </w:pPr>
      <w:r w:rsidRPr="00BA6FDF">
        <w:rPr>
          <w:rFonts w:cs="Times New Roman"/>
          <w:sz w:val="24"/>
          <w:szCs w:val="24"/>
        </w:rPr>
        <w:t>Sektörde yaşanan yerli hammadde sıkıntısı</w:t>
      </w:r>
    </w:p>
    <w:p w:rsidR="00C01C7B" w:rsidRPr="00BA6FDF" w:rsidRDefault="00C01C7B" w:rsidP="003A5B33">
      <w:pPr>
        <w:spacing w:after="0" w:line="240" w:lineRule="auto"/>
        <w:ind w:left="284"/>
        <w:jc w:val="both"/>
        <w:rPr>
          <w:rFonts w:cs="Times New Roman"/>
          <w:b/>
          <w:sz w:val="24"/>
          <w:szCs w:val="24"/>
        </w:rPr>
      </w:pPr>
      <w:r w:rsidRPr="00BA6FDF">
        <w:rPr>
          <w:rFonts w:cs="Times New Roman"/>
          <w:b/>
          <w:sz w:val="24"/>
          <w:szCs w:val="24"/>
        </w:rPr>
        <w:t>Açıklama</w:t>
      </w:r>
    </w:p>
    <w:p w:rsidR="00C01C7B" w:rsidRPr="00BA6FDF" w:rsidRDefault="00C01C7B" w:rsidP="003A5B33">
      <w:pPr>
        <w:spacing w:after="0" w:line="240" w:lineRule="auto"/>
        <w:ind w:left="284"/>
        <w:jc w:val="both"/>
        <w:rPr>
          <w:rFonts w:cs="Times New Roman"/>
          <w:sz w:val="24"/>
          <w:szCs w:val="24"/>
        </w:rPr>
      </w:pPr>
      <w:r w:rsidRPr="00BA6FDF">
        <w:rPr>
          <w:rFonts w:cs="Times New Roman"/>
          <w:sz w:val="24"/>
          <w:szCs w:val="24"/>
        </w:rPr>
        <w:t>Mobilya sektöründe günlük 30 bin m</w:t>
      </w:r>
      <w:r w:rsidRPr="00BA6FDF">
        <w:rPr>
          <w:rFonts w:cs="Times New Roman"/>
          <w:sz w:val="24"/>
          <w:szCs w:val="24"/>
          <w:vertAlign w:val="superscript"/>
        </w:rPr>
        <w:t>3</w:t>
      </w:r>
      <w:r w:rsidRPr="00BA6FDF">
        <w:rPr>
          <w:rFonts w:cs="Times New Roman"/>
          <w:sz w:val="24"/>
          <w:szCs w:val="24"/>
        </w:rPr>
        <w:t xml:space="preserve"> yonga levha ve lif levha tüketilmektedir. Gerekli olan hammadde miktarı için yıllık 15 milyon ton endüstriyel oduna ihtiyaç duyulmaktadır. Hammadde miktarının 9 milyon tonu iç piyasadan, kalanı yurtdışından tedarik edilmektedir. Türkiye’de ileri teknoloji ile sunta ve MDF üretimi yapılırken, hammadde tedarikinde sorun yaşanması kapasite oranlarını düşürmekte, üretim ve fiyatları olumsuz </w:t>
      </w:r>
      <w:r w:rsidRPr="00BA6FDF">
        <w:rPr>
          <w:rFonts w:cs="Times New Roman"/>
          <w:sz w:val="24"/>
          <w:szCs w:val="24"/>
        </w:rPr>
        <w:lastRenderedPageBreak/>
        <w:t>etkilemektedir. Ülkemizde hammadde konusunda rekabetçi piyasa şartları oluşmadığı gibi orman kaynaklarının yaklaşık %50’si yakacak odun olarak kullanılmaktadır.</w:t>
      </w:r>
    </w:p>
    <w:p w:rsidR="00C01C7B" w:rsidRPr="00BA6FDF" w:rsidRDefault="00C01C7B" w:rsidP="003A5B33">
      <w:pPr>
        <w:spacing w:after="0" w:line="240" w:lineRule="auto"/>
        <w:ind w:left="284"/>
        <w:jc w:val="both"/>
        <w:rPr>
          <w:rFonts w:cs="Times New Roman"/>
          <w:b/>
          <w:sz w:val="24"/>
          <w:szCs w:val="24"/>
        </w:rPr>
      </w:pPr>
      <w:r w:rsidRPr="00BA6FDF">
        <w:rPr>
          <w:rFonts w:cs="Times New Roman"/>
          <w:b/>
          <w:sz w:val="24"/>
          <w:szCs w:val="24"/>
        </w:rPr>
        <w:t>Çözüm Önerisi</w:t>
      </w:r>
    </w:p>
    <w:p w:rsidR="00C01C7B" w:rsidRPr="00BA6FDF" w:rsidRDefault="005746C7"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6831</w:t>
      </w:r>
      <w:r w:rsidR="00C01C7B" w:rsidRPr="00BA6FDF">
        <w:rPr>
          <w:rFonts w:eastAsia="Times New Roman" w:cstheme="minorHAnsi"/>
          <w:bCs/>
          <w:sz w:val="24"/>
          <w:szCs w:val="24"/>
          <w:lang w:eastAsia="tr-TR"/>
        </w:rPr>
        <w:t xml:space="preserve"> sayılı Orman Kanunu güncellenerek</w:t>
      </w:r>
      <w:r w:rsidR="003B2390" w:rsidRPr="00BA6FDF">
        <w:rPr>
          <w:rFonts w:eastAsia="Times New Roman" w:cstheme="minorHAnsi"/>
          <w:bCs/>
          <w:sz w:val="24"/>
          <w:szCs w:val="24"/>
          <w:lang w:eastAsia="tr-TR"/>
        </w:rPr>
        <w:t xml:space="preserve"> </w:t>
      </w:r>
      <w:r w:rsidR="00C01C7B" w:rsidRPr="00BA6FDF">
        <w:rPr>
          <w:rFonts w:eastAsia="Times New Roman" w:cstheme="minorHAnsi"/>
          <w:bCs/>
          <w:sz w:val="24"/>
          <w:szCs w:val="24"/>
          <w:lang w:eastAsia="tr-TR"/>
        </w:rPr>
        <w:t>ormanların verimli kullanılması sağlanmalı,</w:t>
      </w:r>
    </w:p>
    <w:p w:rsidR="00C01C7B" w:rsidRPr="00BA6FDF" w:rsidRDefault="00C01C7B"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Özel ormancılık ve endüstriyel ağaç üretimine izin verilerek odun üretiminde dışa bağımlılık azaltılmalı, </w:t>
      </w:r>
    </w:p>
    <w:p w:rsidR="00C01C7B" w:rsidRPr="00BA6FDF" w:rsidRDefault="00C01C7B"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MDF ve suntaya alternatif çevreye duyarlı </w:t>
      </w:r>
      <w:proofErr w:type="spellStart"/>
      <w:r w:rsidRPr="00BA6FDF">
        <w:rPr>
          <w:rFonts w:eastAsia="Times New Roman" w:cstheme="minorHAnsi"/>
          <w:bCs/>
          <w:sz w:val="24"/>
          <w:szCs w:val="24"/>
          <w:lang w:eastAsia="tr-TR"/>
        </w:rPr>
        <w:t>kompozit</w:t>
      </w:r>
      <w:proofErr w:type="spellEnd"/>
      <w:r w:rsidRPr="00BA6FDF">
        <w:rPr>
          <w:rFonts w:eastAsia="Times New Roman" w:cstheme="minorHAnsi"/>
          <w:bCs/>
          <w:sz w:val="24"/>
          <w:szCs w:val="24"/>
          <w:lang w:eastAsia="tr-TR"/>
        </w:rPr>
        <w:t xml:space="preserve"> malzeme üretimine yönelik Ar-Ge faaliyetleri teşvik edilmeli,</w:t>
      </w:r>
    </w:p>
    <w:p w:rsidR="00C01C7B" w:rsidRPr="00BA6FDF" w:rsidRDefault="00C01C7B" w:rsidP="009C2C7B">
      <w:pPr>
        <w:pStyle w:val="ListeParagraf"/>
        <w:numPr>
          <w:ilvl w:val="0"/>
          <w:numId w:val="6"/>
        </w:numPr>
        <w:spacing w:after="0" w:line="240" w:lineRule="auto"/>
        <w:ind w:left="720"/>
        <w:jc w:val="both"/>
        <w:rPr>
          <w:rFonts w:cs="Times New Roman"/>
          <w:sz w:val="24"/>
          <w:szCs w:val="24"/>
        </w:rPr>
      </w:pPr>
      <w:r w:rsidRPr="00BA6FDF">
        <w:rPr>
          <w:rFonts w:eastAsia="Times New Roman" w:cstheme="minorHAnsi"/>
          <w:bCs/>
          <w:sz w:val="24"/>
          <w:szCs w:val="24"/>
          <w:lang w:eastAsia="tr-TR"/>
        </w:rPr>
        <w:t>Panel levha</w:t>
      </w:r>
      <w:r w:rsidRPr="00BA6FDF">
        <w:rPr>
          <w:rFonts w:cs="Times New Roman"/>
          <w:sz w:val="24"/>
          <w:szCs w:val="24"/>
        </w:rPr>
        <w:t xml:space="preserve"> üretimindeki tekelleşme ve fiyatlandırmada yaşanan sıkıntılar giderilmelidir. </w:t>
      </w:r>
    </w:p>
    <w:p w:rsidR="00C01C7B" w:rsidRPr="00BA6FDF" w:rsidRDefault="00C01C7B" w:rsidP="003A5B33">
      <w:pPr>
        <w:spacing w:after="0" w:line="240" w:lineRule="auto"/>
        <w:ind w:left="284"/>
        <w:jc w:val="both"/>
        <w:rPr>
          <w:rFonts w:cs="Times New Roman"/>
          <w:b/>
          <w:sz w:val="24"/>
          <w:szCs w:val="24"/>
        </w:rPr>
      </w:pPr>
      <w:r w:rsidRPr="00BA6FDF">
        <w:rPr>
          <w:rFonts w:cs="Times New Roman"/>
          <w:b/>
          <w:sz w:val="24"/>
          <w:szCs w:val="24"/>
        </w:rPr>
        <w:t>İlgili Kurum</w:t>
      </w:r>
    </w:p>
    <w:p w:rsidR="00C01C7B" w:rsidRPr="00BA6FDF" w:rsidRDefault="00C01C7B" w:rsidP="003A5B33">
      <w:pPr>
        <w:spacing w:after="0" w:line="240" w:lineRule="auto"/>
        <w:ind w:left="284"/>
        <w:jc w:val="both"/>
        <w:rPr>
          <w:rFonts w:cs="Times New Roman"/>
          <w:sz w:val="24"/>
          <w:szCs w:val="24"/>
        </w:rPr>
      </w:pPr>
      <w:r w:rsidRPr="00BA6FDF">
        <w:rPr>
          <w:rFonts w:cs="Times New Roman"/>
          <w:sz w:val="24"/>
          <w:szCs w:val="24"/>
        </w:rPr>
        <w:t>Bilim Sanayi ve Teknoloji Bakanlığı</w:t>
      </w:r>
    </w:p>
    <w:p w:rsidR="002B6DCC" w:rsidRDefault="002B6DCC" w:rsidP="003A5B33">
      <w:pPr>
        <w:spacing w:after="0" w:line="240" w:lineRule="auto"/>
        <w:ind w:left="284"/>
        <w:jc w:val="both"/>
        <w:rPr>
          <w:rFonts w:cs="Times New Roman"/>
          <w:b/>
          <w:color w:val="FF0000"/>
          <w:sz w:val="24"/>
          <w:szCs w:val="24"/>
        </w:rPr>
      </w:pPr>
    </w:p>
    <w:p w:rsidR="00C01C7B" w:rsidRPr="00BA6FDF" w:rsidRDefault="00C01C7B" w:rsidP="003A5B33">
      <w:pPr>
        <w:spacing w:after="0" w:line="240" w:lineRule="auto"/>
        <w:ind w:left="284"/>
        <w:jc w:val="both"/>
        <w:rPr>
          <w:rFonts w:cs="Times New Roman"/>
          <w:b/>
          <w:color w:val="FF0000"/>
          <w:sz w:val="24"/>
          <w:szCs w:val="24"/>
        </w:rPr>
      </w:pPr>
      <w:r w:rsidRPr="00BA6FDF">
        <w:rPr>
          <w:rFonts w:cs="Times New Roman"/>
          <w:b/>
          <w:color w:val="FF0000"/>
          <w:sz w:val="24"/>
          <w:szCs w:val="24"/>
        </w:rPr>
        <w:t xml:space="preserve">Sorun 4 </w:t>
      </w:r>
    </w:p>
    <w:p w:rsidR="00C01C7B" w:rsidRPr="00BA6FDF" w:rsidRDefault="00C01C7B" w:rsidP="003A5B33">
      <w:pPr>
        <w:spacing w:after="0" w:line="240" w:lineRule="auto"/>
        <w:ind w:left="284"/>
        <w:jc w:val="both"/>
        <w:rPr>
          <w:rFonts w:cs="Times New Roman"/>
          <w:sz w:val="24"/>
          <w:szCs w:val="24"/>
        </w:rPr>
      </w:pPr>
      <w:r w:rsidRPr="00BA6FDF">
        <w:rPr>
          <w:rFonts w:cs="Times New Roman"/>
          <w:sz w:val="24"/>
          <w:szCs w:val="24"/>
        </w:rPr>
        <w:t>Mobilya sektöründe mesleki eğitim, kalifiye işgücü eksikliği</w:t>
      </w:r>
    </w:p>
    <w:p w:rsidR="00C01C7B" w:rsidRPr="00BA6FDF" w:rsidRDefault="00C01C7B" w:rsidP="003A5B33">
      <w:pPr>
        <w:spacing w:after="0" w:line="240" w:lineRule="auto"/>
        <w:ind w:left="284"/>
        <w:jc w:val="both"/>
        <w:rPr>
          <w:rFonts w:cs="Times New Roman"/>
          <w:b/>
          <w:sz w:val="24"/>
          <w:szCs w:val="24"/>
        </w:rPr>
      </w:pPr>
      <w:r w:rsidRPr="00BA6FDF">
        <w:rPr>
          <w:rFonts w:cs="Times New Roman"/>
          <w:b/>
          <w:sz w:val="24"/>
          <w:szCs w:val="24"/>
        </w:rPr>
        <w:t>Açıklama</w:t>
      </w:r>
    </w:p>
    <w:p w:rsidR="00C01C7B" w:rsidRPr="00BA6FDF" w:rsidRDefault="00C01C7B" w:rsidP="003A5B33">
      <w:pPr>
        <w:spacing w:after="0" w:line="240" w:lineRule="auto"/>
        <w:ind w:left="284"/>
        <w:jc w:val="both"/>
        <w:rPr>
          <w:rFonts w:cs="Times New Roman"/>
          <w:sz w:val="24"/>
          <w:szCs w:val="24"/>
        </w:rPr>
      </w:pPr>
      <w:r w:rsidRPr="00BA6FDF">
        <w:rPr>
          <w:rFonts w:cs="Times New Roman"/>
          <w:sz w:val="24"/>
          <w:szCs w:val="24"/>
        </w:rPr>
        <w:t>Mesleki eğitim günümüz koşullarında nitelik ve yaratıcı düşünceleri geliştirmede yetersiz kalmaktadır. Mobilya eğitimi veren okullar, öğrencileri yeterli düzeyde mühendislik ve teknik bilgiye sahip kalifiye iş gücü olarak yetiştirememektedir.</w:t>
      </w:r>
    </w:p>
    <w:p w:rsidR="00C01C7B" w:rsidRPr="00BA6FDF" w:rsidRDefault="00C01C7B" w:rsidP="003A5B33">
      <w:pPr>
        <w:spacing w:after="0" w:line="240" w:lineRule="auto"/>
        <w:ind w:left="284"/>
        <w:jc w:val="both"/>
        <w:rPr>
          <w:rFonts w:cs="Times New Roman"/>
          <w:b/>
          <w:sz w:val="24"/>
          <w:szCs w:val="24"/>
        </w:rPr>
      </w:pPr>
      <w:r w:rsidRPr="00BA6FDF">
        <w:rPr>
          <w:rFonts w:cs="Times New Roman"/>
          <w:b/>
          <w:sz w:val="24"/>
          <w:szCs w:val="24"/>
        </w:rPr>
        <w:t>Çözüm Önerisi</w:t>
      </w:r>
    </w:p>
    <w:p w:rsidR="00C01C7B" w:rsidRPr="00BA6FDF" w:rsidRDefault="00C01C7B" w:rsidP="003A5B33">
      <w:pPr>
        <w:spacing w:after="0" w:line="240" w:lineRule="auto"/>
        <w:ind w:left="284"/>
        <w:jc w:val="both"/>
        <w:rPr>
          <w:rFonts w:cs="Times New Roman"/>
          <w:sz w:val="24"/>
          <w:szCs w:val="24"/>
        </w:rPr>
      </w:pPr>
      <w:r w:rsidRPr="00BA6FDF">
        <w:rPr>
          <w:rFonts w:cs="Times New Roman"/>
          <w:sz w:val="24"/>
          <w:szCs w:val="24"/>
        </w:rPr>
        <w:t>Sektörün ihtiyaçlarını karşılayabilecek nitelikte eğitim sunmak üzere meslek liseleri güncellenmeli ve üniversitelerde mobilya tasarımı ve mühendisliği gibi bölümler açılmalıdır.</w:t>
      </w:r>
    </w:p>
    <w:p w:rsidR="00C01C7B" w:rsidRPr="00BA6FDF" w:rsidRDefault="004C22F4" w:rsidP="003A5B33">
      <w:pPr>
        <w:spacing w:after="0" w:line="240" w:lineRule="auto"/>
        <w:ind w:left="284"/>
        <w:jc w:val="both"/>
        <w:rPr>
          <w:rFonts w:cs="Times New Roman"/>
          <w:b/>
          <w:sz w:val="24"/>
          <w:szCs w:val="24"/>
        </w:rPr>
      </w:pPr>
      <w:r>
        <w:rPr>
          <w:rFonts w:cs="Times New Roman"/>
          <w:b/>
          <w:sz w:val="24"/>
          <w:szCs w:val="24"/>
        </w:rPr>
        <w:t>İlgili Kurum</w:t>
      </w:r>
    </w:p>
    <w:p w:rsidR="00C01C7B" w:rsidRPr="00BA6FDF" w:rsidRDefault="00E74341" w:rsidP="003A5B33">
      <w:pPr>
        <w:spacing w:after="0" w:line="240" w:lineRule="auto"/>
        <w:ind w:left="284"/>
        <w:jc w:val="both"/>
        <w:rPr>
          <w:rFonts w:cs="Times New Roman"/>
          <w:sz w:val="24"/>
          <w:szCs w:val="24"/>
        </w:rPr>
      </w:pPr>
      <w:r w:rsidRPr="00BA6FDF">
        <w:rPr>
          <w:rFonts w:cs="Times New Roman"/>
          <w:sz w:val="24"/>
          <w:szCs w:val="24"/>
        </w:rPr>
        <w:t>Milli Eğitim Bakanlığı</w:t>
      </w:r>
    </w:p>
    <w:p w:rsidR="002B6DCC" w:rsidRDefault="002B6DCC" w:rsidP="003A5B33">
      <w:pPr>
        <w:spacing w:after="0" w:line="240" w:lineRule="auto"/>
        <w:ind w:left="284"/>
        <w:jc w:val="both"/>
        <w:rPr>
          <w:rFonts w:cs="Times New Roman"/>
          <w:b/>
          <w:color w:val="FF0000"/>
          <w:sz w:val="24"/>
          <w:szCs w:val="24"/>
        </w:rPr>
      </w:pPr>
    </w:p>
    <w:p w:rsidR="00C01C7B" w:rsidRPr="00BA6FDF" w:rsidRDefault="00C01C7B" w:rsidP="003A5B33">
      <w:pPr>
        <w:spacing w:after="0" w:line="240" w:lineRule="auto"/>
        <w:ind w:left="284"/>
        <w:jc w:val="both"/>
        <w:rPr>
          <w:rFonts w:cs="Times New Roman"/>
          <w:b/>
          <w:color w:val="FF0000"/>
          <w:sz w:val="24"/>
          <w:szCs w:val="24"/>
        </w:rPr>
      </w:pPr>
      <w:r w:rsidRPr="00BA6FDF">
        <w:rPr>
          <w:rFonts w:cs="Times New Roman"/>
          <w:b/>
          <w:color w:val="FF0000"/>
          <w:sz w:val="24"/>
          <w:szCs w:val="24"/>
        </w:rPr>
        <w:t>Sorun 5</w:t>
      </w:r>
    </w:p>
    <w:p w:rsidR="00C01C7B" w:rsidRPr="00BA6FDF" w:rsidRDefault="00C01C7B" w:rsidP="003A5B33">
      <w:pPr>
        <w:spacing w:after="0" w:line="240" w:lineRule="auto"/>
        <w:ind w:left="284"/>
        <w:jc w:val="both"/>
        <w:rPr>
          <w:rFonts w:cs="Times New Roman"/>
          <w:sz w:val="24"/>
          <w:szCs w:val="24"/>
        </w:rPr>
      </w:pPr>
      <w:r w:rsidRPr="00BA6FDF">
        <w:rPr>
          <w:rFonts w:cs="Times New Roman"/>
          <w:sz w:val="24"/>
          <w:szCs w:val="24"/>
        </w:rPr>
        <w:t xml:space="preserve">Gümrüklerde yaşanan sorunlar </w:t>
      </w:r>
    </w:p>
    <w:p w:rsidR="00C01C7B" w:rsidRPr="00BA6FDF" w:rsidRDefault="00C01C7B" w:rsidP="003A5B33">
      <w:pPr>
        <w:spacing w:after="0" w:line="240" w:lineRule="auto"/>
        <w:ind w:left="284"/>
        <w:jc w:val="both"/>
        <w:rPr>
          <w:rFonts w:cs="Times New Roman"/>
          <w:b/>
          <w:sz w:val="24"/>
          <w:szCs w:val="24"/>
        </w:rPr>
      </w:pPr>
      <w:r w:rsidRPr="00BA6FDF">
        <w:rPr>
          <w:rFonts w:cs="Times New Roman"/>
          <w:b/>
          <w:sz w:val="24"/>
          <w:szCs w:val="24"/>
        </w:rPr>
        <w:t>Açıklama</w:t>
      </w:r>
    </w:p>
    <w:p w:rsidR="00C01C7B" w:rsidRPr="00BA6FDF" w:rsidRDefault="00C01C7B" w:rsidP="003A5B33">
      <w:pPr>
        <w:spacing w:after="0" w:line="240" w:lineRule="auto"/>
        <w:ind w:left="284"/>
        <w:jc w:val="both"/>
        <w:rPr>
          <w:rFonts w:cs="Times New Roman"/>
          <w:b/>
          <w:color w:val="FF0000"/>
          <w:sz w:val="24"/>
          <w:szCs w:val="24"/>
        </w:rPr>
      </w:pPr>
      <w:r w:rsidRPr="00BA6FDF">
        <w:rPr>
          <w:rFonts w:cs="Times New Roman"/>
          <w:sz w:val="24"/>
          <w:szCs w:val="24"/>
        </w:rPr>
        <w:t xml:space="preserve">Gümrük Mevzuatı kapsamında mobilyaların serbest dolaşım giriş işlemleri </w:t>
      </w:r>
      <w:proofErr w:type="gramStart"/>
      <w:r w:rsidRPr="00BA6FDF">
        <w:rPr>
          <w:rFonts w:cs="Times New Roman"/>
          <w:sz w:val="24"/>
          <w:szCs w:val="24"/>
        </w:rPr>
        <w:t>6/3/2012</w:t>
      </w:r>
      <w:proofErr w:type="gramEnd"/>
      <w:r w:rsidRPr="00BA6FDF">
        <w:rPr>
          <w:rFonts w:cs="Times New Roman"/>
          <w:sz w:val="24"/>
          <w:szCs w:val="24"/>
        </w:rPr>
        <w:t xml:space="preserve"> tarihli Resmi </w:t>
      </w:r>
      <w:proofErr w:type="spellStart"/>
      <w:r w:rsidRPr="00BA6FDF">
        <w:rPr>
          <w:rFonts w:cs="Times New Roman"/>
          <w:sz w:val="24"/>
          <w:szCs w:val="24"/>
        </w:rPr>
        <w:t>Gazete’de</w:t>
      </w:r>
      <w:proofErr w:type="spellEnd"/>
      <w:r w:rsidRPr="00BA6FDF">
        <w:rPr>
          <w:rFonts w:cs="Times New Roman"/>
          <w:sz w:val="24"/>
          <w:szCs w:val="24"/>
        </w:rPr>
        <w:t xml:space="preserve"> yer alan Gümrük Genel Tebliği’nde belirtilen Mobilya İhtisas Gümrüğü </w:t>
      </w:r>
      <w:proofErr w:type="spellStart"/>
      <w:r w:rsidRPr="00BA6FDF">
        <w:rPr>
          <w:rFonts w:cs="Times New Roman"/>
          <w:sz w:val="24"/>
          <w:szCs w:val="24"/>
        </w:rPr>
        <w:t>Uygulaması’na</w:t>
      </w:r>
      <w:proofErr w:type="spellEnd"/>
      <w:r w:rsidRPr="00BA6FDF">
        <w:rPr>
          <w:rFonts w:cs="Times New Roman"/>
          <w:sz w:val="24"/>
          <w:szCs w:val="24"/>
        </w:rPr>
        <w:t xml:space="preserve"> göre yapılmaktadır. Birçok ülkeye yapılan ihracatta yüksek gümrük vergileri, yabancı rakiplere karşı rekabeti zorlaştırmakta, rekabet edebilmek için oluşturulan fiyatlar kar payını düşürmekte, ihraç edilen ürünün katma değerini minimum seviyelere indirmektedir. Bununla birlikte, Çin ve diğer Uzakdoğu ülkelerinden ithal edilen ucuz mobilyalar rekabeti olumsuz etkilemektedir. </w:t>
      </w:r>
    </w:p>
    <w:p w:rsidR="00C01C7B" w:rsidRPr="00BA6FDF" w:rsidRDefault="00C01C7B" w:rsidP="003A5B33">
      <w:pPr>
        <w:spacing w:after="0" w:line="240" w:lineRule="auto"/>
        <w:ind w:left="284"/>
        <w:jc w:val="both"/>
        <w:rPr>
          <w:rFonts w:cs="Times New Roman"/>
          <w:b/>
          <w:sz w:val="24"/>
          <w:szCs w:val="24"/>
        </w:rPr>
      </w:pPr>
      <w:r w:rsidRPr="00BA6FDF">
        <w:rPr>
          <w:rFonts w:cs="Times New Roman"/>
          <w:b/>
          <w:sz w:val="24"/>
          <w:szCs w:val="24"/>
        </w:rPr>
        <w:t>Çözüm Önerisi</w:t>
      </w:r>
    </w:p>
    <w:p w:rsidR="00C01C7B" w:rsidRPr="00BA6FDF" w:rsidRDefault="00C01C7B"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İthal edilen ürünlerin uluslararası anlaşmalara uygunluk denetlemeleri sağlanmalı,</w:t>
      </w:r>
    </w:p>
    <w:p w:rsidR="00C01C7B" w:rsidRPr="00BA6FDF" w:rsidRDefault="00C01C7B"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Gümrük denetimleri bağımsız ve tarafsız yapılmalı, </w:t>
      </w:r>
    </w:p>
    <w:p w:rsidR="00C01C7B" w:rsidRPr="00BA6FDF" w:rsidRDefault="00C01C7B"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Gümrük kontrolleri hızlandırılmalı,  </w:t>
      </w:r>
    </w:p>
    <w:p w:rsidR="00C01C7B" w:rsidRPr="00BA6FDF" w:rsidRDefault="00C01C7B"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Ticarette bulunan ülkeler arasında ikili anlaşmalar sağlanmalı (komşu ülkeler), </w:t>
      </w:r>
    </w:p>
    <w:p w:rsidR="00C01C7B" w:rsidRPr="00BA6FDF" w:rsidRDefault="00C01C7B" w:rsidP="009C2C7B">
      <w:pPr>
        <w:pStyle w:val="ListeParagraf"/>
        <w:numPr>
          <w:ilvl w:val="0"/>
          <w:numId w:val="6"/>
        </w:numPr>
        <w:spacing w:after="0" w:line="240" w:lineRule="auto"/>
        <w:ind w:left="720"/>
        <w:jc w:val="both"/>
        <w:rPr>
          <w:rFonts w:cs="Times New Roman"/>
          <w:sz w:val="24"/>
          <w:szCs w:val="24"/>
        </w:rPr>
      </w:pPr>
      <w:r w:rsidRPr="00BA6FDF">
        <w:rPr>
          <w:rFonts w:eastAsia="Times New Roman" w:cstheme="minorHAnsi"/>
          <w:bCs/>
          <w:sz w:val="24"/>
          <w:szCs w:val="24"/>
          <w:lang w:eastAsia="tr-TR"/>
        </w:rPr>
        <w:t>Gümrüklerde</w:t>
      </w:r>
      <w:r w:rsidRPr="00BA6FDF">
        <w:rPr>
          <w:rFonts w:cs="Times New Roman"/>
          <w:sz w:val="24"/>
          <w:szCs w:val="24"/>
        </w:rPr>
        <w:t xml:space="preserve"> yeterli depolama alanı ve yetişmiş eleman eksikliği giderilmelidir.</w:t>
      </w:r>
    </w:p>
    <w:p w:rsidR="00C01C7B" w:rsidRPr="00BA6FDF" w:rsidRDefault="00C01C7B" w:rsidP="003A5B33">
      <w:pPr>
        <w:spacing w:after="0" w:line="240" w:lineRule="auto"/>
        <w:ind w:left="284"/>
        <w:jc w:val="both"/>
        <w:rPr>
          <w:rFonts w:cs="Times New Roman"/>
          <w:b/>
          <w:sz w:val="24"/>
          <w:szCs w:val="24"/>
        </w:rPr>
      </w:pPr>
      <w:r w:rsidRPr="00BA6FDF">
        <w:rPr>
          <w:rFonts w:cs="Times New Roman"/>
          <w:b/>
          <w:sz w:val="24"/>
          <w:szCs w:val="24"/>
        </w:rPr>
        <w:t xml:space="preserve">İlgili Kurum </w:t>
      </w:r>
    </w:p>
    <w:p w:rsidR="00C01C7B" w:rsidRPr="00BA6FDF" w:rsidRDefault="00C01C7B" w:rsidP="003A5B33">
      <w:pPr>
        <w:spacing w:after="0" w:line="240" w:lineRule="auto"/>
        <w:ind w:left="284"/>
        <w:jc w:val="both"/>
        <w:rPr>
          <w:rFonts w:cs="Times New Roman"/>
          <w:color w:val="FF0000"/>
          <w:sz w:val="24"/>
          <w:szCs w:val="24"/>
        </w:rPr>
      </w:pPr>
      <w:r w:rsidRPr="00BA6FDF">
        <w:rPr>
          <w:rFonts w:cs="Times New Roman"/>
          <w:color w:val="221E1F"/>
          <w:sz w:val="24"/>
          <w:szCs w:val="24"/>
        </w:rPr>
        <w:t>Gümrük ve Ticaret Bakanlığı</w:t>
      </w:r>
    </w:p>
    <w:p w:rsidR="00DD7D5D" w:rsidRPr="00BA6FDF" w:rsidRDefault="00DD7D5D" w:rsidP="003A5B33">
      <w:pPr>
        <w:pStyle w:val="Balk1"/>
        <w:spacing w:before="0" w:line="240" w:lineRule="auto"/>
        <w:ind w:left="284"/>
        <w:jc w:val="both"/>
        <w:rPr>
          <w:rFonts w:asciiTheme="minorHAnsi" w:eastAsia="Times New Roman" w:hAnsiTheme="minorHAnsi" w:cs="Times New Roman"/>
          <w:color w:val="auto"/>
          <w:sz w:val="24"/>
          <w:szCs w:val="24"/>
        </w:rPr>
      </w:pPr>
    </w:p>
    <w:p w:rsidR="00E569A3" w:rsidRPr="002B6DCC" w:rsidRDefault="00E569A3" w:rsidP="003A5B33">
      <w:pPr>
        <w:pStyle w:val="Balk1"/>
        <w:spacing w:before="0" w:line="240" w:lineRule="auto"/>
        <w:ind w:left="284"/>
        <w:jc w:val="both"/>
        <w:rPr>
          <w:rFonts w:asciiTheme="minorHAnsi" w:eastAsia="Times New Roman" w:hAnsiTheme="minorHAnsi" w:cs="Times New Roman"/>
          <w:b w:val="0"/>
          <w:bCs w:val="0"/>
          <w:color w:val="1F497D" w:themeColor="text2"/>
          <w:sz w:val="24"/>
          <w:szCs w:val="24"/>
        </w:rPr>
      </w:pPr>
      <w:r w:rsidRPr="002B6DCC">
        <w:rPr>
          <w:rFonts w:asciiTheme="minorHAnsi" w:eastAsia="Times New Roman" w:hAnsiTheme="minorHAnsi" w:cs="Times New Roman"/>
          <w:color w:val="1F497D" w:themeColor="text2"/>
          <w:sz w:val="24"/>
          <w:szCs w:val="24"/>
        </w:rPr>
        <w:t>Türkiye Orman Ürünleri Meclisi</w:t>
      </w:r>
    </w:p>
    <w:p w:rsidR="009000FB" w:rsidRPr="00BA6FDF" w:rsidRDefault="009000FB" w:rsidP="003A5B33">
      <w:pPr>
        <w:pStyle w:val="NormalWeb"/>
        <w:spacing w:before="0" w:beforeAutospacing="0" w:after="0" w:afterAutospacing="0"/>
        <w:ind w:left="284"/>
        <w:jc w:val="both"/>
        <w:rPr>
          <w:rFonts w:asciiTheme="minorHAnsi" w:hAnsiTheme="minorHAnsi"/>
          <w:b/>
        </w:rPr>
      </w:pPr>
      <w:bookmarkStart w:id="23" w:name="_Türkiye_Otomotiv_Sanayi"/>
      <w:bookmarkEnd w:id="23"/>
      <w:r w:rsidRPr="00BA6FDF">
        <w:rPr>
          <w:rFonts w:asciiTheme="minorHAnsi" w:hAnsiTheme="minorHAnsi"/>
          <w:b/>
          <w:color w:val="FF0000"/>
        </w:rPr>
        <w:t>Sorun 1</w:t>
      </w:r>
      <w:r w:rsidRPr="00BA6FDF">
        <w:rPr>
          <w:rFonts w:asciiTheme="minorHAnsi" w:hAnsiTheme="minorHAnsi"/>
          <w:b/>
          <w:color w:val="B00101"/>
        </w:rPr>
        <w:t xml:space="preserve"> </w:t>
      </w:r>
    </w:p>
    <w:p w:rsidR="009000FB" w:rsidRPr="00BA6FDF" w:rsidRDefault="009000F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lastRenderedPageBreak/>
        <w:t xml:space="preserve">Hammadde üzerindeki ilave vergi yükleri (fonlar) </w:t>
      </w:r>
    </w:p>
    <w:p w:rsidR="009000FB" w:rsidRPr="00BA6FDF" w:rsidRDefault="009000F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9000FB" w:rsidRPr="00BA6FDF" w:rsidRDefault="009000F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Orman işletmeleri tarafından ihale yolu ile yapılan satışlardan, Ağaçlandırma Fonu (%3) ve Bakanlık Fonu (%3) gibi paylar alınmakta, diğer küçük oranlı fonlar ve </w:t>
      </w:r>
      <w:r w:rsidRPr="00EC6763">
        <w:rPr>
          <w:rFonts w:asciiTheme="minorHAnsi" w:hAnsiTheme="minorHAnsi"/>
        </w:rPr>
        <w:t xml:space="preserve">%18 KDV </w:t>
      </w:r>
      <w:r w:rsidRPr="00BA6FDF">
        <w:rPr>
          <w:rFonts w:asciiTheme="minorHAnsi" w:hAnsiTheme="minorHAnsi"/>
        </w:rPr>
        <w:t xml:space="preserve">ile birlikte bu oran toplamda %27,5’i bulmakta ve bunlar hammadde maliyetini artırmaktadır. </w:t>
      </w:r>
    </w:p>
    <w:p w:rsidR="009000FB" w:rsidRPr="00BA6FDF" w:rsidRDefault="009000F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9000FB" w:rsidRPr="00BA6FDF" w:rsidRDefault="009000F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Özellikle yüksek oranları ile hammadde maliyetini artıran Ağaçlandırma Fonu ve Bakanlık Fonu gibi fonlar kaldırılmalıdır.</w:t>
      </w:r>
    </w:p>
    <w:p w:rsidR="009000FB" w:rsidRPr="00BA6FDF" w:rsidRDefault="009000F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9000FB" w:rsidRPr="00BA6FDF" w:rsidRDefault="009000F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Orman ve Su İşleri Bakanlığı</w:t>
      </w:r>
    </w:p>
    <w:p w:rsidR="0022496F" w:rsidRDefault="0022496F" w:rsidP="003A5B33">
      <w:pPr>
        <w:pStyle w:val="NormalWeb"/>
        <w:spacing w:before="0" w:beforeAutospacing="0" w:after="0" w:afterAutospacing="0"/>
        <w:ind w:left="284"/>
        <w:jc w:val="both"/>
        <w:rPr>
          <w:rFonts w:asciiTheme="minorHAnsi" w:hAnsiTheme="minorHAnsi"/>
          <w:b/>
          <w:color w:val="FF0000"/>
        </w:rPr>
      </w:pPr>
    </w:p>
    <w:p w:rsidR="009000FB" w:rsidRPr="00BA6FDF" w:rsidRDefault="009000FB"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2 </w:t>
      </w:r>
    </w:p>
    <w:p w:rsidR="009000FB" w:rsidRPr="00BA6FDF" w:rsidRDefault="00F87078"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Hammadde fiyatlarının yüksekliği</w:t>
      </w:r>
    </w:p>
    <w:p w:rsidR="009000FB" w:rsidRPr="00BA6FDF" w:rsidRDefault="009000F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9000FB" w:rsidRPr="00BA6FDF" w:rsidRDefault="009000F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Kereste, parke, palet, kontrplak ve lif yonga levha sektöründe faaliyet gösteren işletmeler, odun hammaddesi fiyatlarının yüksekliği nedeniyle dışarıdaki rakipleri ile rekabet edememektedir. Odun hammaddesi Rusya’ya göre üç, Avrupa’ya göre iki misli daha pahalıdır. Odun hammaddesinin pahalı alınması, ürün fiyatların</w:t>
      </w:r>
      <w:r w:rsidR="00F87078" w:rsidRPr="00BA6FDF">
        <w:rPr>
          <w:rFonts w:asciiTheme="minorHAnsi" w:hAnsiTheme="minorHAnsi"/>
        </w:rPr>
        <w:t>a</w:t>
      </w:r>
      <w:r w:rsidRPr="00BA6FDF">
        <w:rPr>
          <w:rFonts w:asciiTheme="minorHAnsi" w:hAnsiTheme="minorHAnsi"/>
        </w:rPr>
        <w:t xml:space="preserve"> olumsuz </w:t>
      </w:r>
      <w:r w:rsidR="00F87078" w:rsidRPr="00BA6FDF">
        <w:rPr>
          <w:rFonts w:asciiTheme="minorHAnsi" w:hAnsiTheme="minorHAnsi"/>
        </w:rPr>
        <w:t xml:space="preserve">bir </w:t>
      </w:r>
      <w:r w:rsidRPr="00BA6FDF">
        <w:rPr>
          <w:rFonts w:asciiTheme="minorHAnsi" w:hAnsiTheme="minorHAnsi"/>
        </w:rPr>
        <w:t>şekilde</w:t>
      </w:r>
      <w:r w:rsidR="00F87078" w:rsidRPr="00BA6FDF">
        <w:rPr>
          <w:rFonts w:asciiTheme="minorHAnsi" w:hAnsiTheme="minorHAnsi"/>
        </w:rPr>
        <w:t xml:space="preserve"> yansımaktadır. Bu da</w:t>
      </w:r>
      <w:r w:rsidRPr="00BA6FDF">
        <w:rPr>
          <w:rFonts w:asciiTheme="minorHAnsi" w:hAnsiTheme="minorHAnsi"/>
        </w:rPr>
        <w:t xml:space="preserve"> ülkemize dışarıdan daha ucuz kereste ve levha girişine neden olmakta, ihracatta rekabet gücünü olumsuz yönde etkilemektedir.</w:t>
      </w:r>
    </w:p>
    <w:p w:rsidR="009000FB" w:rsidRPr="00BA6FDF" w:rsidRDefault="009000F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9000FB" w:rsidRPr="00BA6FDF" w:rsidRDefault="009000FB"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Satış fiyatlarının Avrupa ve diğer ülkelerdeki orman emvali fiyatları ile rekabet edecek seviyeye gelebilmesi için, maliyeti en fazla etkileyen ana unsur olan </w:t>
      </w:r>
      <w:proofErr w:type="spellStart"/>
      <w:r w:rsidRPr="00BA6FDF">
        <w:rPr>
          <w:rFonts w:eastAsia="Times New Roman" w:cstheme="minorHAnsi"/>
          <w:bCs/>
          <w:sz w:val="24"/>
          <w:szCs w:val="24"/>
          <w:lang w:eastAsia="tr-TR"/>
        </w:rPr>
        <w:t>tevzii</w:t>
      </w:r>
      <w:proofErr w:type="spellEnd"/>
      <w:r w:rsidRPr="00BA6FDF">
        <w:rPr>
          <w:rFonts w:eastAsia="Times New Roman" w:cstheme="minorHAnsi"/>
          <w:bCs/>
          <w:sz w:val="24"/>
          <w:szCs w:val="24"/>
          <w:lang w:eastAsia="tr-TR"/>
        </w:rPr>
        <w:t xml:space="preserve"> masraflarında (satış fiyatının %46 ile %65’ine tekabül etmektedir) düzenleme yapılarak bu oranlar indirilmeli, </w:t>
      </w:r>
    </w:p>
    <w:p w:rsidR="009000FB" w:rsidRPr="00E0250E" w:rsidRDefault="009000FB"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Orman hammaddesi m3 hesaplamalarında bir maliyet kalemi olan orman yolları kullanımı</w:t>
      </w:r>
      <w:r w:rsidRPr="00BA6FDF">
        <w:rPr>
          <w:color w:val="FF0000"/>
          <w:sz w:val="24"/>
          <w:szCs w:val="24"/>
        </w:rPr>
        <w:t xml:space="preserve"> </w:t>
      </w:r>
      <w:r w:rsidRPr="00E0250E">
        <w:rPr>
          <w:rFonts w:eastAsia="Times New Roman" w:cstheme="minorHAnsi"/>
          <w:bCs/>
          <w:sz w:val="24"/>
          <w:szCs w:val="24"/>
          <w:lang w:eastAsia="tr-TR"/>
        </w:rPr>
        <w:t>bedelinin, orman döner sermaye bütçesinden değil, kamu bütçesinden ödenmesi sağlanmalıdır.</w:t>
      </w:r>
    </w:p>
    <w:p w:rsidR="009000FB" w:rsidRPr="00BA6FDF" w:rsidRDefault="009000F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9000FB" w:rsidRDefault="009000F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Orman ve Su İşleri Bakanlığı</w:t>
      </w:r>
    </w:p>
    <w:p w:rsidR="00E0250E" w:rsidRPr="00BA6FDF" w:rsidRDefault="00E0250E" w:rsidP="003A5B33">
      <w:pPr>
        <w:pStyle w:val="NormalWeb"/>
        <w:spacing w:before="0" w:beforeAutospacing="0" w:after="0" w:afterAutospacing="0"/>
        <w:ind w:left="284"/>
        <w:jc w:val="both"/>
        <w:rPr>
          <w:rFonts w:asciiTheme="minorHAnsi" w:hAnsiTheme="minorHAnsi"/>
        </w:rPr>
      </w:pPr>
    </w:p>
    <w:p w:rsidR="009000FB" w:rsidRPr="00BA6FDF" w:rsidRDefault="009000FB" w:rsidP="003A5B33">
      <w:pPr>
        <w:pStyle w:val="NormalWeb"/>
        <w:spacing w:before="0" w:beforeAutospacing="0" w:after="0" w:afterAutospacing="0"/>
        <w:ind w:left="284"/>
        <w:jc w:val="both"/>
        <w:rPr>
          <w:rFonts w:asciiTheme="minorHAnsi" w:hAnsiTheme="minorHAnsi"/>
          <w:b/>
        </w:rPr>
      </w:pPr>
      <w:r w:rsidRPr="00BA6FDF">
        <w:rPr>
          <w:rFonts w:asciiTheme="minorHAnsi" w:hAnsiTheme="minorHAnsi"/>
          <w:b/>
          <w:color w:val="FF0000"/>
        </w:rPr>
        <w:t xml:space="preserve">Sorun </w:t>
      </w:r>
      <w:r w:rsidR="005F74A3" w:rsidRPr="00BA6FDF">
        <w:rPr>
          <w:rFonts w:asciiTheme="minorHAnsi" w:hAnsiTheme="minorHAnsi"/>
          <w:b/>
          <w:color w:val="FF0000"/>
        </w:rPr>
        <w:t>3</w:t>
      </w:r>
      <w:r w:rsidRPr="00BA6FDF">
        <w:rPr>
          <w:rFonts w:asciiTheme="minorHAnsi" w:hAnsiTheme="minorHAnsi"/>
          <w:b/>
          <w:color w:val="B00101"/>
        </w:rPr>
        <w:t xml:space="preserve"> </w:t>
      </w:r>
    </w:p>
    <w:p w:rsidR="009000FB" w:rsidRPr="00BA6FDF" w:rsidRDefault="009000F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Test ve Ar-Ge analiz laboratuvarı eksikliği</w:t>
      </w:r>
    </w:p>
    <w:p w:rsidR="009000FB" w:rsidRPr="00BA6FDF" w:rsidRDefault="009000F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9000FB" w:rsidRPr="00BA6FDF" w:rsidRDefault="009000F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Kalite analizi ve testlerinin yapılabildiği yeterli sayıda akredite laboratuvar bulunmamaktadır. İşletmelerde bu alanda çalışan uzman personel istihdam edilmemekte veya işletmenin mühendis personeli kendi işine ilaveten bu çalışmaları da yürütmektedir. Bu analizlerin yurt dışında yapılması durumunda ise, hem zaman hem de döviz kaybı oluşmaktadır.</w:t>
      </w:r>
    </w:p>
    <w:p w:rsidR="009000FB" w:rsidRPr="00BA6FDF" w:rsidRDefault="009000F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9000FB" w:rsidRPr="00BA6FDF" w:rsidRDefault="009000FB"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Üniversitelerin ilgili bölümleri ile özel sektör ortaklığında ağaç mamulleri ve orman ürünlerine yönelik hizmet verecek ileri test ve Ar-Ge analiz laboratuvarları oluşturulmalı, </w:t>
      </w:r>
    </w:p>
    <w:p w:rsidR="009000FB" w:rsidRPr="00BA6FDF" w:rsidRDefault="009000FB" w:rsidP="009C2C7B">
      <w:pPr>
        <w:pStyle w:val="ListeParagraf"/>
        <w:numPr>
          <w:ilvl w:val="0"/>
          <w:numId w:val="6"/>
        </w:numPr>
        <w:spacing w:after="0" w:line="240" w:lineRule="auto"/>
        <w:ind w:left="720"/>
        <w:jc w:val="both"/>
        <w:rPr>
          <w:sz w:val="24"/>
          <w:szCs w:val="24"/>
        </w:rPr>
      </w:pPr>
      <w:r w:rsidRPr="00BA6FDF">
        <w:rPr>
          <w:rFonts w:eastAsia="Times New Roman" w:cstheme="minorHAnsi"/>
          <w:bCs/>
          <w:sz w:val="24"/>
          <w:szCs w:val="24"/>
          <w:lang w:eastAsia="tr-TR"/>
        </w:rPr>
        <w:t>Ar-Ge</w:t>
      </w:r>
      <w:r w:rsidRPr="00BA6FDF">
        <w:rPr>
          <w:sz w:val="24"/>
          <w:szCs w:val="24"/>
        </w:rPr>
        <w:t xml:space="preserve"> analiz laboratuvarlarından elde edilen verilere dayalı olarak ortak bir bilgi bankası kurulmalı ve tüm işletmeler bu sisteme bağlanmalıdır. </w:t>
      </w:r>
    </w:p>
    <w:p w:rsidR="009000FB" w:rsidRPr="00BA6FDF" w:rsidRDefault="009000F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9000FB" w:rsidRDefault="009000F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Bilim</w:t>
      </w:r>
      <w:r w:rsidR="00864A4B" w:rsidRPr="00BA6FDF">
        <w:rPr>
          <w:rFonts w:asciiTheme="minorHAnsi" w:hAnsiTheme="minorHAnsi"/>
        </w:rPr>
        <w:t>,</w:t>
      </w:r>
      <w:r w:rsidRPr="00BA6FDF">
        <w:rPr>
          <w:rFonts w:asciiTheme="minorHAnsi" w:hAnsiTheme="minorHAnsi"/>
        </w:rPr>
        <w:t xml:space="preserve"> Sanayi ve Teknoloji Bakanlığı</w:t>
      </w:r>
    </w:p>
    <w:p w:rsidR="00E0250E" w:rsidRPr="00BA6FDF" w:rsidRDefault="00E0250E" w:rsidP="003A5B33">
      <w:pPr>
        <w:pStyle w:val="NormalWeb"/>
        <w:spacing w:before="0" w:beforeAutospacing="0" w:after="0" w:afterAutospacing="0"/>
        <w:ind w:left="284"/>
        <w:jc w:val="both"/>
        <w:rPr>
          <w:rFonts w:asciiTheme="minorHAnsi" w:hAnsiTheme="minorHAnsi"/>
        </w:rPr>
      </w:pPr>
    </w:p>
    <w:p w:rsidR="009000FB" w:rsidRPr="00BA6FDF" w:rsidRDefault="009000FB" w:rsidP="003A5B33">
      <w:pPr>
        <w:pStyle w:val="NormalWeb"/>
        <w:spacing w:before="0" w:beforeAutospacing="0" w:after="0" w:afterAutospacing="0"/>
        <w:ind w:left="284"/>
        <w:jc w:val="both"/>
        <w:rPr>
          <w:rFonts w:asciiTheme="minorHAnsi" w:hAnsiTheme="minorHAnsi"/>
          <w:b/>
        </w:rPr>
      </w:pPr>
      <w:r w:rsidRPr="00BA6FDF">
        <w:rPr>
          <w:rFonts w:asciiTheme="minorHAnsi" w:hAnsiTheme="minorHAnsi"/>
          <w:b/>
          <w:color w:val="FF0000"/>
        </w:rPr>
        <w:t xml:space="preserve">Sorun </w:t>
      </w:r>
      <w:r w:rsidR="005F74A3" w:rsidRPr="00BA6FDF">
        <w:rPr>
          <w:rFonts w:asciiTheme="minorHAnsi" w:hAnsiTheme="minorHAnsi"/>
          <w:b/>
          <w:color w:val="FF0000"/>
        </w:rPr>
        <w:t>4</w:t>
      </w:r>
      <w:r w:rsidRPr="00BA6FDF">
        <w:rPr>
          <w:rFonts w:asciiTheme="minorHAnsi" w:hAnsiTheme="minorHAnsi"/>
          <w:b/>
          <w:color w:val="B00101"/>
        </w:rPr>
        <w:t xml:space="preserve"> </w:t>
      </w:r>
    </w:p>
    <w:p w:rsidR="009000FB" w:rsidRPr="00BA6FDF" w:rsidRDefault="009000F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Enerji ve gümrük vergisi maliyeti</w:t>
      </w:r>
    </w:p>
    <w:p w:rsidR="009000FB" w:rsidRPr="00BA6FDF" w:rsidRDefault="009000F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9000FB" w:rsidRPr="00BA6FDF" w:rsidRDefault="009000F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Sektörün ihracatta rekabet gücünü zayıflatan en önemli faktörlerden </w:t>
      </w:r>
      <w:r w:rsidRPr="00E0250E">
        <w:rPr>
          <w:rFonts w:asciiTheme="minorHAnsi" w:hAnsiTheme="minorHAnsi"/>
        </w:rPr>
        <w:t>birisi de</w:t>
      </w:r>
      <w:r w:rsidRPr="00BA6FDF">
        <w:rPr>
          <w:rFonts w:asciiTheme="minorHAnsi" w:hAnsiTheme="minorHAnsi"/>
          <w:color w:val="FF0000"/>
        </w:rPr>
        <w:t xml:space="preserve"> </w:t>
      </w:r>
      <w:r w:rsidRPr="00BA6FDF">
        <w:rPr>
          <w:rFonts w:asciiTheme="minorHAnsi" w:hAnsiTheme="minorHAnsi"/>
        </w:rPr>
        <w:t>yüksek enerji maliyeti ve yüksek gümrük vergisidir. Ayrıca, bazı ülkelerin orman ürünlerine yüksek oranlı gümrük vergisi uygulaması ile buna yükleme ve taşıma maliyetlerinin eklenmesi hammaddenin maliyetini artırmaktadır. Bu durum sektörün rekabet gücünü olumsuz yönde etkilemektedir.</w:t>
      </w:r>
    </w:p>
    <w:p w:rsidR="009000FB" w:rsidRPr="00BA6FDF" w:rsidRDefault="009000F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9000FB" w:rsidRPr="00BA6FDF" w:rsidRDefault="009000FB"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Sektörün rekabet gücünün korunması için üreticiye yönelik enerji fiyatlandırma politikaları revize edilmeli ya da üretim ve istihdam artışı karşılığında enerji ucuza sağlanmalı, </w:t>
      </w:r>
    </w:p>
    <w:p w:rsidR="009000FB" w:rsidRPr="00BA6FDF" w:rsidRDefault="009000FB" w:rsidP="009C2C7B">
      <w:pPr>
        <w:pStyle w:val="ListeParagraf"/>
        <w:numPr>
          <w:ilvl w:val="0"/>
          <w:numId w:val="6"/>
        </w:numPr>
        <w:spacing w:after="0" w:line="240" w:lineRule="auto"/>
        <w:ind w:left="720"/>
        <w:jc w:val="both"/>
        <w:rPr>
          <w:sz w:val="24"/>
          <w:szCs w:val="24"/>
        </w:rPr>
      </w:pPr>
      <w:r w:rsidRPr="00BA6FDF">
        <w:rPr>
          <w:rFonts w:eastAsia="Times New Roman" w:cstheme="minorHAnsi"/>
          <w:bCs/>
          <w:sz w:val="24"/>
          <w:szCs w:val="24"/>
          <w:lang w:eastAsia="tr-TR"/>
        </w:rPr>
        <w:t>Rusya, Azerbaycan, Cezayir, İran tarafından Türk ürünlerine uygulanan yüksek oranlı gümrük vergisinde</w:t>
      </w:r>
      <w:r w:rsidRPr="00BA6FDF">
        <w:rPr>
          <w:sz w:val="24"/>
          <w:szCs w:val="24"/>
        </w:rPr>
        <w:t xml:space="preserve"> iyileştirilme çalışmaları yapılmalıdır. </w:t>
      </w:r>
    </w:p>
    <w:p w:rsidR="009000FB" w:rsidRPr="00BA6FDF" w:rsidRDefault="009000F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9000FB" w:rsidRPr="00BA6FDF" w:rsidRDefault="009000F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Ekonomi Bakanlığı</w:t>
      </w:r>
    </w:p>
    <w:p w:rsidR="00DD7D5D" w:rsidRPr="00BA6FDF" w:rsidRDefault="00DD7D5D" w:rsidP="003A5B33">
      <w:pPr>
        <w:pStyle w:val="Balk1"/>
        <w:spacing w:before="0" w:line="240" w:lineRule="auto"/>
        <w:ind w:left="284"/>
        <w:jc w:val="both"/>
        <w:rPr>
          <w:rFonts w:asciiTheme="minorHAnsi" w:hAnsiTheme="minorHAnsi" w:cs="Times New Roman"/>
          <w:color w:val="auto"/>
          <w:sz w:val="24"/>
          <w:szCs w:val="24"/>
        </w:rPr>
      </w:pPr>
      <w:bookmarkStart w:id="24" w:name="_Türkiye_Otomotiv_Sanayi_1"/>
      <w:bookmarkEnd w:id="24"/>
    </w:p>
    <w:p w:rsidR="002E2AE1" w:rsidRPr="002F67CF" w:rsidRDefault="002E2AE1" w:rsidP="003A5B33">
      <w:pPr>
        <w:pStyle w:val="Balk1"/>
        <w:spacing w:before="0" w:line="240" w:lineRule="auto"/>
        <w:ind w:left="284"/>
        <w:jc w:val="both"/>
        <w:rPr>
          <w:rFonts w:asciiTheme="minorHAnsi" w:hAnsiTheme="minorHAnsi" w:cs="Times New Roman"/>
          <w:b w:val="0"/>
          <w:bCs w:val="0"/>
          <w:color w:val="1F497D" w:themeColor="text2"/>
          <w:sz w:val="24"/>
          <w:szCs w:val="24"/>
        </w:rPr>
      </w:pPr>
      <w:r w:rsidRPr="002F67CF">
        <w:rPr>
          <w:rFonts w:asciiTheme="minorHAnsi" w:hAnsiTheme="minorHAnsi" w:cs="Times New Roman"/>
          <w:color w:val="1F497D" w:themeColor="text2"/>
          <w:sz w:val="24"/>
          <w:szCs w:val="24"/>
        </w:rPr>
        <w:t>Türkiye Otomotiv Sanayi Meclisi</w:t>
      </w:r>
    </w:p>
    <w:p w:rsidR="002E2AE1" w:rsidRPr="00BA6FDF" w:rsidRDefault="002E2AE1" w:rsidP="003A5B33">
      <w:pPr>
        <w:spacing w:after="0" w:line="240" w:lineRule="auto"/>
        <w:ind w:left="284"/>
        <w:jc w:val="both"/>
        <w:rPr>
          <w:rFonts w:cs="Times New Roman"/>
          <w:b/>
          <w:sz w:val="24"/>
          <w:szCs w:val="24"/>
        </w:rPr>
      </w:pPr>
      <w:r w:rsidRPr="00BA6FDF">
        <w:rPr>
          <w:rFonts w:cs="Times New Roman"/>
          <w:b/>
          <w:color w:val="FF0000"/>
          <w:sz w:val="24"/>
          <w:szCs w:val="24"/>
        </w:rPr>
        <w:t xml:space="preserve">Sorun 1 </w:t>
      </w:r>
    </w:p>
    <w:p w:rsidR="002E2AE1" w:rsidRPr="00BA6FDF" w:rsidRDefault="002E2AE1" w:rsidP="003A5B33">
      <w:pPr>
        <w:spacing w:after="0" w:line="240" w:lineRule="auto"/>
        <w:ind w:left="284"/>
        <w:jc w:val="both"/>
        <w:rPr>
          <w:rFonts w:cs="Times New Roman"/>
          <w:sz w:val="24"/>
          <w:szCs w:val="24"/>
        </w:rPr>
      </w:pPr>
      <w:r w:rsidRPr="00BA6FDF">
        <w:rPr>
          <w:rFonts w:cs="Times New Roman"/>
          <w:sz w:val="24"/>
          <w:szCs w:val="24"/>
        </w:rPr>
        <w:t>Ar-Ge altyapısının yetersiz oluşu</w:t>
      </w:r>
    </w:p>
    <w:p w:rsidR="002E2AE1" w:rsidRPr="00BA6FDF" w:rsidRDefault="002E2AE1" w:rsidP="003A5B33">
      <w:pPr>
        <w:spacing w:after="0" w:line="240" w:lineRule="auto"/>
        <w:ind w:left="284"/>
        <w:jc w:val="both"/>
        <w:rPr>
          <w:rFonts w:cs="Times New Roman"/>
          <w:sz w:val="24"/>
          <w:szCs w:val="24"/>
        </w:rPr>
      </w:pPr>
      <w:r w:rsidRPr="00BA6FDF">
        <w:rPr>
          <w:rFonts w:cs="Times New Roman"/>
          <w:b/>
          <w:bCs/>
          <w:sz w:val="24"/>
          <w:szCs w:val="24"/>
        </w:rPr>
        <w:t>Açıklama</w:t>
      </w:r>
    </w:p>
    <w:p w:rsidR="002E2AE1" w:rsidRPr="00BA6FDF" w:rsidRDefault="002E2AE1" w:rsidP="003A5B33">
      <w:pPr>
        <w:spacing w:after="0" w:line="240" w:lineRule="auto"/>
        <w:ind w:left="284"/>
        <w:jc w:val="both"/>
        <w:rPr>
          <w:rFonts w:cs="Times New Roman"/>
          <w:sz w:val="24"/>
          <w:szCs w:val="24"/>
        </w:rPr>
      </w:pPr>
      <w:r w:rsidRPr="00BA6FDF">
        <w:rPr>
          <w:rFonts w:cs="Times New Roman"/>
          <w:sz w:val="24"/>
          <w:szCs w:val="24"/>
        </w:rPr>
        <w:t xml:space="preserve">Türk otomotiv sanayinde, özellikle tasarım yetkinliklerinin tüm tedarik zincirinde gelişmesi stratejik önem taşımaktadır. Gelişmiş otomotiv sanayilerinde olduğu gibi Türkiye’de de ana ve yan sanayi arasındaki ilişkilerin araç konsept ve tasarım aşamasından başlayan uzun vadeli işbirliği ile artırılması önem arz etmektedir. Ocak 2014 tarihi itibarıyla, 5746 sayılı Ar-Ge Kanunu ile kurulan 153 Ar-Ge merkezinden 50’si otomotiv sanayinde bulunmaktadır. </w:t>
      </w:r>
    </w:p>
    <w:p w:rsidR="002E2AE1" w:rsidRPr="00BA6FDF" w:rsidRDefault="002E2AE1" w:rsidP="003A5B33">
      <w:pPr>
        <w:spacing w:after="0" w:line="240" w:lineRule="auto"/>
        <w:ind w:left="284"/>
        <w:jc w:val="both"/>
        <w:rPr>
          <w:rFonts w:cs="Times New Roman"/>
          <w:sz w:val="24"/>
          <w:szCs w:val="24"/>
        </w:rPr>
      </w:pPr>
      <w:r w:rsidRPr="00BA6FDF">
        <w:rPr>
          <w:rFonts w:cs="Times New Roman"/>
          <w:b/>
          <w:bCs/>
          <w:sz w:val="24"/>
          <w:szCs w:val="24"/>
        </w:rPr>
        <w:t>Çözüm Önerisi</w:t>
      </w:r>
    </w:p>
    <w:p w:rsidR="002E2AE1" w:rsidRPr="00BA6FDF" w:rsidRDefault="002E2AE1"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Otomotiv sanayinde daha fazla katma değer yaratılabilmesi için; </w:t>
      </w:r>
    </w:p>
    <w:p w:rsidR="002E2AE1" w:rsidRPr="00BA6FDF" w:rsidRDefault="002E2AE1"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Ar-Ge altyapısının oluşturulması amacıyla test pistleri, çarpma testi pisti ve rüzgar tüneli kurulmalı, </w:t>
      </w:r>
    </w:p>
    <w:p w:rsidR="002E2AE1" w:rsidRPr="00BA6FDF" w:rsidRDefault="002E2AE1" w:rsidP="009C2C7B">
      <w:pPr>
        <w:pStyle w:val="ListeParagraf"/>
        <w:numPr>
          <w:ilvl w:val="0"/>
          <w:numId w:val="6"/>
        </w:numPr>
        <w:spacing w:after="0" w:line="240" w:lineRule="auto"/>
        <w:ind w:left="720"/>
        <w:jc w:val="both"/>
        <w:rPr>
          <w:rFonts w:cs="Times New Roman"/>
          <w:sz w:val="24"/>
          <w:szCs w:val="24"/>
        </w:rPr>
      </w:pPr>
      <w:r w:rsidRPr="00BA6FDF">
        <w:rPr>
          <w:rFonts w:eastAsia="Times New Roman" w:cstheme="minorHAnsi"/>
          <w:bCs/>
          <w:sz w:val="24"/>
          <w:szCs w:val="24"/>
          <w:lang w:eastAsia="tr-TR"/>
        </w:rPr>
        <w:t>Firmaların</w:t>
      </w:r>
      <w:r w:rsidRPr="00BA6FDF">
        <w:rPr>
          <w:rFonts w:cs="Times New Roman"/>
          <w:sz w:val="24"/>
          <w:szCs w:val="24"/>
        </w:rPr>
        <w:t xml:space="preserve"> Ar-Ge faaliyetleri ve üniversite-sanayi işbirlikleri kurumsallaştırılarak desteklenmeli, </w:t>
      </w:r>
    </w:p>
    <w:p w:rsidR="002E2AE1" w:rsidRPr="00BA6FDF" w:rsidRDefault="002E2AE1" w:rsidP="009C2C7B">
      <w:pPr>
        <w:pStyle w:val="ListeParagraf"/>
        <w:numPr>
          <w:ilvl w:val="0"/>
          <w:numId w:val="6"/>
        </w:numPr>
        <w:spacing w:after="0" w:line="240" w:lineRule="auto"/>
        <w:ind w:left="720"/>
        <w:jc w:val="both"/>
        <w:rPr>
          <w:rFonts w:cs="Times New Roman"/>
          <w:sz w:val="24"/>
          <w:szCs w:val="24"/>
        </w:rPr>
      </w:pPr>
      <w:r w:rsidRPr="00BA6FDF">
        <w:rPr>
          <w:rFonts w:eastAsia="Times New Roman" w:cstheme="minorHAnsi"/>
          <w:bCs/>
          <w:sz w:val="24"/>
          <w:szCs w:val="24"/>
          <w:lang w:eastAsia="tr-TR"/>
        </w:rPr>
        <w:t>Tedarik</w:t>
      </w:r>
      <w:r w:rsidRPr="00BA6FDF">
        <w:rPr>
          <w:rFonts w:cs="Times New Roman"/>
          <w:sz w:val="24"/>
          <w:szCs w:val="24"/>
        </w:rPr>
        <w:t xml:space="preserve"> zincirinde yatay ve dikey işbirliklerini geliştirecek mekanizmalar oluşturulmalı ve ürünlerde katma değer oranının artırılması desteklenmelidir. </w:t>
      </w:r>
    </w:p>
    <w:p w:rsidR="002E2AE1" w:rsidRPr="00BA6FDF" w:rsidRDefault="002E2AE1" w:rsidP="003A5B33">
      <w:pPr>
        <w:spacing w:after="0" w:line="240" w:lineRule="auto"/>
        <w:ind w:left="284"/>
        <w:jc w:val="both"/>
        <w:rPr>
          <w:rFonts w:cs="Times New Roman"/>
          <w:sz w:val="24"/>
          <w:szCs w:val="24"/>
        </w:rPr>
      </w:pPr>
      <w:r w:rsidRPr="00BA6FDF">
        <w:rPr>
          <w:rFonts w:cs="Times New Roman"/>
          <w:b/>
          <w:bCs/>
          <w:sz w:val="24"/>
          <w:szCs w:val="24"/>
        </w:rPr>
        <w:t>İlgili Kurum</w:t>
      </w:r>
    </w:p>
    <w:p w:rsidR="002E2AE1" w:rsidRDefault="002E2AE1" w:rsidP="003A5B33">
      <w:pPr>
        <w:spacing w:after="0" w:line="240" w:lineRule="auto"/>
        <w:ind w:left="284"/>
        <w:jc w:val="both"/>
        <w:rPr>
          <w:rFonts w:cs="Times New Roman"/>
          <w:sz w:val="24"/>
          <w:szCs w:val="24"/>
        </w:rPr>
      </w:pPr>
      <w:r w:rsidRPr="00BA6FDF">
        <w:rPr>
          <w:rFonts w:cs="Times New Roman"/>
          <w:sz w:val="24"/>
          <w:szCs w:val="24"/>
        </w:rPr>
        <w:t>Bilim Sanayi ve Teknoloji Bakanlığı</w:t>
      </w:r>
    </w:p>
    <w:p w:rsidR="008C7C26" w:rsidRDefault="008C7C26" w:rsidP="003A5B33">
      <w:pPr>
        <w:spacing w:after="0" w:line="240" w:lineRule="auto"/>
        <w:ind w:left="284"/>
        <w:jc w:val="both"/>
        <w:rPr>
          <w:rFonts w:cs="Times New Roman"/>
          <w:sz w:val="24"/>
          <w:szCs w:val="24"/>
        </w:rPr>
      </w:pPr>
    </w:p>
    <w:p w:rsidR="002E2AE1" w:rsidRPr="00BA6FDF" w:rsidRDefault="002E2AE1" w:rsidP="003A5B33">
      <w:pPr>
        <w:spacing w:after="0" w:line="240" w:lineRule="auto"/>
        <w:ind w:left="284"/>
        <w:jc w:val="both"/>
        <w:rPr>
          <w:rFonts w:cs="Times New Roman"/>
          <w:b/>
          <w:sz w:val="24"/>
          <w:szCs w:val="24"/>
        </w:rPr>
      </w:pPr>
      <w:r w:rsidRPr="00BA6FDF">
        <w:rPr>
          <w:rFonts w:cs="Times New Roman"/>
          <w:b/>
          <w:color w:val="FF0000"/>
          <w:sz w:val="24"/>
          <w:szCs w:val="24"/>
        </w:rPr>
        <w:t xml:space="preserve">Sorun 2 </w:t>
      </w:r>
    </w:p>
    <w:p w:rsidR="002E2AE1" w:rsidRPr="00BA6FDF" w:rsidRDefault="002E2AE1" w:rsidP="003A5B33">
      <w:pPr>
        <w:spacing w:after="0" w:line="240" w:lineRule="auto"/>
        <w:ind w:left="284"/>
        <w:jc w:val="both"/>
        <w:rPr>
          <w:rFonts w:cs="Times New Roman"/>
          <w:sz w:val="24"/>
          <w:szCs w:val="24"/>
        </w:rPr>
      </w:pPr>
      <w:r w:rsidRPr="00BA6FDF">
        <w:rPr>
          <w:rFonts w:cs="Times New Roman"/>
          <w:sz w:val="24"/>
          <w:szCs w:val="24"/>
        </w:rPr>
        <w:t>Vergi mevzuatının otomotiv sektörüne göre uyumlaştırılmamış olması</w:t>
      </w:r>
    </w:p>
    <w:p w:rsidR="002E2AE1" w:rsidRPr="00BA6FDF" w:rsidRDefault="002E2AE1" w:rsidP="003A5B33">
      <w:pPr>
        <w:spacing w:after="0" w:line="240" w:lineRule="auto"/>
        <w:ind w:left="284"/>
        <w:jc w:val="both"/>
        <w:rPr>
          <w:rFonts w:cs="Times New Roman"/>
          <w:sz w:val="24"/>
          <w:szCs w:val="24"/>
        </w:rPr>
      </w:pPr>
      <w:r w:rsidRPr="00BA6FDF">
        <w:rPr>
          <w:rFonts w:cs="Times New Roman"/>
          <w:b/>
          <w:bCs/>
          <w:sz w:val="24"/>
          <w:szCs w:val="24"/>
        </w:rPr>
        <w:t>Açıklama</w:t>
      </w:r>
    </w:p>
    <w:p w:rsidR="002E2AE1" w:rsidRPr="00BA6FDF" w:rsidRDefault="002E2AE1" w:rsidP="003A5B33">
      <w:pPr>
        <w:spacing w:after="0" w:line="240" w:lineRule="auto"/>
        <w:ind w:left="284"/>
        <w:jc w:val="both"/>
        <w:rPr>
          <w:rFonts w:cs="Times New Roman"/>
          <w:sz w:val="24"/>
          <w:szCs w:val="24"/>
        </w:rPr>
      </w:pPr>
      <w:r w:rsidRPr="00BA6FDF">
        <w:rPr>
          <w:rFonts w:cs="Times New Roman"/>
          <w:sz w:val="24"/>
          <w:szCs w:val="24"/>
        </w:rPr>
        <w:t xml:space="preserve">Taşıt araçlarında satış vergileri (KDV+ÖTV), rekabet edilen diğer ülkelere göre yüksektir. Binek otomobillerde AB ortalaması %18 iken, ülkemizde 1600 </w:t>
      </w:r>
      <w:proofErr w:type="spellStart"/>
      <w:r w:rsidRPr="00BA6FDF">
        <w:rPr>
          <w:rFonts w:cs="Times New Roman"/>
          <w:sz w:val="24"/>
          <w:szCs w:val="24"/>
        </w:rPr>
        <w:t>cc’den</w:t>
      </w:r>
      <w:proofErr w:type="spellEnd"/>
      <w:r w:rsidRPr="00BA6FDF">
        <w:rPr>
          <w:rFonts w:cs="Times New Roman"/>
          <w:sz w:val="24"/>
          <w:szCs w:val="24"/>
        </w:rPr>
        <w:t xml:space="preserve"> küçük silindir hacmindeki otomobillerde % 65’tir ve daha büyük silindir hacimli araçlarda bu oran %171’e çıkmaktadır. Sistemde uygulama sorunları vardır.</w:t>
      </w:r>
    </w:p>
    <w:p w:rsidR="002E2AE1" w:rsidRPr="00BA6FDF" w:rsidRDefault="002E2AE1" w:rsidP="003A5B33">
      <w:pPr>
        <w:spacing w:after="0" w:line="240" w:lineRule="auto"/>
        <w:ind w:left="284"/>
        <w:jc w:val="both"/>
        <w:rPr>
          <w:rFonts w:cs="Times New Roman"/>
          <w:sz w:val="24"/>
          <w:szCs w:val="24"/>
        </w:rPr>
      </w:pPr>
      <w:r w:rsidRPr="00BA6FDF">
        <w:rPr>
          <w:rFonts w:cs="Times New Roman"/>
          <w:b/>
          <w:bCs/>
          <w:sz w:val="24"/>
          <w:szCs w:val="24"/>
        </w:rPr>
        <w:t>Çözüm Önerisi</w:t>
      </w:r>
    </w:p>
    <w:p w:rsidR="002E2AE1" w:rsidRPr="00BA6FDF" w:rsidRDefault="002E2AE1"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lastRenderedPageBreak/>
        <w:t>Pazardaki arz-talep dengesini yönetecek “Satış ve Kullanma Vergi Sistemi” kurulmalı,</w:t>
      </w:r>
    </w:p>
    <w:p w:rsidR="002E2AE1" w:rsidRPr="00BA6FDF" w:rsidRDefault="002E2AE1"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Araçlarda vergi hadleri dengeli hale getirilmeli, </w:t>
      </w:r>
    </w:p>
    <w:p w:rsidR="002E2AE1" w:rsidRPr="00BA6FDF" w:rsidRDefault="002E2AE1"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Motorlu Taşıtlar Vergisi (MTV) bir servet vergisi gibi uygulanmak yerine, AB ülkelerindeki gibi, her araç için “Yol Kullanım ve Çevreyi Kirletme Vergisi” olarak düzenlenmeli ve bu vergi aracın yaşından bağımsız olmalı,</w:t>
      </w:r>
    </w:p>
    <w:p w:rsidR="002E2AE1" w:rsidRPr="00BA6FDF" w:rsidRDefault="002E2AE1" w:rsidP="009C2C7B">
      <w:pPr>
        <w:pStyle w:val="ListeParagraf"/>
        <w:numPr>
          <w:ilvl w:val="0"/>
          <w:numId w:val="6"/>
        </w:numPr>
        <w:spacing w:after="0" w:line="240" w:lineRule="auto"/>
        <w:ind w:left="720"/>
        <w:jc w:val="both"/>
        <w:rPr>
          <w:rFonts w:cs="Times New Roman"/>
          <w:sz w:val="24"/>
          <w:szCs w:val="24"/>
        </w:rPr>
      </w:pPr>
      <w:r w:rsidRPr="00BA6FDF">
        <w:rPr>
          <w:rFonts w:eastAsia="Times New Roman" w:cstheme="minorHAnsi"/>
          <w:bCs/>
          <w:sz w:val="24"/>
          <w:szCs w:val="24"/>
          <w:lang w:eastAsia="tr-TR"/>
        </w:rPr>
        <w:t>MTV çevreyi</w:t>
      </w:r>
      <w:r w:rsidRPr="00BA6FDF">
        <w:rPr>
          <w:rFonts w:cs="Times New Roman"/>
          <w:sz w:val="24"/>
          <w:szCs w:val="24"/>
        </w:rPr>
        <w:t xml:space="preserve"> daha az kirleten tüm araçlara daha düşük oranda uygulanmalıdır. </w:t>
      </w:r>
    </w:p>
    <w:p w:rsidR="002E2AE1" w:rsidRPr="00BA6FDF" w:rsidRDefault="002E2AE1" w:rsidP="003A5B33">
      <w:pPr>
        <w:spacing w:after="0" w:line="240" w:lineRule="auto"/>
        <w:ind w:left="284"/>
        <w:jc w:val="both"/>
        <w:rPr>
          <w:rFonts w:cs="Times New Roman"/>
          <w:sz w:val="24"/>
          <w:szCs w:val="24"/>
        </w:rPr>
      </w:pPr>
      <w:r w:rsidRPr="00BA6FDF">
        <w:rPr>
          <w:rFonts w:cs="Times New Roman"/>
          <w:b/>
          <w:bCs/>
          <w:sz w:val="24"/>
          <w:szCs w:val="24"/>
        </w:rPr>
        <w:t>İlgili Kurum</w:t>
      </w:r>
    </w:p>
    <w:p w:rsidR="002E2AE1" w:rsidRPr="00BA6FDF" w:rsidRDefault="002E2AE1" w:rsidP="003A5B33">
      <w:pPr>
        <w:spacing w:after="0" w:line="240" w:lineRule="auto"/>
        <w:ind w:left="284"/>
        <w:jc w:val="both"/>
        <w:rPr>
          <w:rFonts w:cs="Times New Roman"/>
          <w:sz w:val="24"/>
          <w:szCs w:val="24"/>
        </w:rPr>
      </w:pPr>
      <w:r w:rsidRPr="00BA6FDF">
        <w:rPr>
          <w:rFonts w:cs="Times New Roman"/>
          <w:sz w:val="24"/>
          <w:szCs w:val="24"/>
        </w:rPr>
        <w:t>Maliye Bakanlığı</w:t>
      </w:r>
    </w:p>
    <w:p w:rsidR="008C7C26" w:rsidRDefault="008C7C26" w:rsidP="003A5B33">
      <w:pPr>
        <w:spacing w:after="0" w:line="240" w:lineRule="auto"/>
        <w:ind w:left="284"/>
        <w:jc w:val="both"/>
        <w:rPr>
          <w:rFonts w:cs="Times New Roman"/>
          <w:b/>
          <w:color w:val="FF0000"/>
          <w:sz w:val="24"/>
          <w:szCs w:val="24"/>
        </w:rPr>
      </w:pPr>
    </w:p>
    <w:p w:rsidR="002E2AE1" w:rsidRPr="00BA6FDF" w:rsidRDefault="002E2AE1" w:rsidP="003A5B33">
      <w:pPr>
        <w:spacing w:after="0" w:line="240" w:lineRule="auto"/>
        <w:ind w:left="284"/>
        <w:jc w:val="both"/>
        <w:rPr>
          <w:rFonts w:cs="Times New Roman"/>
          <w:b/>
          <w:sz w:val="24"/>
          <w:szCs w:val="24"/>
        </w:rPr>
      </w:pPr>
      <w:r w:rsidRPr="00BA6FDF">
        <w:rPr>
          <w:rFonts w:cs="Times New Roman"/>
          <w:b/>
          <w:color w:val="FF0000"/>
          <w:sz w:val="24"/>
          <w:szCs w:val="24"/>
        </w:rPr>
        <w:t xml:space="preserve">Sorun 3 </w:t>
      </w:r>
    </w:p>
    <w:p w:rsidR="002E2AE1" w:rsidRPr="00BA6FDF" w:rsidRDefault="002E2AE1" w:rsidP="003A5B33">
      <w:pPr>
        <w:spacing w:after="0" w:line="240" w:lineRule="auto"/>
        <w:ind w:left="284"/>
        <w:jc w:val="both"/>
        <w:rPr>
          <w:rFonts w:cs="Times New Roman"/>
          <w:sz w:val="24"/>
          <w:szCs w:val="24"/>
        </w:rPr>
      </w:pPr>
      <w:r w:rsidRPr="00BA6FDF">
        <w:rPr>
          <w:rFonts w:cs="Times New Roman"/>
          <w:sz w:val="24"/>
          <w:szCs w:val="24"/>
        </w:rPr>
        <w:t xml:space="preserve">AB’nin üçüncü ülkeler ile imzaladığı </w:t>
      </w:r>
      <w:r w:rsidR="000C023F" w:rsidRPr="00BA6FDF">
        <w:rPr>
          <w:rFonts w:cs="Times New Roman"/>
          <w:sz w:val="24"/>
          <w:szCs w:val="24"/>
        </w:rPr>
        <w:t>Serbest Ticaret Anlaşması (</w:t>
      </w:r>
      <w:r w:rsidRPr="00BA6FDF">
        <w:rPr>
          <w:rFonts w:cs="Times New Roman"/>
          <w:sz w:val="24"/>
          <w:szCs w:val="24"/>
        </w:rPr>
        <w:t>STA</w:t>
      </w:r>
      <w:r w:rsidR="000C023F" w:rsidRPr="00BA6FDF">
        <w:rPr>
          <w:rFonts w:cs="Times New Roman"/>
          <w:sz w:val="24"/>
          <w:szCs w:val="24"/>
        </w:rPr>
        <w:t>)</w:t>
      </w:r>
      <w:r w:rsidRPr="00BA6FDF">
        <w:rPr>
          <w:rFonts w:cs="Times New Roman"/>
          <w:sz w:val="24"/>
          <w:szCs w:val="24"/>
        </w:rPr>
        <w:t>’</w:t>
      </w:r>
      <w:proofErr w:type="spellStart"/>
      <w:r w:rsidRPr="00BA6FDF">
        <w:rPr>
          <w:rFonts w:cs="Times New Roman"/>
          <w:sz w:val="24"/>
          <w:szCs w:val="24"/>
        </w:rPr>
        <w:t>lar</w:t>
      </w:r>
      <w:proofErr w:type="spellEnd"/>
    </w:p>
    <w:p w:rsidR="002E2AE1" w:rsidRPr="00BA6FDF" w:rsidRDefault="002E2AE1" w:rsidP="003A5B33">
      <w:pPr>
        <w:spacing w:after="0" w:line="240" w:lineRule="auto"/>
        <w:ind w:left="284"/>
        <w:jc w:val="both"/>
        <w:rPr>
          <w:rFonts w:cs="Times New Roman"/>
          <w:sz w:val="24"/>
          <w:szCs w:val="24"/>
        </w:rPr>
      </w:pPr>
      <w:r w:rsidRPr="00BA6FDF">
        <w:rPr>
          <w:rFonts w:cs="Times New Roman"/>
          <w:b/>
          <w:bCs/>
          <w:sz w:val="24"/>
          <w:szCs w:val="24"/>
        </w:rPr>
        <w:t>Açıklama</w:t>
      </w:r>
    </w:p>
    <w:p w:rsidR="002E2AE1" w:rsidRPr="00BA6FDF" w:rsidRDefault="002E2AE1" w:rsidP="003A5B33">
      <w:pPr>
        <w:spacing w:after="0" w:line="240" w:lineRule="auto"/>
        <w:ind w:left="284"/>
        <w:jc w:val="both"/>
        <w:rPr>
          <w:rFonts w:cs="Times New Roman"/>
          <w:sz w:val="24"/>
          <w:szCs w:val="24"/>
        </w:rPr>
      </w:pPr>
      <w:r w:rsidRPr="00BA6FDF">
        <w:rPr>
          <w:rFonts w:cs="Times New Roman"/>
          <w:sz w:val="24"/>
          <w:szCs w:val="24"/>
        </w:rPr>
        <w:t xml:space="preserve">Türkiye’nin AB’nin tercihli ticaret politikasına uyum yükümlülüğü Gümrük Birliği’nin gereğidir. </w:t>
      </w:r>
      <w:proofErr w:type="spellStart"/>
      <w:r w:rsidRPr="00BA6FDF">
        <w:rPr>
          <w:rFonts w:cs="Times New Roman"/>
          <w:sz w:val="24"/>
          <w:szCs w:val="24"/>
        </w:rPr>
        <w:t>STA’ların</w:t>
      </w:r>
      <w:proofErr w:type="spellEnd"/>
      <w:r w:rsidRPr="00BA6FDF">
        <w:rPr>
          <w:rFonts w:cs="Times New Roman"/>
          <w:sz w:val="24"/>
          <w:szCs w:val="24"/>
        </w:rPr>
        <w:t xml:space="preserve"> yürütülüş biçiminden kaynaklı sektörde önemli sıkıntılar yaşanmakta olup müzakerelerin AB ile paralel yürütülmesi imkanı bulunmamaktadır. AB tarafından imzalanan </w:t>
      </w:r>
      <w:proofErr w:type="spellStart"/>
      <w:r w:rsidRPr="00BA6FDF">
        <w:rPr>
          <w:rFonts w:cs="Times New Roman"/>
          <w:sz w:val="24"/>
          <w:szCs w:val="24"/>
        </w:rPr>
        <w:t>STA’ların</w:t>
      </w:r>
      <w:proofErr w:type="spellEnd"/>
      <w:r w:rsidRPr="00BA6FDF">
        <w:rPr>
          <w:rFonts w:cs="Times New Roman"/>
          <w:sz w:val="24"/>
          <w:szCs w:val="24"/>
        </w:rPr>
        <w:t xml:space="preserve"> üstlenilmesinde otomotiv sanayii açısından iki konu son derece önem taşımaktadır. Bunlar; uygulamakla yükümlü olunan menşe kurallarının AB tarafından giderek esnek hale getirilmesi ve önemli trafik sapması riskidir.</w:t>
      </w:r>
    </w:p>
    <w:p w:rsidR="002E2AE1" w:rsidRPr="00BA6FDF" w:rsidRDefault="002E2AE1" w:rsidP="003A5B33">
      <w:pPr>
        <w:spacing w:after="0" w:line="240" w:lineRule="auto"/>
        <w:ind w:left="284"/>
        <w:jc w:val="both"/>
        <w:rPr>
          <w:rFonts w:cs="Times New Roman"/>
          <w:sz w:val="24"/>
          <w:szCs w:val="24"/>
        </w:rPr>
      </w:pPr>
      <w:r w:rsidRPr="00BA6FDF">
        <w:rPr>
          <w:rFonts w:cs="Times New Roman"/>
          <w:b/>
          <w:bCs/>
          <w:sz w:val="24"/>
          <w:szCs w:val="24"/>
        </w:rPr>
        <w:t>Çözüm Önerisi</w:t>
      </w:r>
    </w:p>
    <w:p w:rsidR="002E2AE1" w:rsidRPr="00BA6FDF" w:rsidRDefault="002E2AE1"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Müzakerelerde AB’nin desteği sağlanmalı,</w:t>
      </w:r>
    </w:p>
    <w:p w:rsidR="002E2AE1" w:rsidRPr="00BA6FDF" w:rsidRDefault="002E2AE1" w:rsidP="009C2C7B">
      <w:pPr>
        <w:pStyle w:val="ListeParagraf"/>
        <w:numPr>
          <w:ilvl w:val="0"/>
          <w:numId w:val="6"/>
        </w:numPr>
        <w:spacing w:after="0" w:line="240" w:lineRule="auto"/>
        <w:ind w:left="720"/>
        <w:jc w:val="both"/>
        <w:rPr>
          <w:rFonts w:cs="Times New Roman"/>
          <w:sz w:val="24"/>
          <w:szCs w:val="24"/>
        </w:rPr>
      </w:pPr>
      <w:r w:rsidRPr="00BA6FDF">
        <w:rPr>
          <w:rFonts w:eastAsia="Times New Roman" w:cstheme="minorHAnsi"/>
          <w:bCs/>
          <w:sz w:val="24"/>
          <w:szCs w:val="24"/>
          <w:lang w:eastAsia="tr-TR"/>
        </w:rPr>
        <w:t>Trafik</w:t>
      </w:r>
      <w:r w:rsidRPr="00BA6FDF">
        <w:rPr>
          <w:rFonts w:cs="Times New Roman"/>
          <w:sz w:val="24"/>
          <w:szCs w:val="24"/>
        </w:rPr>
        <w:t xml:space="preserve"> sapması konusunda gerekli tespitler</w:t>
      </w:r>
      <w:r w:rsidR="001C64DC" w:rsidRPr="00BA6FDF">
        <w:rPr>
          <w:rFonts w:cs="Times New Roman"/>
          <w:sz w:val="24"/>
          <w:szCs w:val="24"/>
        </w:rPr>
        <w:t xml:space="preserve"> </w:t>
      </w:r>
      <w:r w:rsidRPr="00BA6FDF">
        <w:rPr>
          <w:rFonts w:cs="Times New Roman"/>
          <w:sz w:val="24"/>
          <w:szCs w:val="24"/>
        </w:rPr>
        <w:t xml:space="preserve">yapılmalı ve tedbirler alınmalıdır. </w:t>
      </w:r>
    </w:p>
    <w:p w:rsidR="002E2AE1" w:rsidRPr="00BA6FDF" w:rsidRDefault="002E2AE1" w:rsidP="003A5B33">
      <w:pPr>
        <w:spacing w:after="0" w:line="240" w:lineRule="auto"/>
        <w:ind w:left="284"/>
        <w:jc w:val="both"/>
        <w:rPr>
          <w:rFonts w:cs="Times New Roman"/>
          <w:sz w:val="24"/>
          <w:szCs w:val="24"/>
        </w:rPr>
      </w:pPr>
      <w:r w:rsidRPr="00BA6FDF">
        <w:rPr>
          <w:rFonts w:cs="Times New Roman"/>
          <w:b/>
          <w:bCs/>
          <w:sz w:val="24"/>
          <w:szCs w:val="24"/>
        </w:rPr>
        <w:t>İlgili Kurum</w:t>
      </w:r>
    </w:p>
    <w:p w:rsidR="002E2AE1" w:rsidRDefault="002E2AE1" w:rsidP="003A5B33">
      <w:pPr>
        <w:spacing w:after="0" w:line="240" w:lineRule="auto"/>
        <w:ind w:left="284"/>
        <w:jc w:val="both"/>
        <w:rPr>
          <w:rFonts w:cs="Times New Roman"/>
          <w:sz w:val="24"/>
          <w:szCs w:val="24"/>
        </w:rPr>
      </w:pPr>
      <w:r w:rsidRPr="00BA6FDF">
        <w:rPr>
          <w:rFonts w:cs="Times New Roman"/>
          <w:sz w:val="24"/>
          <w:szCs w:val="24"/>
        </w:rPr>
        <w:t>Ekonomi Bakanlığı</w:t>
      </w:r>
    </w:p>
    <w:p w:rsidR="008C7C26" w:rsidRPr="00BA6FDF" w:rsidRDefault="008C7C26" w:rsidP="003A5B33">
      <w:pPr>
        <w:spacing w:after="0" w:line="240" w:lineRule="auto"/>
        <w:ind w:left="284"/>
        <w:jc w:val="both"/>
        <w:rPr>
          <w:rFonts w:cs="Times New Roman"/>
          <w:sz w:val="24"/>
          <w:szCs w:val="24"/>
        </w:rPr>
      </w:pPr>
    </w:p>
    <w:p w:rsidR="002E2AE1" w:rsidRPr="00BA6FDF" w:rsidRDefault="002E2AE1" w:rsidP="003A5B33">
      <w:pPr>
        <w:spacing w:after="0" w:line="240" w:lineRule="auto"/>
        <w:ind w:left="284"/>
        <w:jc w:val="both"/>
        <w:rPr>
          <w:rFonts w:cs="Times New Roman"/>
          <w:b/>
          <w:sz w:val="24"/>
          <w:szCs w:val="24"/>
        </w:rPr>
      </w:pPr>
      <w:r w:rsidRPr="00BA6FDF">
        <w:rPr>
          <w:rFonts w:cs="Times New Roman"/>
          <w:b/>
          <w:color w:val="FF0000"/>
          <w:sz w:val="24"/>
          <w:szCs w:val="24"/>
        </w:rPr>
        <w:t xml:space="preserve">Sorun 4 </w:t>
      </w:r>
    </w:p>
    <w:p w:rsidR="002E2AE1" w:rsidRPr="00BA6FDF" w:rsidRDefault="002E2AE1" w:rsidP="003A5B33">
      <w:pPr>
        <w:spacing w:after="0" w:line="240" w:lineRule="auto"/>
        <w:ind w:left="284"/>
        <w:jc w:val="both"/>
        <w:rPr>
          <w:rFonts w:cs="Times New Roman"/>
          <w:sz w:val="24"/>
          <w:szCs w:val="24"/>
        </w:rPr>
      </w:pPr>
      <w:r w:rsidRPr="00BA6FDF">
        <w:rPr>
          <w:rFonts w:cs="Times New Roman"/>
          <w:sz w:val="24"/>
          <w:szCs w:val="24"/>
        </w:rPr>
        <w:t>Doğu ve Güney Marmara’da lojistik altyapının yetersiz olması</w:t>
      </w:r>
    </w:p>
    <w:p w:rsidR="002E2AE1" w:rsidRPr="00BA6FDF" w:rsidRDefault="002E2AE1" w:rsidP="003A5B33">
      <w:pPr>
        <w:spacing w:after="0" w:line="240" w:lineRule="auto"/>
        <w:ind w:left="284"/>
        <w:jc w:val="both"/>
        <w:rPr>
          <w:rFonts w:cs="Times New Roman"/>
          <w:sz w:val="24"/>
          <w:szCs w:val="24"/>
        </w:rPr>
      </w:pPr>
      <w:r w:rsidRPr="00BA6FDF">
        <w:rPr>
          <w:rFonts w:cs="Times New Roman"/>
          <w:b/>
          <w:bCs/>
          <w:sz w:val="24"/>
          <w:szCs w:val="24"/>
        </w:rPr>
        <w:t>Açıklama</w:t>
      </w:r>
    </w:p>
    <w:p w:rsidR="002E2AE1" w:rsidRPr="00BA6FDF" w:rsidRDefault="002E2AE1" w:rsidP="003A5B33">
      <w:pPr>
        <w:spacing w:after="0" w:line="240" w:lineRule="auto"/>
        <w:ind w:left="284"/>
        <w:jc w:val="both"/>
        <w:rPr>
          <w:rFonts w:cs="Times New Roman"/>
          <w:sz w:val="24"/>
          <w:szCs w:val="24"/>
        </w:rPr>
      </w:pPr>
      <w:r w:rsidRPr="00BA6FDF">
        <w:rPr>
          <w:rFonts w:cs="Times New Roman"/>
          <w:sz w:val="24"/>
          <w:szCs w:val="24"/>
        </w:rPr>
        <w:t xml:space="preserve">Ülkemizde ihraç edilen araçların %94’ü denizyolu, %2’si demiryolu ve %4’ü ise karayolu ile taşınmaktadır. Lojistik planlaması ve maliyeti, otomotiv sanayinin karşı karşıya bulunduğu önemli bir sorundur. Sanayimizin %95’inin yer aldığı Doğu ve Güney Marmara’da </w:t>
      </w:r>
      <w:proofErr w:type="spellStart"/>
      <w:r w:rsidRPr="00BA6FDF">
        <w:rPr>
          <w:rFonts w:cs="Times New Roman"/>
          <w:sz w:val="24"/>
          <w:szCs w:val="24"/>
        </w:rPr>
        <w:t>intermodal</w:t>
      </w:r>
      <w:proofErr w:type="spellEnd"/>
      <w:r w:rsidRPr="00BA6FDF">
        <w:rPr>
          <w:rFonts w:cs="Times New Roman"/>
          <w:sz w:val="24"/>
          <w:szCs w:val="24"/>
        </w:rPr>
        <w:t xml:space="preserve"> lojistik altyapısı yetersiz kalmaktadır.</w:t>
      </w:r>
    </w:p>
    <w:p w:rsidR="002E2AE1" w:rsidRPr="00BA6FDF" w:rsidRDefault="002E2AE1" w:rsidP="003A5B33">
      <w:pPr>
        <w:spacing w:after="0" w:line="240" w:lineRule="auto"/>
        <w:ind w:left="284"/>
        <w:jc w:val="both"/>
        <w:rPr>
          <w:rFonts w:cs="Times New Roman"/>
          <w:sz w:val="24"/>
          <w:szCs w:val="24"/>
        </w:rPr>
      </w:pPr>
      <w:r w:rsidRPr="00BA6FDF">
        <w:rPr>
          <w:rFonts w:cs="Times New Roman"/>
          <w:b/>
          <w:bCs/>
          <w:sz w:val="24"/>
          <w:szCs w:val="24"/>
        </w:rPr>
        <w:t>Çözüm Önerisi</w:t>
      </w:r>
    </w:p>
    <w:p w:rsidR="002E2AE1" w:rsidRPr="00BA6FDF" w:rsidRDefault="002E2AE1"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Otomotiv sanayinde üretim içindeki ihracatın ağırlığı da dikkate alınarak lojistik altyapısı iyileştirilmeli,</w:t>
      </w:r>
    </w:p>
    <w:p w:rsidR="002E2AE1" w:rsidRPr="00BA6FDF" w:rsidRDefault="002E2AE1"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MARMARAY yük taşımacılığına açılmalı,</w:t>
      </w:r>
    </w:p>
    <w:p w:rsidR="002E2AE1" w:rsidRPr="00BA6FDF" w:rsidRDefault="002E2AE1" w:rsidP="009C2C7B">
      <w:pPr>
        <w:pStyle w:val="ListeParagraf"/>
        <w:numPr>
          <w:ilvl w:val="0"/>
          <w:numId w:val="6"/>
        </w:numPr>
        <w:spacing w:after="0" w:line="240" w:lineRule="auto"/>
        <w:ind w:left="720"/>
        <w:jc w:val="both"/>
        <w:rPr>
          <w:rFonts w:cs="Times New Roman"/>
          <w:sz w:val="24"/>
          <w:szCs w:val="24"/>
        </w:rPr>
      </w:pPr>
      <w:r w:rsidRPr="00BA6FDF">
        <w:rPr>
          <w:rFonts w:eastAsia="Times New Roman" w:cstheme="minorHAnsi"/>
          <w:bCs/>
          <w:sz w:val="24"/>
          <w:szCs w:val="24"/>
          <w:lang w:eastAsia="tr-TR"/>
        </w:rPr>
        <w:t>İhracat açısından, limanların çevresindeki kara ve demiryolu ağı iyileştirilmeli ve genişletilmeli</w:t>
      </w:r>
      <w:r w:rsidRPr="00BA6FDF">
        <w:rPr>
          <w:rFonts w:cs="Times New Roman"/>
          <w:sz w:val="24"/>
          <w:szCs w:val="24"/>
        </w:rPr>
        <w:t>,</w:t>
      </w:r>
    </w:p>
    <w:p w:rsidR="002E2AE1" w:rsidRPr="00BA6FDF" w:rsidRDefault="002E2AE1" w:rsidP="009C2C7B">
      <w:pPr>
        <w:pStyle w:val="ListeParagraf"/>
        <w:numPr>
          <w:ilvl w:val="0"/>
          <w:numId w:val="6"/>
        </w:numPr>
        <w:spacing w:after="0" w:line="240" w:lineRule="auto"/>
        <w:ind w:left="720"/>
        <w:jc w:val="both"/>
        <w:rPr>
          <w:rFonts w:cs="Times New Roman"/>
          <w:sz w:val="24"/>
          <w:szCs w:val="24"/>
        </w:rPr>
      </w:pPr>
      <w:r w:rsidRPr="00BA6FDF">
        <w:rPr>
          <w:rFonts w:eastAsia="Times New Roman" w:cstheme="minorHAnsi"/>
          <w:bCs/>
          <w:sz w:val="24"/>
          <w:szCs w:val="24"/>
          <w:lang w:eastAsia="tr-TR"/>
        </w:rPr>
        <w:t>Taşıt</w:t>
      </w:r>
      <w:r w:rsidRPr="00BA6FDF">
        <w:rPr>
          <w:rFonts w:cs="Times New Roman"/>
          <w:sz w:val="24"/>
          <w:szCs w:val="24"/>
        </w:rPr>
        <w:t xml:space="preserve"> araçları ihracatı için özel oto-port limanlarının kurulması desteklenmelidir. </w:t>
      </w:r>
    </w:p>
    <w:p w:rsidR="002E2AE1" w:rsidRPr="00BA6FDF" w:rsidRDefault="008C7C26" w:rsidP="003A5B33">
      <w:pPr>
        <w:spacing w:after="0" w:line="240" w:lineRule="auto"/>
        <w:ind w:left="284"/>
        <w:jc w:val="both"/>
        <w:rPr>
          <w:rFonts w:cs="Times New Roman"/>
          <w:sz w:val="24"/>
          <w:szCs w:val="24"/>
        </w:rPr>
      </w:pPr>
      <w:r>
        <w:rPr>
          <w:rFonts w:cs="Times New Roman"/>
          <w:b/>
          <w:bCs/>
          <w:sz w:val="24"/>
          <w:szCs w:val="24"/>
        </w:rPr>
        <w:t>İlgili Kurum</w:t>
      </w:r>
    </w:p>
    <w:p w:rsidR="002E2AE1" w:rsidRPr="00BA6FDF" w:rsidRDefault="002E2AE1" w:rsidP="003A5B33">
      <w:pPr>
        <w:spacing w:after="0" w:line="240" w:lineRule="auto"/>
        <w:ind w:left="284"/>
        <w:jc w:val="both"/>
        <w:rPr>
          <w:rFonts w:cs="Times New Roman"/>
          <w:sz w:val="24"/>
          <w:szCs w:val="24"/>
        </w:rPr>
      </w:pPr>
      <w:r w:rsidRPr="00BA6FDF">
        <w:rPr>
          <w:rFonts w:cs="Times New Roman"/>
          <w:sz w:val="24"/>
          <w:szCs w:val="24"/>
        </w:rPr>
        <w:t>Ulaştırma, Denizcilik ve Haberleşme Bakanlığı</w:t>
      </w:r>
    </w:p>
    <w:p w:rsidR="00930714" w:rsidRDefault="00930714" w:rsidP="003A5B33">
      <w:pPr>
        <w:spacing w:after="0" w:line="240" w:lineRule="auto"/>
        <w:ind w:left="284"/>
        <w:jc w:val="both"/>
        <w:rPr>
          <w:rFonts w:cs="Times New Roman"/>
          <w:b/>
          <w:color w:val="FF0000"/>
          <w:sz w:val="24"/>
          <w:szCs w:val="24"/>
        </w:rPr>
      </w:pPr>
    </w:p>
    <w:p w:rsidR="002E2AE1" w:rsidRPr="00BA6FDF" w:rsidRDefault="002E2AE1" w:rsidP="003A5B33">
      <w:pPr>
        <w:spacing w:after="0" w:line="240" w:lineRule="auto"/>
        <w:ind w:left="284"/>
        <w:jc w:val="both"/>
        <w:rPr>
          <w:rFonts w:cs="Times New Roman"/>
          <w:b/>
          <w:sz w:val="24"/>
          <w:szCs w:val="24"/>
        </w:rPr>
      </w:pPr>
      <w:r w:rsidRPr="00BA6FDF">
        <w:rPr>
          <w:rFonts w:cs="Times New Roman"/>
          <w:b/>
          <w:color w:val="FF0000"/>
          <w:sz w:val="24"/>
          <w:szCs w:val="24"/>
        </w:rPr>
        <w:t xml:space="preserve">Sorun 5 </w:t>
      </w:r>
    </w:p>
    <w:p w:rsidR="002E2AE1" w:rsidRPr="00BA6FDF" w:rsidRDefault="002E2AE1" w:rsidP="003A5B33">
      <w:pPr>
        <w:spacing w:after="0" w:line="240" w:lineRule="auto"/>
        <w:ind w:left="284"/>
        <w:jc w:val="both"/>
        <w:rPr>
          <w:rFonts w:cs="Times New Roman"/>
          <w:sz w:val="24"/>
          <w:szCs w:val="24"/>
        </w:rPr>
      </w:pPr>
      <w:r w:rsidRPr="00BA6FDF">
        <w:rPr>
          <w:rFonts w:cs="Times New Roman"/>
          <w:sz w:val="24"/>
          <w:szCs w:val="24"/>
        </w:rPr>
        <w:t>Yaşlı otomobillerin parktan çekilmesi sırasında yaşanan sorunlar</w:t>
      </w:r>
    </w:p>
    <w:p w:rsidR="002E2AE1" w:rsidRPr="00BA6FDF" w:rsidRDefault="002E2AE1" w:rsidP="003A5B33">
      <w:pPr>
        <w:spacing w:after="0" w:line="240" w:lineRule="auto"/>
        <w:ind w:left="284"/>
        <w:jc w:val="both"/>
        <w:rPr>
          <w:rFonts w:cs="Times New Roman"/>
          <w:sz w:val="24"/>
          <w:szCs w:val="24"/>
        </w:rPr>
      </w:pPr>
      <w:r w:rsidRPr="00BA6FDF">
        <w:rPr>
          <w:rFonts w:cs="Times New Roman"/>
          <w:b/>
          <w:bCs/>
          <w:sz w:val="24"/>
          <w:szCs w:val="24"/>
        </w:rPr>
        <w:t>Açıklama</w:t>
      </w:r>
    </w:p>
    <w:p w:rsidR="002E2AE1" w:rsidRPr="00BA6FDF" w:rsidRDefault="002E2AE1" w:rsidP="003A5B33">
      <w:pPr>
        <w:spacing w:after="0" w:line="240" w:lineRule="auto"/>
        <w:ind w:left="284"/>
        <w:jc w:val="both"/>
        <w:rPr>
          <w:rFonts w:cs="Times New Roman"/>
          <w:sz w:val="24"/>
          <w:szCs w:val="24"/>
        </w:rPr>
      </w:pPr>
      <w:r w:rsidRPr="00BA6FDF">
        <w:rPr>
          <w:rFonts w:cs="Times New Roman"/>
          <w:sz w:val="24"/>
          <w:szCs w:val="24"/>
        </w:rPr>
        <w:t xml:space="preserve">Yaşlı ticari araçların parktan çekilmesinde Ulaştırma Denizcilik ve Haberleşme Bakanlığı başarılı uygulamalar yapmaktadır. Ancak otomobiller bu uygulamanın dışındadır. Ticari araçlar için uygulanan sistemde, aracın ağırlığı ve yaşına göre belirli bir ücret ödenmekle </w:t>
      </w:r>
      <w:r w:rsidRPr="00BA6FDF">
        <w:rPr>
          <w:rFonts w:cs="Times New Roman"/>
          <w:sz w:val="24"/>
          <w:szCs w:val="24"/>
        </w:rPr>
        <w:lastRenderedPageBreak/>
        <w:t>birlikte, tahakkuk etmiş motorlu taşıtlar vergisi, gecikme zammı, faizi, vergi cezaları ve plakasına kesilen para cezaları terkin edilmektedir.</w:t>
      </w:r>
    </w:p>
    <w:p w:rsidR="002E2AE1" w:rsidRPr="00BA6FDF" w:rsidRDefault="002E2AE1" w:rsidP="003A5B33">
      <w:pPr>
        <w:spacing w:after="0" w:line="240" w:lineRule="auto"/>
        <w:ind w:left="284"/>
        <w:jc w:val="both"/>
        <w:rPr>
          <w:rFonts w:cs="Times New Roman"/>
          <w:sz w:val="24"/>
          <w:szCs w:val="24"/>
        </w:rPr>
      </w:pPr>
      <w:r w:rsidRPr="00BA6FDF">
        <w:rPr>
          <w:rFonts w:cs="Times New Roman"/>
          <w:b/>
          <w:bCs/>
          <w:sz w:val="24"/>
          <w:szCs w:val="24"/>
        </w:rPr>
        <w:t>Çözüm Önerisi</w:t>
      </w:r>
    </w:p>
    <w:p w:rsidR="002E2AE1" w:rsidRPr="00BA6FDF" w:rsidRDefault="002E2AE1"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Yaşlı otomobillerin parktan çekilmesi için idari altyapı ve deneyimler dikkate alınarak başarılı sonuçlar elde eden mevzuat bu alanda da uygulanmalı, </w:t>
      </w:r>
    </w:p>
    <w:p w:rsidR="002E2AE1" w:rsidRPr="00BA6FDF" w:rsidRDefault="002E2AE1"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Hurda otomobiller Ömrünü Tamamlamış Araçların Kontrolü Hakkında Yönetmeliğe uygun bertaraf edilmeli, </w:t>
      </w:r>
    </w:p>
    <w:p w:rsidR="002E2AE1" w:rsidRPr="00BA6FDF" w:rsidRDefault="002E2AE1" w:rsidP="009C2C7B">
      <w:pPr>
        <w:pStyle w:val="ListeParagraf"/>
        <w:numPr>
          <w:ilvl w:val="0"/>
          <w:numId w:val="6"/>
        </w:numPr>
        <w:spacing w:after="0" w:line="240" w:lineRule="auto"/>
        <w:ind w:left="720"/>
        <w:jc w:val="both"/>
        <w:rPr>
          <w:rFonts w:cs="Times New Roman"/>
          <w:sz w:val="24"/>
          <w:szCs w:val="24"/>
        </w:rPr>
      </w:pPr>
      <w:r w:rsidRPr="00BA6FDF">
        <w:rPr>
          <w:rFonts w:eastAsia="Times New Roman" w:cstheme="minorHAnsi"/>
          <w:bCs/>
          <w:sz w:val="24"/>
          <w:szCs w:val="24"/>
          <w:lang w:eastAsia="tr-TR"/>
        </w:rPr>
        <w:t>Yaşlı</w:t>
      </w:r>
      <w:r w:rsidRPr="00BA6FDF">
        <w:rPr>
          <w:rFonts w:cs="Times New Roman"/>
          <w:sz w:val="24"/>
          <w:szCs w:val="24"/>
        </w:rPr>
        <w:t xml:space="preserve"> otomobillerin parktan çekilmesi sırasında yapılacak ödemeler, aracın yaşına bağlı olarak belirlenmelidir. </w:t>
      </w:r>
    </w:p>
    <w:p w:rsidR="002E2AE1" w:rsidRPr="00BA6FDF" w:rsidRDefault="004C22F4" w:rsidP="003A5B33">
      <w:pPr>
        <w:spacing w:after="0" w:line="240" w:lineRule="auto"/>
        <w:ind w:left="284"/>
        <w:jc w:val="both"/>
        <w:rPr>
          <w:rFonts w:cs="Times New Roman"/>
          <w:sz w:val="24"/>
          <w:szCs w:val="24"/>
        </w:rPr>
      </w:pPr>
      <w:r>
        <w:rPr>
          <w:rFonts w:cs="Times New Roman"/>
          <w:b/>
          <w:bCs/>
          <w:sz w:val="24"/>
          <w:szCs w:val="24"/>
        </w:rPr>
        <w:t>İlgili Kurum</w:t>
      </w:r>
    </w:p>
    <w:p w:rsidR="002E2AE1" w:rsidRPr="00BA6FDF" w:rsidRDefault="002E2AE1" w:rsidP="003A5B33">
      <w:pPr>
        <w:spacing w:after="0" w:line="240" w:lineRule="auto"/>
        <w:ind w:left="284"/>
        <w:jc w:val="both"/>
        <w:rPr>
          <w:rFonts w:cs="Times New Roman"/>
          <w:sz w:val="24"/>
          <w:szCs w:val="24"/>
        </w:rPr>
      </w:pPr>
      <w:r w:rsidRPr="00BA6FDF">
        <w:rPr>
          <w:rFonts w:cs="Times New Roman"/>
          <w:sz w:val="24"/>
          <w:szCs w:val="24"/>
        </w:rPr>
        <w:t>Ulaştırma Denizcilik ve Haberleşme Bakanlığı</w:t>
      </w:r>
    </w:p>
    <w:p w:rsidR="004B0696" w:rsidRPr="00BA6FDF" w:rsidRDefault="004B0696" w:rsidP="003A5B33">
      <w:pPr>
        <w:spacing w:after="0" w:line="240" w:lineRule="auto"/>
        <w:ind w:left="284"/>
        <w:jc w:val="both"/>
        <w:rPr>
          <w:rFonts w:cs="Times New Roman"/>
          <w:b/>
          <w:sz w:val="24"/>
          <w:szCs w:val="24"/>
        </w:rPr>
      </w:pPr>
      <w:bookmarkStart w:id="25" w:name="_Türkiye_Serbest_Bölgeler"/>
      <w:bookmarkStart w:id="26" w:name="_Türkiye_Savunma_Sanayi"/>
      <w:bookmarkStart w:id="27" w:name="_Türkiye_Patent_ve"/>
      <w:bookmarkStart w:id="28" w:name="_Türkiye_Özel_Güvenlik"/>
      <w:bookmarkEnd w:id="25"/>
      <w:bookmarkEnd w:id="26"/>
      <w:bookmarkEnd w:id="27"/>
      <w:bookmarkEnd w:id="28"/>
    </w:p>
    <w:p w:rsidR="00FB3404" w:rsidRPr="00461CB7" w:rsidRDefault="00FB3404" w:rsidP="003A5B33">
      <w:pPr>
        <w:spacing w:after="0" w:line="240" w:lineRule="auto"/>
        <w:ind w:left="284"/>
        <w:jc w:val="both"/>
        <w:rPr>
          <w:rFonts w:cs="Times New Roman"/>
          <w:b/>
          <w:color w:val="1F497D" w:themeColor="text2"/>
          <w:sz w:val="24"/>
          <w:szCs w:val="24"/>
        </w:rPr>
      </w:pPr>
      <w:r w:rsidRPr="00461CB7">
        <w:rPr>
          <w:rFonts w:cs="Times New Roman"/>
          <w:b/>
          <w:color w:val="1F497D" w:themeColor="text2"/>
          <w:sz w:val="24"/>
          <w:szCs w:val="24"/>
        </w:rPr>
        <w:t>Türkiye Otomotiv Ticaret Meclisi</w:t>
      </w:r>
    </w:p>
    <w:p w:rsidR="00DD23C3" w:rsidRPr="00BA6FDF" w:rsidRDefault="00DD23C3" w:rsidP="003A5B33">
      <w:pPr>
        <w:spacing w:after="0" w:line="240" w:lineRule="auto"/>
        <w:ind w:left="284"/>
        <w:jc w:val="both"/>
        <w:rPr>
          <w:rFonts w:cs="Times New Roman"/>
          <w:b/>
          <w:sz w:val="24"/>
          <w:szCs w:val="24"/>
        </w:rPr>
      </w:pPr>
      <w:r w:rsidRPr="00BA6FDF">
        <w:rPr>
          <w:rFonts w:cs="Times New Roman"/>
          <w:b/>
          <w:color w:val="FF0000"/>
          <w:sz w:val="24"/>
          <w:szCs w:val="24"/>
        </w:rPr>
        <w:t xml:space="preserve">Sorun 1 </w:t>
      </w:r>
    </w:p>
    <w:p w:rsidR="00DD23C3" w:rsidRPr="00BA6FDF" w:rsidRDefault="00DD23C3" w:rsidP="003A5B33">
      <w:pPr>
        <w:spacing w:after="0" w:line="240" w:lineRule="auto"/>
        <w:ind w:left="284"/>
        <w:jc w:val="both"/>
        <w:rPr>
          <w:rFonts w:cs="Times New Roman"/>
          <w:sz w:val="24"/>
          <w:szCs w:val="24"/>
        </w:rPr>
      </w:pPr>
      <w:r w:rsidRPr="00BA6FDF">
        <w:rPr>
          <w:rFonts w:cs="Times New Roman"/>
          <w:sz w:val="24"/>
          <w:szCs w:val="24"/>
        </w:rPr>
        <w:t>Türkiye Otomotiv Sektörü Strateji Belgesi ve Eylem Planı’nın yenilenmemiş olması</w:t>
      </w:r>
    </w:p>
    <w:p w:rsidR="00DD23C3" w:rsidRPr="00BA6FDF" w:rsidRDefault="00DD23C3" w:rsidP="003A5B33">
      <w:pPr>
        <w:spacing w:after="0" w:line="240" w:lineRule="auto"/>
        <w:ind w:left="284"/>
        <w:jc w:val="both"/>
        <w:rPr>
          <w:rFonts w:cs="Times New Roman"/>
          <w:b/>
          <w:sz w:val="24"/>
          <w:szCs w:val="24"/>
        </w:rPr>
      </w:pPr>
      <w:r w:rsidRPr="00BA6FDF">
        <w:rPr>
          <w:rFonts w:cs="Times New Roman"/>
          <w:b/>
          <w:sz w:val="24"/>
          <w:szCs w:val="24"/>
        </w:rPr>
        <w:t>Açıklama</w:t>
      </w:r>
    </w:p>
    <w:p w:rsidR="00DD23C3" w:rsidRPr="00BA6FDF" w:rsidRDefault="00DD23C3" w:rsidP="003A5B33">
      <w:pPr>
        <w:spacing w:after="0" w:line="240" w:lineRule="auto"/>
        <w:ind w:left="284"/>
        <w:jc w:val="both"/>
        <w:rPr>
          <w:rFonts w:cs="Times New Roman"/>
          <w:sz w:val="24"/>
          <w:szCs w:val="24"/>
        </w:rPr>
      </w:pPr>
      <w:r w:rsidRPr="00BA6FDF">
        <w:rPr>
          <w:rFonts w:cs="Times New Roman"/>
          <w:sz w:val="24"/>
          <w:szCs w:val="24"/>
        </w:rPr>
        <w:t>Türkiye Otomotiv Sektörü Strateji Belgesi ve Eylem Planı, 2011-2014 yılları için hazırlanmış olup belgede sektörü ilgilendiren hususlar henüz hayata geçirilememiştir.</w:t>
      </w:r>
    </w:p>
    <w:p w:rsidR="00DD23C3" w:rsidRPr="00BA6FDF" w:rsidRDefault="00DD23C3" w:rsidP="003A5B33">
      <w:pPr>
        <w:spacing w:after="0" w:line="240" w:lineRule="auto"/>
        <w:ind w:left="284"/>
        <w:jc w:val="both"/>
        <w:rPr>
          <w:rFonts w:cs="Times New Roman"/>
          <w:b/>
          <w:sz w:val="24"/>
          <w:szCs w:val="24"/>
        </w:rPr>
      </w:pPr>
      <w:r w:rsidRPr="00BA6FDF">
        <w:rPr>
          <w:rFonts w:cs="Times New Roman"/>
          <w:b/>
          <w:sz w:val="24"/>
          <w:szCs w:val="24"/>
        </w:rPr>
        <w:t>Çözüm Önerisi</w:t>
      </w:r>
    </w:p>
    <w:p w:rsidR="00DD23C3" w:rsidRPr="00BA6FDF" w:rsidRDefault="00DD23C3"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Türkiye Otomotiv Sektörü Strateji Belgesi ve Eylem Planı bir an önce yenilenmeli,</w:t>
      </w:r>
    </w:p>
    <w:p w:rsidR="00DD23C3" w:rsidRPr="00BA6FDF" w:rsidRDefault="00DD23C3" w:rsidP="009C2C7B">
      <w:pPr>
        <w:pStyle w:val="ListeParagraf"/>
        <w:numPr>
          <w:ilvl w:val="0"/>
          <w:numId w:val="6"/>
        </w:numPr>
        <w:spacing w:after="0" w:line="240" w:lineRule="auto"/>
        <w:ind w:left="720"/>
        <w:jc w:val="both"/>
        <w:rPr>
          <w:rFonts w:cs="Times New Roman"/>
          <w:sz w:val="24"/>
          <w:szCs w:val="24"/>
        </w:rPr>
      </w:pPr>
      <w:r w:rsidRPr="00BA6FDF">
        <w:rPr>
          <w:rFonts w:eastAsia="Times New Roman" w:cstheme="minorHAnsi"/>
          <w:bCs/>
          <w:sz w:val="24"/>
          <w:szCs w:val="24"/>
          <w:lang w:eastAsia="tr-TR"/>
        </w:rPr>
        <w:t>Yenileme</w:t>
      </w:r>
      <w:r w:rsidRPr="00BA6FDF">
        <w:rPr>
          <w:rFonts w:cs="Times New Roman"/>
          <w:sz w:val="24"/>
          <w:szCs w:val="24"/>
        </w:rPr>
        <w:t xml:space="preserve"> sürecinde, sektörün görüşleri değerlendirilmelidir.</w:t>
      </w:r>
    </w:p>
    <w:p w:rsidR="00DD23C3" w:rsidRPr="00BA6FDF" w:rsidRDefault="00DD23C3" w:rsidP="003A5B33">
      <w:pPr>
        <w:spacing w:after="0" w:line="240" w:lineRule="auto"/>
        <w:ind w:left="284"/>
        <w:jc w:val="both"/>
        <w:rPr>
          <w:rFonts w:cs="Times New Roman"/>
          <w:b/>
          <w:sz w:val="24"/>
          <w:szCs w:val="24"/>
        </w:rPr>
      </w:pPr>
      <w:r w:rsidRPr="00BA6FDF">
        <w:rPr>
          <w:rFonts w:cs="Times New Roman"/>
          <w:b/>
          <w:sz w:val="24"/>
          <w:szCs w:val="24"/>
        </w:rPr>
        <w:t>İlgili Kurum</w:t>
      </w:r>
    </w:p>
    <w:p w:rsidR="00DD23C3" w:rsidRPr="00BA6FDF" w:rsidRDefault="00DD23C3" w:rsidP="003A5B33">
      <w:pPr>
        <w:spacing w:after="0" w:line="240" w:lineRule="auto"/>
        <w:ind w:left="284"/>
        <w:jc w:val="both"/>
        <w:rPr>
          <w:rFonts w:cs="Times New Roman"/>
          <w:sz w:val="24"/>
          <w:szCs w:val="24"/>
        </w:rPr>
      </w:pPr>
      <w:r w:rsidRPr="00BA6FDF">
        <w:rPr>
          <w:rFonts w:cs="Times New Roman"/>
          <w:sz w:val="24"/>
          <w:szCs w:val="24"/>
        </w:rPr>
        <w:t>Bilim Sanayi ve Teknoloji Bakanlığı</w:t>
      </w:r>
    </w:p>
    <w:p w:rsidR="00461CB7" w:rsidRDefault="00461CB7" w:rsidP="003A5B33">
      <w:pPr>
        <w:spacing w:after="0" w:line="240" w:lineRule="auto"/>
        <w:ind w:left="284"/>
        <w:jc w:val="both"/>
        <w:rPr>
          <w:rFonts w:cs="Times New Roman"/>
          <w:b/>
          <w:color w:val="FF0000"/>
          <w:sz w:val="24"/>
          <w:szCs w:val="24"/>
        </w:rPr>
      </w:pPr>
    </w:p>
    <w:p w:rsidR="00DD23C3" w:rsidRPr="00BA6FDF" w:rsidRDefault="00DD23C3" w:rsidP="003A5B33">
      <w:pPr>
        <w:spacing w:after="0" w:line="240" w:lineRule="auto"/>
        <w:ind w:left="284"/>
        <w:jc w:val="both"/>
        <w:rPr>
          <w:rFonts w:cs="Times New Roman"/>
          <w:b/>
          <w:color w:val="FF0000"/>
          <w:sz w:val="24"/>
          <w:szCs w:val="24"/>
        </w:rPr>
      </w:pPr>
      <w:r w:rsidRPr="00BA6FDF">
        <w:rPr>
          <w:rFonts w:cs="Times New Roman"/>
          <w:b/>
          <w:color w:val="FF0000"/>
          <w:sz w:val="24"/>
          <w:szCs w:val="24"/>
        </w:rPr>
        <w:t xml:space="preserve">Sorun 2 </w:t>
      </w:r>
    </w:p>
    <w:p w:rsidR="00DD23C3" w:rsidRPr="00BA6FDF" w:rsidRDefault="00DD23C3" w:rsidP="003A5B33">
      <w:pPr>
        <w:spacing w:after="0" w:line="240" w:lineRule="auto"/>
        <w:ind w:left="284"/>
        <w:jc w:val="both"/>
        <w:rPr>
          <w:rFonts w:cs="Times New Roman"/>
          <w:sz w:val="24"/>
          <w:szCs w:val="24"/>
        </w:rPr>
      </w:pPr>
      <w:r w:rsidRPr="00BA6FDF">
        <w:rPr>
          <w:rFonts w:cs="Times New Roman"/>
          <w:sz w:val="24"/>
          <w:szCs w:val="24"/>
        </w:rPr>
        <w:t>Yaşlı araç parkının gençleştirilmesi için başlatılan çalışmaların henüz tamamlanmamış olması</w:t>
      </w:r>
    </w:p>
    <w:p w:rsidR="00DD23C3" w:rsidRPr="00BA6FDF" w:rsidRDefault="00DD23C3" w:rsidP="003A5B33">
      <w:pPr>
        <w:spacing w:after="0" w:line="240" w:lineRule="auto"/>
        <w:ind w:left="284"/>
        <w:jc w:val="both"/>
        <w:rPr>
          <w:rFonts w:cs="Times New Roman"/>
          <w:b/>
          <w:sz w:val="24"/>
          <w:szCs w:val="24"/>
        </w:rPr>
      </w:pPr>
      <w:r w:rsidRPr="00BA6FDF">
        <w:rPr>
          <w:rFonts w:cs="Times New Roman"/>
          <w:b/>
          <w:sz w:val="24"/>
          <w:szCs w:val="24"/>
        </w:rPr>
        <w:t>Açıklama</w:t>
      </w:r>
    </w:p>
    <w:p w:rsidR="00DD23C3" w:rsidRPr="00BA6FDF" w:rsidRDefault="00DD23C3" w:rsidP="003A5B33">
      <w:pPr>
        <w:spacing w:after="0" w:line="240" w:lineRule="auto"/>
        <w:ind w:left="284"/>
        <w:jc w:val="both"/>
        <w:rPr>
          <w:rFonts w:cs="Times New Roman"/>
          <w:sz w:val="24"/>
          <w:szCs w:val="24"/>
        </w:rPr>
      </w:pPr>
      <w:r w:rsidRPr="00BA6FDF">
        <w:rPr>
          <w:rFonts w:cs="Times New Roman"/>
          <w:sz w:val="24"/>
          <w:szCs w:val="24"/>
        </w:rPr>
        <w:t>Yaşlı araç parkı sebep olduğu kazalar yüzünden can güvenliği sorunu ortaya çıkarmakta, eski teknoloji aşırı yakıt sarfiyatı nedeniyle enerji israfına sebep olmakta ve egzoz emisyonları çevreyi olumsuz yönde etkilemektedir. Diğer yandan, tamir ve bakım amacıyla yurt dışından yenileme ve tamir amacıyla eski teknoloji yedek parçalar alınması, cari açığı artırmaktadır.</w:t>
      </w:r>
    </w:p>
    <w:p w:rsidR="00DD23C3" w:rsidRPr="00BA6FDF" w:rsidRDefault="00DD23C3" w:rsidP="003A5B33">
      <w:pPr>
        <w:spacing w:after="0" w:line="240" w:lineRule="auto"/>
        <w:ind w:left="284"/>
        <w:jc w:val="both"/>
        <w:rPr>
          <w:rFonts w:cs="Times New Roman"/>
          <w:b/>
          <w:sz w:val="24"/>
          <w:szCs w:val="24"/>
        </w:rPr>
      </w:pPr>
      <w:r w:rsidRPr="00BA6FDF">
        <w:rPr>
          <w:rFonts w:cs="Times New Roman"/>
          <w:b/>
          <w:sz w:val="24"/>
          <w:szCs w:val="24"/>
        </w:rPr>
        <w:t>Çözüm Önerisi</w:t>
      </w:r>
    </w:p>
    <w:p w:rsidR="00DD23C3" w:rsidRPr="00BA6FDF" w:rsidRDefault="00DD23C3" w:rsidP="003A5B33">
      <w:pPr>
        <w:spacing w:after="0" w:line="240" w:lineRule="auto"/>
        <w:ind w:left="284"/>
        <w:jc w:val="both"/>
        <w:rPr>
          <w:rFonts w:cs="Times New Roman"/>
          <w:sz w:val="24"/>
          <w:szCs w:val="24"/>
        </w:rPr>
      </w:pPr>
      <w:r w:rsidRPr="00BA6FDF">
        <w:rPr>
          <w:rFonts w:cs="Times New Roman"/>
          <w:sz w:val="24"/>
          <w:szCs w:val="24"/>
        </w:rPr>
        <w:t>Başta Avrupa olmak üzere dünyadaki uygulamalar araştırılmalı, sektör paydaşlarının görüşleri de alınarak yaşlı araç parkının gençleştirilmesi için yeni bir sistem oluşturulmalıdır</w:t>
      </w:r>
      <w:r w:rsidR="00040F7B">
        <w:rPr>
          <w:rFonts w:cs="Times New Roman"/>
          <w:sz w:val="24"/>
          <w:szCs w:val="24"/>
        </w:rPr>
        <w:t>.</w:t>
      </w:r>
      <w:r w:rsidRPr="00BA6FDF">
        <w:rPr>
          <w:rFonts w:cs="Times New Roman"/>
          <w:sz w:val="24"/>
          <w:szCs w:val="24"/>
        </w:rPr>
        <w:t xml:space="preserve"> </w:t>
      </w:r>
    </w:p>
    <w:p w:rsidR="00DD23C3" w:rsidRPr="00BA6FDF" w:rsidRDefault="00461CB7" w:rsidP="003A5B33">
      <w:pPr>
        <w:spacing w:after="0" w:line="240" w:lineRule="auto"/>
        <w:ind w:left="284"/>
        <w:jc w:val="both"/>
        <w:rPr>
          <w:rFonts w:cs="Times New Roman"/>
          <w:b/>
          <w:sz w:val="24"/>
          <w:szCs w:val="24"/>
        </w:rPr>
      </w:pPr>
      <w:r>
        <w:rPr>
          <w:rFonts w:cs="Times New Roman"/>
          <w:b/>
          <w:sz w:val="24"/>
          <w:szCs w:val="24"/>
        </w:rPr>
        <w:t>İlgili Kurum</w:t>
      </w:r>
    </w:p>
    <w:p w:rsidR="00DD23C3" w:rsidRPr="00BA6FDF" w:rsidRDefault="00DD23C3" w:rsidP="003A5B33">
      <w:pPr>
        <w:spacing w:after="0" w:line="240" w:lineRule="auto"/>
        <w:ind w:left="284"/>
        <w:jc w:val="both"/>
        <w:rPr>
          <w:rFonts w:cs="Times New Roman"/>
          <w:sz w:val="24"/>
          <w:szCs w:val="24"/>
        </w:rPr>
      </w:pPr>
      <w:r w:rsidRPr="00BA6FDF">
        <w:rPr>
          <w:rFonts w:cs="Times New Roman"/>
          <w:sz w:val="24"/>
          <w:szCs w:val="24"/>
        </w:rPr>
        <w:t>Ulaştırma Denizcilik ve</w:t>
      </w:r>
      <w:r w:rsidR="003539AD" w:rsidRPr="00BA6FDF">
        <w:rPr>
          <w:rFonts w:cs="Times New Roman"/>
          <w:sz w:val="24"/>
          <w:szCs w:val="24"/>
        </w:rPr>
        <w:t xml:space="preserve"> </w:t>
      </w:r>
      <w:r w:rsidRPr="00BA6FDF">
        <w:rPr>
          <w:rFonts w:cs="Times New Roman"/>
          <w:sz w:val="24"/>
          <w:szCs w:val="24"/>
        </w:rPr>
        <w:t>Haberleşme Bakanlığı</w:t>
      </w:r>
    </w:p>
    <w:p w:rsidR="00461CB7" w:rsidRDefault="00461CB7" w:rsidP="003A5B33">
      <w:pPr>
        <w:spacing w:after="0" w:line="240" w:lineRule="auto"/>
        <w:ind w:left="284"/>
        <w:jc w:val="both"/>
        <w:rPr>
          <w:rFonts w:cs="Times New Roman"/>
          <w:b/>
          <w:color w:val="FF0000"/>
          <w:sz w:val="24"/>
          <w:szCs w:val="24"/>
        </w:rPr>
      </w:pPr>
    </w:p>
    <w:p w:rsidR="00DD23C3" w:rsidRPr="00BA6FDF" w:rsidRDefault="00DD23C3" w:rsidP="003A5B33">
      <w:pPr>
        <w:spacing w:after="0" w:line="240" w:lineRule="auto"/>
        <w:ind w:left="284"/>
        <w:jc w:val="both"/>
        <w:rPr>
          <w:rFonts w:cs="Times New Roman"/>
          <w:b/>
          <w:color w:val="FF0000"/>
          <w:sz w:val="24"/>
          <w:szCs w:val="24"/>
        </w:rPr>
      </w:pPr>
      <w:r w:rsidRPr="00BA6FDF">
        <w:rPr>
          <w:rFonts w:cs="Times New Roman"/>
          <w:b/>
          <w:color w:val="FF0000"/>
          <w:sz w:val="24"/>
          <w:szCs w:val="24"/>
        </w:rPr>
        <w:t xml:space="preserve">Sorun 3 </w:t>
      </w:r>
    </w:p>
    <w:p w:rsidR="00DD23C3" w:rsidRPr="00BA6FDF" w:rsidRDefault="00DD23C3" w:rsidP="003A5B33">
      <w:pPr>
        <w:spacing w:after="0" w:line="240" w:lineRule="auto"/>
        <w:ind w:left="284"/>
        <w:jc w:val="both"/>
        <w:rPr>
          <w:rFonts w:cs="Times New Roman"/>
          <w:sz w:val="24"/>
          <w:szCs w:val="24"/>
        </w:rPr>
      </w:pPr>
      <w:r w:rsidRPr="00BA6FDF">
        <w:rPr>
          <w:rFonts w:cs="Times New Roman"/>
          <w:sz w:val="24"/>
          <w:szCs w:val="24"/>
        </w:rPr>
        <w:t>“</w:t>
      </w:r>
      <w:proofErr w:type="spellStart"/>
      <w:r w:rsidRPr="00BA6FDF">
        <w:rPr>
          <w:rFonts w:cs="Times New Roman"/>
          <w:sz w:val="24"/>
          <w:szCs w:val="24"/>
        </w:rPr>
        <w:t>Pert</w:t>
      </w:r>
      <w:proofErr w:type="spellEnd"/>
      <w:r w:rsidRPr="00BA6FDF">
        <w:rPr>
          <w:rFonts w:cs="Times New Roman"/>
          <w:sz w:val="24"/>
          <w:szCs w:val="24"/>
        </w:rPr>
        <w:t>” olarak tabir edilen araçlar nedeniyle yaşanan sorunlar</w:t>
      </w:r>
    </w:p>
    <w:p w:rsidR="00DD23C3" w:rsidRPr="00BA6FDF" w:rsidRDefault="00DD23C3" w:rsidP="003A5B33">
      <w:pPr>
        <w:spacing w:after="0" w:line="240" w:lineRule="auto"/>
        <w:ind w:left="284"/>
        <w:jc w:val="both"/>
        <w:rPr>
          <w:rFonts w:cs="Times New Roman"/>
          <w:b/>
          <w:sz w:val="24"/>
          <w:szCs w:val="24"/>
        </w:rPr>
      </w:pPr>
      <w:r w:rsidRPr="00BA6FDF">
        <w:rPr>
          <w:rFonts w:cs="Times New Roman"/>
          <w:b/>
          <w:sz w:val="24"/>
          <w:szCs w:val="24"/>
        </w:rPr>
        <w:t>Açıklama</w:t>
      </w:r>
    </w:p>
    <w:p w:rsidR="00DD23C3" w:rsidRPr="00BA6FDF" w:rsidRDefault="00DD23C3" w:rsidP="003A5B33">
      <w:pPr>
        <w:spacing w:after="0" w:line="240" w:lineRule="auto"/>
        <w:ind w:left="284"/>
        <w:jc w:val="both"/>
        <w:rPr>
          <w:rFonts w:cs="Times New Roman"/>
          <w:sz w:val="24"/>
          <w:szCs w:val="24"/>
        </w:rPr>
      </w:pPr>
      <w:r w:rsidRPr="00BA6FDF">
        <w:rPr>
          <w:rFonts w:cs="Times New Roman"/>
          <w:sz w:val="24"/>
          <w:szCs w:val="24"/>
        </w:rPr>
        <w:t xml:space="preserve">Karayolları Trafik Yönetmeliği ve Kara Taşıtları Kasko Sigortası Genel </w:t>
      </w:r>
      <w:proofErr w:type="spellStart"/>
      <w:r w:rsidRPr="00BA6FDF">
        <w:rPr>
          <w:rFonts w:cs="Times New Roman"/>
          <w:sz w:val="24"/>
          <w:szCs w:val="24"/>
        </w:rPr>
        <w:t>Şartları’nda</w:t>
      </w:r>
      <w:proofErr w:type="spellEnd"/>
      <w:r w:rsidRPr="00BA6FDF">
        <w:rPr>
          <w:rFonts w:cs="Times New Roman"/>
          <w:sz w:val="24"/>
          <w:szCs w:val="24"/>
        </w:rPr>
        <w:t xml:space="preserve"> “</w:t>
      </w:r>
      <w:proofErr w:type="spellStart"/>
      <w:r w:rsidRPr="00BA6FDF">
        <w:rPr>
          <w:rFonts w:cs="Times New Roman"/>
          <w:sz w:val="24"/>
          <w:szCs w:val="24"/>
        </w:rPr>
        <w:t>pert</w:t>
      </w:r>
      <w:proofErr w:type="spellEnd"/>
      <w:r w:rsidRPr="00BA6FDF">
        <w:rPr>
          <w:rFonts w:cs="Times New Roman"/>
          <w:sz w:val="24"/>
          <w:szCs w:val="24"/>
        </w:rPr>
        <w:t xml:space="preserve">” tanımının olmaması, bu konudaki mevcut kavramların anlaşılamaması, tam hasarlı/ağır hasarlı araçların nasıl onarıldığının bilinememesi, onarım sonrası hasarlı araçların herhangi </w:t>
      </w:r>
      <w:r w:rsidRPr="00BA6FDF">
        <w:rPr>
          <w:rFonts w:cs="Times New Roman"/>
          <w:sz w:val="24"/>
          <w:szCs w:val="24"/>
        </w:rPr>
        <w:lastRenderedPageBreak/>
        <w:t>bir mercii tarafından onarımlarına dair kalite kontrolü yapılmadan tekrar trafiğe çıkmasının mümkün olması gibi sebeplerden dolayı sıkıntı yaşanmaktadır.</w:t>
      </w:r>
    </w:p>
    <w:p w:rsidR="00DD23C3" w:rsidRPr="00BA6FDF" w:rsidRDefault="00DD23C3" w:rsidP="003A5B33">
      <w:pPr>
        <w:spacing w:after="0" w:line="240" w:lineRule="auto"/>
        <w:ind w:left="284"/>
        <w:jc w:val="both"/>
        <w:rPr>
          <w:rFonts w:cs="Times New Roman"/>
          <w:b/>
          <w:sz w:val="24"/>
          <w:szCs w:val="24"/>
        </w:rPr>
      </w:pPr>
      <w:r w:rsidRPr="00BA6FDF">
        <w:rPr>
          <w:rFonts w:cs="Times New Roman"/>
          <w:b/>
          <w:sz w:val="24"/>
          <w:szCs w:val="24"/>
        </w:rPr>
        <w:t>Çözüm Önerisi</w:t>
      </w:r>
    </w:p>
    <w:p w:rsidR="00DD23C3" w:rsidRPr="00BA6FDF" w:rsidRDefault="00DD23C3" w:rsidP="003A5B33">
      <w:pPr>
        <w:spacing w:after="0" w:line="240" w:lineRule="auto"/>
        <w:ind w:left="284"/>
        <w:jc w:val="both"/>
        <w:rPr>
          <w:rFonts w:cs="Times New Roman"/>
          <w:sz w:val="24"/>
          <w:szCs w:val="24"/>
        </w:rPr>
      </w:pPr>
      <w:r w:rsidRPr="00BA6FDF">
        <w:rPr>
          <w:rFonts w:cs="Times New Roman"/>
          <w:sz w:val="24"/>
          <w:szCs w:val="24"/>
        </w:rPr>
        <w:t xml:space="preserve">Başta Avrupa ülkeleri olmak üzere dünya genelindeki uygulamalar araştırılmalı, sektör paydaşları da (STK’lar, üreticiler, yetkili satıcılar, distribütörler, ikinci el motorlu taşıt araçları ticareti yapanlar vb.) sürece dahil edilerek Karayolları Trafik Yönetmeliği ve Kara Taşıtları Kasko Sigortası Genel </w:t>
      </w:r>
      <w:proofErr w:type="spellStart"/>
      <w:r w:rsidRPr="00BA6FDF">
        <w:rPr>
          <w:rFonts w:cs="Times New Roman"/>
          <w:sz w:val="24"/>
          <w:szCs w:val="24"/>
        </w:rPr>
        <w:t>Şartları’nda</w:t>
      </w:r>
      <w:proofErr w:type="spellEnd"/>
      <w:r w:rsidRPr="00BA6FDF">
        <w:rPr>
          <w:rFonts w:cs="Times New Roman"/>
          <w:sz w:val="24"/>
          <w:szCs w:val="24"/>
        </w:rPr>
        <w:t xml:space="preserve"> düzenleme yapılmalıdır.</w:t>
      </w:r>
    </w:p>
    <w:p w:rsidR="00DD23C3" w:rsidRPr="00BA6FDF" w:rsidRDefault="00DD23C3" w:rsidP="003A5B33">
      <w:pPr>
        <w:spacing w:after="0" w:line="240" w:lineRule="auto"/>
        <w:ind w:left="284"/>
        <w:jc w:val="both"/>
        <w:rPr>
          <w:rFonts w:cs="Times New Roman"/>
          <w:b/>
          <w:sz w:val="24"/>
          <w:szCs w:val="24"/>
        </w:rPr>
      </w:pPr>
      <w:r w:rsidRPr="00BA6FDF">
        <w:rPr>
          <w:rFonts w:cs="Times New Roman"/>
          <w:b/>
          <w:sz w:val="24"/>
          <w:szCs w:val="24"/>
        </w:rPr>
        <w:t>İlgili Kurum</w:t>
      </w:r>
    </w:p>
    <w:p w:rsidR="00DD23C3" w:rsidRPr="00BA6FDF" w:rsidRDefault="00040F7B" w:rsidP="003A5B33">
      <w:pPr>
        <w:spacing w:after="0" w:line="240" w:lineRule="auto"/>
        <w:ind w:left="284"/>
        <w:jc w:val="both"/>
        <w:rPr>
          <w:rFonts w:cs="Times New Roman"/>
          <w:sz w:val="24"/>
          <w:szCs w:val="24"/>
        </w:rPr>
      </w:pPr>
      <w:r>
        <w:rPr>
          <w:rFonts w:cs="Times New Roman"/>
          <w:sz w:val="24"/>
          <w:szCs w:val="24"/>
        </w:rPr>
        <w:t>Hazine Müsteşarlığı</w:t>
      </w:r>
    </w:p>
    <w:p w:rsidR="00461CB7" w:rsidRDefault="00461CB7" w:rsidP="003A5B33">
      <w:pPr>
        <w:spacing w:after="0" w:line="240" w:lineRule="auto"/>
        <w:ind w:left="284"/>
        <w:jc w:val="both"/>
        <w:rPr>
          <w:rFonts w:cs="Times New Roman"/>
          <w:b/>
          <w:color w:val="FF0000"/>
          <w:sz w:val="24"/>
          <w:szCs w:val="24"/>
        </w:rPr>
      </w:pPr>
    </w:p>
    <w:p w:rsidR="00DD23C3" w:rsidRPr="00BA6FDF" w:rsidRDefault="00DD23C3" w:rsidP="003A5B33">
      <w:pPr>
        <w:spacing w:after="0" w:line="240" w:lineRule="auto"/>
        <w:ind w:left="284"/>
        <w:jc w:val="both"/>
        <w:rPr>
          <w:rFonts w:cs="Times New Roman"/>
          <w:b/>
          <w:color w:val="FF0000"/>
          <w:sz w:val="24"/>
          <w:szCs w:val="24"/>
        </w:rPr>
      </w:pPr>
      <w:r w:rsidRPr="00BA6FDF">
        <w:rPr>
          <w:rFonts w:cs="Times New Roman"/>
          <w:b/>
          <w:color w:val="FF0000"/>
          <w:sz w:val="24"/>
          <w:szCs w:val="24"/>
        </w:rPr>
        <w:t xml:space="preserve">Sorun 4 </w:t>
      </w:r>
    </w:p>
    <w:p w:rsidR="00DD23C3" w:rsidRPr="00BA6FDF" w:rsidRDefault="00DD23C3" w:rsidP="003A5B33">
      <w:pPr>
        <w:spacing w:after="0" w:line="240" w:lineRule="auto"/>
        <w:ind w:left="284"/>
        <w:jc w:val="both"/>
        <w:rPr>
          <w:rFonts w:cs="Times New Roman"/>
          <w:sz w:val="24"/>
          <w:szCs w:val="24"/>
        </w:rPr>
      </w:pPr>
      <w:r w:rsidRPr="00BA6FDF">
        <w:rPr>
          <w:rFonts w:cs="Times New Roman"/>
          <w:sz w:val="24"/>
          <w:szCs w:val="24"/>
        </w:rPr>
        <w:t>İkinci el motorlu taşıt araçları ticaretinde yaşanan sorunlar</w:t>
      </w:r>
    </w:p>
    <w:p w:rsidR="00DD23C3" w:rsidRPr="00BA6FDF" w:rsidRDefault="00DD23C3" w:rsidP="003A5B33">
      <w:pPr>
        <w:spacing w:after="0" w:line="240" w:lineRule="auto"/>
        <w:ind w:left="284"/>
        <w:jc w:val="both"/>
        <w:rPr>
          <w:rFonts w:cs="Times New Roman"/>
          <w:b/>
          <w:sz w:val="24"/>
          <w:szCs w:val="24"/>
        </w:rPr>
      </w:pPr>
      <w:r w:rsidRPr="00BA6FDF">
        <w:rPr>
          <w:rFonts w:cs="Times New Roman"/>
          <w:b/>
          <w:sz w:val="24"/>
          <w:szCs w:val="24"/>
        </w:rPr>
        <w:t>Açıklama</w:t>
      </w:r>
    </w:p>
    <w:p w:rsidR="00DD23C3" w:rsidRPr="00BA6FDF" w:rsidRDefault="00DD23C3" w:rsidP="003A5B33">
      <w:pPr>
        <w:spacing w:after="0" w:line="240" w:lineRule="auto"/>
        <w:ind w:left="284"/>
        <w:jc w:val="both"/>
        <w:rPr>
          <w:rFonts w:cs="Times New Roman"/>
          <w:sz w:val="24"/>
          <w:szCs w:val="24"/>
        </w:rPr>
      </w:pPr>
      <w:r w:rsidRPr="00BA6FDF">
        <w:rPr>
          <w:rFonts w:cs="Times New Roman"/>
          <w:sz w:val="24"/>
          <w:szCs w:val="24"/>
        </w:rPr>
        <w:t>İkinci el motorlu taşıt araçları ticaretine ait norm ve standartların olmaması sektöre zarar vermektedir. Ayrıca ticari amaçla ikinci el alım satımı yapan firmalar, 3065 sayılı KDV Kanunu’nun 30. maddesi (b) bendinde bulunan düzenleme nedeniyle yeniden satmak amacıyla aldıkları araçlar için ödedikleri %1 KDV tutarını indirim konusu yapamamaktadırlar.</w:t>
      </w:r>
    </w:p>
    <w:p w:rsidR="00DD23C3" w:rsidRPr="00BA6FDF" w:rsidRDefault="00DD23C3" w:rsidP="003A5B33">
      <w:pPr>
        <w:spacing w:after="0" w:line="240" w:lineRule="auto"/>
        <w:ind w:left="284"/>
        <w:jc w:val="both"/>
        <w:rPr>
          <w:rFonts w:cs="Times New Roman"/>
          <w:b/>
          <w:sz w:val="24"/>
          <w:szCs w:val="24"/>
        </w:rPr>
      </w:pPr>
      <w:r w:rsidRPr="00BA6FDF">
        <w:rPr>
          <w:rFonts w:cs="Times New Roman"/>
          <w:b/>
          <w:sz w:val="24"/>
          <w:szCs w:val="24"/>
        </w:rPr>
        <w:t>Çözüm Önerisi</w:t>
      </w:r>
    </w:p>
    <w:p w:rsidR="00DD23C3" w:rsidRPr="00BA6FDF" w:rsidRDefault="00DD23C3"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İkinci el motorlu taşıt araçları ticareti yapan firmalara tanım ve mesleki yeterlilik belgesi verilmeli,</w:t>
      </w:r>
    </w:p>
    <w:p w:rsidR="00DD23C3" w:rsidRPr="00BA6FDF" w:rsidRDefault="00DD23C3" w:rsidP="009C2C7B">
      <w:pPr>
        <w:pStyle w:val="ListeParagraf"/>
        <w:numPr>
          <w:ilvl w:val="0"/>
          <w:numId w:val="6"/>
        </w:numPr>
        <w:spacing w:after="0" w:line="240" w:lineRule="auto"/>
        <w:ind w:left="720"/>
        <w:jc w:val="both"/>
        <w:rPr>
          <w:rFonts w:cs="Times New Roman"/>
          <w:sz w:val="24"/>
          <w:szCs w:val="24"/>
        </w:rPr>
      </w:pPr>
      <w:r w:rsidRPr="00BA6FDF">
        <w:rPr>
          <w:rFonts w:eastAsia="Times New Roman" w:cstheme="minorHAnsi"/>
          <w:bCs/>
          <w:sz w:val="24"/>
          <w:szCs w:val="24"/>
          <w:lang w:eastAsia="tr-TR"/>
        </w:rPr>
        <w:t>3065 sayılı KDV Kanunu’nun 30. maddesi (b) bendinde “işletmelere ait ticarete konu edilen araçlar</w:t>
      </w:r>
      <w:r w:rsidRPr="00BA6FDF">
        <w:rPr>
          <w:rFonts w:cs="Times New Roman"/>
          <w:sz w:val="24"/>
          <w:szCs w:val="24"/>
        </w:rPr>
        <w:t xml:space="preserve"> hariç olmak üzere, binek otomobillerinin alış vesikalarında gösterilen KDV” şeklinde değişiklik yapılmalıdır.</w:t>
      </w:r>
    </w:p>
    <w:p w:rsidR="00DD23C3" w:rsidRPr="00BA6FDF" w:rsidRDefault="00DD23C3" w:rsidP="003A5B33">
      <w:pPr>
        <w:spacing w:after="0" w:line="240" w:lineRule="auto"/>
        <w:ind w:left="284"/>
        <w:jc w:val="both"/>
        <w:rPr>
          <w:rFonts w:cs="Times New Roman"/>
          <w:b/>
          <w:sz w:val="24"/>
          <w:szCs w:val="24"/>
        </w:rPr>
      </w:pPr>
      <w:r w:rsidRPr="00BA6FDF">
        <w:rPr>
          <w:rFonts w:cs="Times New Roman"/>
          <w:b/>
          <w:sz w:val="24"/>
          <w:szCs w:val="24"/>
        </w:rPr>
        <w:t>İlgili Kurum</w:t>
      </w:r>
    </w:p>
    <w:p w:rsidR="00DD23C3" w:rsidRDefault="00DD23C3" w:rsidP="003A5B33">
      <w:pPr>
        <w:spacing w:after="0" w:line="240" w:lineRule="auto"/>
        <w:ind w:left="284"/>
        <w:jc w:val="both"/>
        <w:rPr>
          <w:rFonts w:cs="Times New Roman"/>
          <w:sz w:val="24"/>
          <w:szCs w:val="24"/>
        </w:rPr>
      </w:pPr>
      <w:r w:rsidRPr="00BA6FDF">
        <w:rPr>
          <w:rFonts w:cs="Times New Roman"/>
          <w:sz w:val="24"/>
          <w:szCs w:val="24"/>
        </w:rPr>
        <w:t>Maliye Bakanlığı</w:t>
      </w:r>
    </w:p>
    <w:p w:rsidR="00703A91" w:rsidRPr="00BA6FDF" w:rsidRDefault="00703A91" w:rsidP="003A5B33">
      <w:pPr>
        <w:spacing w:after="0" w:line="240" w:lineRule="auto"/>
        <w:ind w:left="284"/>
        <w:jc w:val="both"/>
        <w:rPr>
          <w:rFonts w:cs="Times New Roman"/>
          <w:sz w:val="24"/>
          <w:szCs w:val="24"/>
        </w:rPr>
      </w:pPr>
    </w:p>
    <w:p w:rsidR="00DD23C3" w:rsidRPr="00BA6FDF" w:rsidRDefault="00DD23C3" w:rsidP="003A5B33">
      <w:pPr>
        <w:spacing w:after="0" w:line="240" w:lineRule="auto"/>
        <w:ind w:left="284"/>
        <w:jc w:val="both"/>
        <w:rPr>
          <w:rFonts w:cs="Times New Roman"/>
          <w:b/>
          <w:color w:val="FF0000"/>
          <w:sz w:val="24"/>
          <w:szCs w:val="24"/>
        </w:rPr>
      </w:pPr>
      <w:r w:rsidRPr="00BA6FDF">
        <w:rPr>
          <w:rFonts w:cs="Times New Roman"/>
          <w:b/>
          <w:color w:val="FF0000"/>
          <w:sz w:val="24"/>
          <w:szCs w:val="24"/>
        </w:rPr>
        <w:t xml:space="preserve">Sorun 5 </w:t>
      </w:r>
    </w:p>
    <w:p w:rsidR="00DD23C3" w:rsidRPr="00BA6FDF" w:rsidRDefault="00DD23C3" w:rsidP="003A5B33">
      <w:pPr>
        <w:spacing w:after="0" w:line="240" w:lineRule="auto"/>
        <w:ind w:left="284"/>
        <w:jc w:val="both"/>
        <w:rPr>
          <w:rFonts w:cs="Times New Roman"/>
          <w:sz w:val="24"/>
          <w:szCs w:val="24"/>
        </w:rPr>
      </w:pPr>
      <w:r w:rsidRPr="00BA6FDF">
        <w:rPr>
          <w:rFonts w:cs="Times New Roman"/>
          <w:sz w:val="24"/>
          <w:szCs w:val="24"/>
        </w:rPr>
        <w:t>Kullanılmış taşıt ticaretinin düzenlenmesi konusunda çalışmaların henüz başlatılmaması</w:t>
      </w:r>
    </w:p>
    <w:p w:rsidR="00DD23C3" w:rsidRPr="00BA6FDF" w:rsidRDefault="00DD23C3" w:rsidP="003A5B33">
      <w:pPr>
        <w:spacing w:after="0" w:line="240" w:lineRule="auto"/>
        <w:ind w:left="284"/>
        <w:jc w:val="both"/>
        <w:rPr>
          <w:rFonts w:cs="Times New Roman"/>
          <w:b/>
          <w:sz w:val="24"/>
          <w:szCs w:val="24"/>
        </w:rPr>
      </w:pPr>
      <w:r w:rsidRPr="00BA6FDF">
        <w:rPr>
          <w:rFonts w:cs="Times New Roman"/>
          <w:b/>
          <w:sz w:val="24"/>
          <w:szCs w:val="24"/>
        </w:rPr>
        <w:t>Açıklama</w:t>
      </w:r>
    </w:p>
    <w:p w:rsidR="00DD23C3" w:rsidRPr="00BA6FDF" w:rsidRDefault="00DD23C3" w:rsidP="003A5B33">
      <w:pPr>
        <w:spacing w:after="0" w:line="240" w:lineRule="auto"/>
        <w:ind w:left="284"/>
        <w:jc w:val="both"/>
        <w:rPr>
          <w:rFonts w:cs="Times New Roman"/>
          <w:sz w:val="24"/>
          <w:szCs w:val="24"/>
        </w:rPr>
      </w:pPr>
      <w:r w:rsidRPr="00BA6FDF">
        <w:rPr>
          <w:rFonts w:cs="Times New Roman"/>
          <w:sz w:val="24"/>
          <w:szCs w:val="24"/>
        </w:rPr>
        <w:t>Kullanılmış Taşıt Ticare</w:t>
      </w:r>
      <w:r w:rsidR="00C615BC" w:rsidRPr="00BA6FDF">
        <w:rPr>
          <w:rFonts w:cs="Times New Roman"/>
          <w:sz w:val="24"/>
          <w:szCs w:val="24"/>
        </w:rPr>
        <w:t xml:space="preserve">tinin Düzenlenmesi ile ilgili, 6585 sayılı </w:t>
      </w:r>
      <w:r w:rsidRPr="00BA6FDF">
        <w:rPr>
          <w:rFonts w:cs="Times New Roman"/>
          <w:sz w:val="24"/>
          <w:szCs w:val="24"/>
        </w:rPr>
        <w:t>Perakende Ticaretin Düzenlenmesi Hakkında Kanun</w:t>
      </w:r>
      <w:r w:rsidR="00C615BC" w:rsidRPr="00BA6FDF">
        <w:rPr>
          <w:rFonts w:cs="Times New Roman"/>
          <w:sz w:val="24"/>
          <w:szCs w:val="24"/>
        </w:rPr>
        <w:t>u</w:t>
      </w:r>
      <w:r w:rsidRPr="00BA6FDF">
        <w:rPr>
          <w:rFonts w:cs="Times New Roman"/>
          <w:sz w:val="24"/>
          <w:szCs w:val="24"/>
        </w:rPr>
        <w:t>’</w:t>
      </w:r>
      <w:r w:rsidR="00C615BC" w:rsidRPr="00BA6FDF">
        <w:rPr>
          <w:rFonts w:cs="Times New Roman"/>
          <w:sz w:val="24"/>
          <w:szCs w:val="24"/>
        </w:rPr>
        <w:t>nun 16. m</w:t>
      </w:r>
      <w:r w:rsidRPr="00BA6FDF">
        <w:rPr>
          <w:rFonts w:cs="Times New Roman"/>
          <w:sz w:val="24"/>
          <w:szCs w:val="24"/>
        </w:rPr>
        <w:t xml:space="preserve">addesinin 1. </w:t>
      </w:r>
      <w:r w:rsidR="00C615BC" w:rsidRPr="00BA6FDF">
        <w:rPr>
          <w:rFonts w:cs="Times New Roman"/>
          <w:sz w:val="24"/>
          <w:szCs w:val="24"/>
        </w:rPr>
        <w:t>f</w:t>
      </w:r>
      <w:r w:rsidRPr="00BA6FDF">
        <w:rPr>
          <w:rFonts w:cs="Times New Roman"/>
          <w:sz w:val="24"/>
          <w:szCs w:val="24"/>
        </w:rPr>
        <w:t xml:space="preserve">ıkrasının (b) bendi </w:t>
      </w:r>
      <w:proofErr w:type="gramStart"/>
      <w:r w:rsidRPr="00BA6FDF">
        <w:rPr>
          <w:rFonts w:cs="Times New Roman"/>
          <w:sz w:val="24"/>
          <w:szCs w:val="24"/>
        </w:rPr>
        <w:t>ile;</w:t>
      </w:r>
      <w:proofErr w:type="gramEnd"/>
      <w:r w:rsidRPr="00BA6FDF">
        <w:rPr>
          <w:rFonts w:cs="Times New Roman"/>
          <w:sz w:val="24"/>
          <w:szCs w:val="24"/>
        </w:rPr>
        <w:t xml:space="preserve">  “Taşınmaz ve ikinci el motorlu kara taşıtı alım satımı gibi ticari faaliyetleri yürütenlere yönelik mesleki davranış kurallarını belirlemeye ve bu faaliyetlerin yürütülmesin</w:t>
      </w:r>
      <w:r w:rsidR="00703A91">
        <w:rPr>
          <w:rFonts w:cs="Times New Roman"/>
          <w:sz w:val="24"/>
          <w:szCs w:val="24"/>
        </w:rPr>
        <w:t>e ilişkin düzenlemeler yapmaya</w:t>
      </w:r>
      <w:r w:rsidR="00040F7B">
        <w:rPr>
          <w:rFonts w:cs="Times New Roman"/>
          <w:sz w:val="24"/>
          <w:szCs w:val="24"/>
        </w:rPr>
        <w:t>”</w:t>
      </w:r>
      <w:r w:rsidR="00703A91">
        <w:rPr>
          <w:rFonts w:cs="Times New Roman"/>
          <w:sz w:val="24"/>
          <w:szCs w:val="24"/>
        </w:rPr>
        <w:t xml:space="preserve"> </w:t>
      </w:r>
      <w:r w:rsidRPr="00BA6FDF">
        <w:rPr>
          <w:rFonts w:cs="Times New Roman"/>
          <w:sz w:val="24"/>
          <w:szCs w:val="24"/>
        </w:rPr>
        <w:t>Gümrük ve Ticaret Bakanlığı görevli ve yetkili kılınmıştır. Bu yönde Bakanlık tarafından gerekli çalışmaların başlatılması önem arz etmektedir.</w:t>
      </w:r>
    </w:p>
    <w:p w:rsidR="00DD23C3" w:rsidRPr="00BA6FDF" w:rsidRDefault="00DD23C3" w:rsidP="003A5B33">
      <w:pPr>
        <w:spacing w:after="0" w:line="240" w:lineRule="auto"/>
        <w:ind w:left="284"/>
        <w:jc w:val="both"/>
        <w:rPr>
          <w:rFonts w:cs="Times New Roman"/>
          <w:b/>
          <w:sz w:val="24"/>
          <w:szCs w:val="24"/>
        </w:rPr>
      </w:pPr>
      <w:r w:rsidRPr="00BA6FDF">
        <w:rPr>
          <w:rFonts w:cs="Times New Roman"/>
          <w:b/>
          <w:sz w:val="24"/>
          <w:szCs w:val="24"/>
        </w:rPr>
        <w:t>Çözüm Önerisi</w:t>
      </w:r>
    </w:p>
    <w:p w:rsidR="00DD23C3" w:rsidRPr="00BA6FDF" w:rsidRDefault="00DD23C3"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Sektörde mesleki davranış kurallarının belirlenmesi ve bu faaliyetlerin yürütülmesine ilişkin düzenleme çalışmaları bir an önce başlatılmalı,</w:t>
      </w:r>
    </w:p>
    <w:p w:rsidR="00DD23C3" w:rsidRPr="00BA6FDF" w:rsidRDefault="00DD23C3" w:rsidP="009C2C7B">
      <w:pPr>
        <w:pStyle w:val="ListeParagraf"/>
        <w:numPr>
          <w:ilvl w:val="0"/>
          <w:numId w:val="6"/>
        </w:numPr>
        <w:spacing w:after="0" w:line="240" w:lineRule="auto"/>
        <w:ind w:left="720"/>
        <w:jc w:val="both"/>
        <w:rPr>
          <w:rFonts w:cs="Times New Roman"/>
          <w:sz w:val="24"/>
          <w:szCs w:val="24"/>
        </w:rPr>
      </w:pPr>
      <w:r w:rsidRPr="00BA6FDF">
        <w:rPr>
          <w:rFonts w:eastAsia="Times New Roman" w:cstheme="minorHAnsi"/>
          <w:bCs/>
          <w:sz w:val="24"/>
          <w:szCs w:val="24"/>
          <w:lang w:eastAsia="tr-TR"/>
        </w:rPr>
        <w:t>TOBB</w:t>
      </w:r>
      <w:r w:rsidRPr="00BA6FDF">
        <w:rPr>
          <w:rFonts w:cs="Times New Roman"/>
          <w:sz w:val="24"/>
          <w:szCs w:val="24"/>
        </w:rPr>
        <w:t xml:space="preserve"> ve bağlı kuruluşların da desteklerinin alınmasıyla çalışmalar kısa sürede tamamlanmalıdır. </w:t>
      </w:r>
    </w:p>
    <w:p w:rsidR="00DD23C3" w:rsidRPr="00BA6FDF" w:rsidRDefault="00DD23C3" w:rsidP="003A5B33">
      <w:pPr>
        <w:spacing w:after="0" w:line="240" w:lineRule="auto"/>
        <w:ind w:left="284"/>
        <w:jc w:val="both"/>
        <w:rPr>
          <w:rFonts w:cs="Times New Roman"/>
          <w:b/>
          <w:sz w:val="24"/>
          <w:szCs w:val="24"/>
        </w:rPr>
      </w:pPr>
      <w:r w:rsidRPr="00BA6FDF">
        <w:rPr>
          <w:rFonts w:cs="Times New Roman"/>
          <w:b/>
          <w:sz w:val="24"/>
          <w:szCs w:val="24"/>
        </w:rPr>
        <w:t>İlgili Kurum</w:t>
      </w:r>
    </w:p>
    <w:p w:rsidR="00DD23C3" w:rsidRPr="00BA6FDF" w:rsidRDefault="00DD23C3" w:rsidP="003A5B33">
      <w:pPr>
        <w:spacing w:after="0" w:line="240" w:lineRule="auto"/>
        <w:ind w:left="284"/>
        <w:jc w:val="both"/>
        <w:rPr>
          <w:rFonts w:cs="Times New Roman"/>
          <w:sz w:val="24"/>
          <w:szCs w:val="24"/>
        </w:rPr>
      </w:pPr>
      <w:r w:rsidRPr="00BA6FDF">
        <w:rPr>
          <w:rFonts w:cs="Times New Roman"/>
          <w:sz w:val="24"/>
          <w:szCs w:val="24"/>
        </w:rPr>
        <w:t>Gümrük ve Ticaret Bakanlığı</w:t>
      </w:r>
    </w:p>
    <w:p w:rsidR="00E41398" w:rsidRPr="00BA6FDF" w:rsidRDefault="00E41398" w:rsidP="003A5B33">
      <w:pPr>
        <w:spacing w:after="0" w:line="240" w:lineRule="auto"/>
        <w:ind w:left="284"/>
        <w:jc w:val="both"/>
        <w:rPr>
          <w:rFonts w:cs="Times New Roman"/>
          <w:b/>
          <w:sz w:val="24"/>
          <w:szCs w:val="24"/>
        </w:rPr>
      </w:pPr>
    </w:p>
    <w:p w:rsidR="00E41398" w:rsidRPr="00924E79" w:rsidRDefault="00E41398" w:rsidP="003A5B33">
      <w:pPr>
        <w:spacing w:after="0" w:line="240" w:lineRule="auto"/>
        <w:ind w:left="284"/>
        <w:jc w:val="both"/>
        <w:rPr>
          <w:rFonts w:cs="Times New Roman"/>
          <w:b/>
          <w:color w:val="1F497D" w:themeColor="text2"/>
          <w:sz w:val="24"/>
          <w:szCs w:val="24"/>
        </w:rPr>
      </w:pPr>
      <w:r w:rsidRPr="00924E79">
        <w:rPr>
          <w:rFonts w:cs="Times New Roman"/>
          <w:b/>
          <w:color w:val="1F497D" w:themeColor="text2"/>
          <w:sz w:val="24"/>
          <w:szCs w:val="24"/>
        </w:rPr>
        <w:t>Türkiye Otomotiv Yan Sanayi Meclisi</w:t>
      </w:r>
    </w:p>
    <w:p w:rsidR="00E41398" w:rsidRPr="00BA6FDF" w:rsidRDefault="00E41398" w:rsidP="003A5B33">
      <w:pPr>
        <w:spacing w:after="0" w:line="240" w:lineRule="auto"/>
        <w:ind w:left="284"/>
        <w:jc w:val="both"/>
        <w:rPr>
          <w:rFonts w:cs="Times New Roman"/>
          <w:b/>
          <w:color w:val="FF0000"/>
          <w:sz w:val="24"/>
          <w:szCs w:val="24"/>
        </w:rPr>
      </w:pPr>
      <w:r w:rsidRPr="00BA6FDF">
        <w:rPr>
          <w:rFonts w:cs="Times New Roman"/>
          <w:b/>
          <w:color w:val="FF0000"/>
          <w:sz w:val="24"/>
          <w:szCs w:val="24"/>
        </w:rPr>
        <w:t xml:space="preserve">Sorun 1 </w:t>
      </w:r>
    </w:p>
    <w:p w:rsidR="00E41398" w:rsidRPr="00BA6FDF" w:rsidRDefault="00E41398" w:rsidP="003A5B33">
      <w:pPr>
        <w:spacing w:after="0" w:line="240" w:lineRule="auto"/>
        <w:ind w:left="284"/>
        <w:jc w:val="both"/>
        <w:rPr>
          <w:rFonts w:cs="Times New Roman"/>
          <w:sz w:val="24"/>
          <w:szCs w:val="24"/>
        </w:rPr>
      </w:pPr>
      <w:r w:rsidRPr="00BA6FDF">
        <w:rPr>
          <w:rFonts w:cs="Times New Roman"/>
          <w:sz w:val="24"/>
          <w:szCs w:val="24"/>
        </w:rPr>
        <w:lastRenderedPageBreak/>
        <w:t xml:space="preserve">Organize Sanayi Bölgelerinin altyapı yatırımlarından kaynaklı KDV yükünün yarattığı sorunlar  </w:t>
      </w:r>
    </w:p>
    <w:p w:rsidR="00E41398" w:rsidRPr="00BA6FDF" w:rsidRDefault="00E41398" w:rsidP="003A5B33">
      <w:pPr>
        <w:spacing w:after="0" w:line="240" w:lineRule="auto"/>
        <w:ind w:left="284"/>
        <w:jc w:val="both"/>
        <w:rPr>
          <w:rFonts w:cs="Times New Roman"/>
          <w:b/>
          <w:sz w:val="24"/>
          <w:szCs w:val="24"/>
        </w:rPr>
      </w:pPr>
      <w:r w:rsidRPr="00BA6FDF">
        <w:rPr>
          <w:rFonts w:cs="Times New Roman"/>
          <w:b/>
          <w:sz w:val="24"/>
          <w:szCs w:val="24"/>
        </w:rPr>
        <w:t>Açıklama</w:t>
      </w:r>
    </w:p>
    <w:p w:rsidR="00E41398" w:rsidRPr="00BA6FDF" w:rsidRDefault="00E41398" w:rsidP="003A5B33">
      <w:pPr>
        <w:spacing w:after="0" w:line="240" w:lineRule="auto"/>
        <w:ind w:left="284"/>
        <w:jc w:val="both"/>
        <w:rPr>
          <w:rFonts w:cs="Times New Roman"/>
          <w:b/>
          <w:sz w:val="24"/>
          <w:szCs w:val="24"/>
        </w:rPr>
      </w:pPr>
      <w:r w:rsidRPr="00BA6FDF">
        <w:rPr>
          <w:rFonts w:cs="Times New Roman"/>
          <w:sz w:val="24"/>
          <w:szCs w:val="24"/>
        </w:rPr>
        <w:t xml:space="preserve">Özellikle Orta ve Batı Anadolu’daki Organize Sanayi Bölgeleri tüm altyapılarını kendi öz kaynaklarını kullanarak yapmaktadırlar. Genel olarak kamu tarafından yapılması gereken bu yatırımlara ciddi harcamalar yapılmaktadır. Yapılan bu yatırım miktarı üzerinden genel olarak %18 KDV ödenmektedir. Buna mukabil OSB’lerin ödedikleri KDV’yi mahsup etme imkanları da yoktur. Dolayısı ile yatırım döneminde ciddi bir maliyet unsuru olan KDV yatırım maliyeti olarak OSB’lerin üzerinde kalmaktadır. Diğer taraftan OSB’ler bu altyapı yatırımlarını yapmakla önemli bir kamu giderini karşılamaktadırlar. </w:t>
      </w:r>
    </w:p>
    <w:p w:rsidR="00E41398" w:rsidRPr="00BA6FDF" w:rsidRDefault="00E41398" w:rsidP="003A5B33">
      <w:pPr>
        <w:spacing w:after="0" w:line="240" w:lineRule="auto"/>
        <w:ind w:left="284"/>
        <w:jc w:val="both"/>
        <w:rPr>
          <w:rFonts w:cs="Times New Roman"/>
          <w:b/>
          <w:sz w:val="24"/>
          <w:szCs w:val="24"/>
        </w:rPr>
      </w:pPr>
      <w:r w:rsidRPr="00BA6FDF">
        <w:rPr>
          <w:rFonts w:cs="Times New Roman"/>
          <w:b/>
          <w:sz w:val="24"/>
          <w:szCs w:val="24"/>
        </w:rPr>
        <w:t>Çözüm Önerisi</w:t>
      </w:r>
    </w:p>
    <w:p w:rsidR="00E41398" w:rsidRPr="00BA6FDF" w:rsidRDefault="00E41398" w:rsidP="003A5B33">
      <w:pPr>
        <w:spacing w:after="0" w:line="240" w:lineRule="auto"/>
        <w:ind w:left="284"/>
        <w:jc w:val="both"/>
        <w:rPr>
          <w:rFonts w:cs="Times New Roman"/>
          <w:sz w:val="24"/>
          <w:szCs w:val="24"/>
        </w:rPr>
      </w:pPr>
      <w:r w:rsidRPr="00BA6FDF">
        <w:rPr>
          <w:rFonts w:cs="Times New Roman"/>
          <w:sz w:val="24"/>
          <w:szCs w:val="24"/>
        </w:rPr>
        <w:t>OSB’lerin alt yapı yatırımlarında üstlendikleri KDV’nin mahsup edilemeyen kısmının belli bir süre içinde OSB’lere iade edilmesi sağlanmalıdır.</w:t>
      </w:r>
    </w:p>
    <w:p w:rsidR="00E41398" w:rsidRPr="00BA6FDF" w:rsidRDefault="00E41398" w:rsidP="003A5B33">
      <w:pPr>
        <w:spacing w:after="0" w:line="240" w:lineRule="auto"/>
        <w:ind w:left="284"/>
        <w:jc w:val="both"/>
        <w:rPr>
          <w:rFonts w:cs="Times New Roman"/>
          <w:b/>
          <w:sz w:val="24"/>
          <w:szCs w:val="24"/>
        </w:rPr>
      </w:pPr>
      <w:r w:rsidRPr="00BA6FDF">
        <w:rPr>
          <w:rFonts w:cs="Times New Roman"/>
          <w:b/>
          <w:sz w:val="24"/>
          <w:szCs w:val="24"/>
        </w:rPr>
        <w:t>İlgili Kurum</w:t>
      </w:r>
    </w:p>
    <w:p w:rsidR="00E41398" w:rsidRPr="00BA6FDF" w:rsidRDefault="00E41398" w:rsidP="003A5B33">
      <w:pPr>
        <w:spacing w:after="0" w:line="240" w:lineRule="auto"/>
        <w:ind w:left="284"/>
        <w:jc w:val="both"/>
        <w:rPr>
          <w:rFonts w:cs="Times New Roman"/>
          <w:sz w:val="24"/>
          <w:szCs w:val="24"/>
        </w:rPr>
      </w:pPr>
      <w:r w:rsidRPr="00BA6FDF">
        <w:rPr>
          <w:rFonts w:cs="Times New Roman"/>
          <w:sz w:val="24"/>
          <w:szCs w:val="24"/>
        </w:rPr>
        <w:t>Maliye Bakanlığı</w:t>
      </w:r>
    </w:p>
    <w:p w:rsidR="001B4BCD" w:rsidRDefault="001B4BCD" w:rsidP="003A5B33">
      <w:pPr>
        <w:spacing w:after="0" w:line="240" w:lineRule="auto"/>
        <w:ind w:left="284"/>
        <w:jc w:val="both"/>
        <w:rPr>
          <w:rFonts w:cs="Times New Roman"/>
          <w:b/>
          <w:color w:val="FF0000"/>
          <w:sz w:val="24"/>
          <w:szCs w:val="24"/>
        </w:rPr>
      </w:pPr>
    </w:p>
    <w:p w:rsidR="00E41398" w:rsidRPr="00BA6FDF" w:rsidRDefault="00E41398" w:rsidP="003A5B33">
      <w:pPr>
        <w:spacing w:after="0" w:line="240" w:lineRule="auto"/>
        <w:ind w:left="284"/>
        <w:jc w:val="both"/>
        <w:rPr>
          <w:rFonts w:cs="Times New Roman"/>
          <w:b/>
          <w:color w:val="FF0000"/>
          <w:sz w:val="24"/>
          <w:szCs w:val="24"/>
        </w:rPr>
      </w:pPr>
      <w:r w:rsidRPr="00BA6FDF">
        <w:rPr>
          <w:rFonts w:cs="Times New Roman"/>
          <w:b/>
          <w:color w:val="FF0000"/>
          <w:sz w:val="24"/>
          <w:szCs w:val="24"/>
        </w:rPr>
        <w:t xml:space="preserve">Sorun 2 </w:t>
      </w:r>
    </w:p>
    <w:p w:rsidR="00E41398" w:rsidRPr="00BA6FDF" w:rsidRDefault="00E41398" w:rsidP="003A5B33">
      <w:pPr>
        <w:spacing w:after="0" w:line="240" w:lineRule="auto"/>
        <w:ind w:left="284"/>
        <w:jc w:val="both"/>
        <w:rPr>
          <w:rFonts w:cs="Times New Roman"/>
          <w:sz w:val="24"/>
          <w:szCs w:val="24"/>
        </w:rPr>
      </w:pPr>
      <w:r w:rsidRPr="00BA6FDF">
        <w:rPr>
          <w:rFonts w:cs="Times New Roman"/>
          <w:sz w:val="24"/>
          <w:szCs w:val="24"/>
        </w:rPr>
        <w:t>Organize Sanayi Bölgelerindeki emlak vergisinin yüksekliği</w:t>
      </w:r>
      <w:r w:rsidR="005030A0" w:rsidRPr="00BA6FDF">
        <w:rPr>
          <w:rFonts w:cs="Times New Roman"/>
          <w:sz w:val="24"/>
          <w:szCs w:val="24"/>
        </w:rPr>
        <w:t xml:space="preserve"> </w:t>
      </w:r>
    </w:p>
    <w:p w:rsidR="00E41398" w:rsidRPr="00BA6FDF" w:rsidRDefault="00E41398" w:rsidP="003A5B33">
      <w:pPr>
        <w:spacing w:after="0" w:line="240" w:lineRule="auto"/>
        <w:ind w:left="284"/>
        <w:jc w:val="both"/>
        <w:rPr>
          <w:rFonts w:cs="Times New Roman"/>
          <w:b/>
          <w:sz w:val="24"/>
          <w:szCs w:val="24"/>
        </w:rPr>
      </w:pPr>
      <w:r w:rsidRPr="00BA6FDF">
        <w:rPr>
          <w:rFonts w:cs="Times New Roman"/>
          <w:b/>
          <w:sz w:val="24"/>
          <w:szCs w:val="24"/>
        </w:rPr>
        <w:t>Açıklama</w:t>
      </w:r>
    </w:p>
    <w:p w:rsidR="00E41398" w:rsidRPr="00BA6FDF" w:rsidRDefault="00E41398" w:rsidP="003A5B33">
      <w:pPr>
        <w:spacing w:after="0" w:line="240" w:lineRule="auto"/>
        <w:ind w:left="284"/>
        <w:jc w:val="both"/>
        <w:rPr>
          <w:rFonts w:cs="Times New Roman"/>
          <w:b/>
          <w:sz w:val="24"/>
          <w:szCs w:val="24"/>
        </w:rPr>
      </w:pPr>
      <w:r w:rsidRPr="00BA6FDF">
        <w:rPr>
          <w:rFonts w:cs="Times New Roman"/>
          <w:sz w:val="24"/>
          <w:szCs w:val="24"/>
        </w:rPr>
        <w:t xml:space="preserve">Türkiye genelinde yerel yönetimler Organize Sanayi Bölgelerine hiçbir altyapı hizmeti vermemelerine rağmen, en yüksek emlak vergisini OSB ve sanayi tesislerinden tahsil etmektedirler. Özellikle emlak vergisine esas arsa asgari birim değerleri tespit edilirken, sanayi bölgelerinin m² birim fiyatları yüksek tespit edilmekte ve sanayi yatay yapılandığı için kapladığı arsa büyüklüğünden dolayı ciddi vergilerle karşılaşılmaktadır. </w:t>
      </w:r>
    </w:p>
    <w:p w:rsidR="00E41398" w:rsidRPr="00BA6FDF" w:rsidRDefault="00E41398" w:rsidP="003A5B33">
      <w:pPr>
        <w:spacing w:after="0" w:line="240" w:lineRule="auto"/>
        <w:ind w:left="284"/>
        <w:jc w:val="both"/>
        <w:rPr>
          <w:rFonts w:cs="Times New Roman"/>
          <w:b/>
          <w:sz w:val="24"/>
          <w:szCs w:val="24"/>
        </w:rPr>
      </w:pPr>
      <w:r w:rsidRPr="00BA6FDF">
        <w:rPr>
          <w:rFonts w:cs="Times New Roman"/>
          <w:b/>
          <w:sz w:val="24"/>
          <w:szCs w:val="24"/>
        </w:rPr>
        <w:t>Çözüm Önerisi</w:t>
      </w:r>
    </w:p>
    <w:p w:rsidR="00E41398" w:rsidRPr="00BA6FDF" w:rsidRDefault="00E4139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Sanayi ve OSB içinde yer alan arsa değerlerinin tespit komisyonlarında sanayiden temsilcilerinin yer alması, </w:t>
      </w:r>
    </w:p>
    <w:p w:rsidR="00E41398" w:rsidRPr="00BA6FDF" w:rsidRDefault="00E41398" w:rsidP="009C2C7B">
      <w:pPr>
        <w:pStyle w:val="ListeParagraf"/>
        <w:numPr>
          <w:ilvl w:val="0"/>
          <w:numId w:val="6"/>
        </w:numPr>
        <w:spacing w:after="0" w:line="240" w:lineRule="auto"/>
        <w:ind w:left="720"/>
        <w:jc w:val="both"/>
        <w:rPr>
          <w:rFonts w:cs="Times New Roman"/>
          <w:b/>
          <w:sz w:val="24"/>
          <w:szCs w:val="24"/>
        </w:rPr>
      </w:pPr>
      <w:r w:rsidRPr="00BA6FDF">
        <w:rPr>
          <w:rFonts w:eastAsia="Times New Roman" w:cstheme="minorHAnsi"/>
          <w:bCs/>
          <w:sz w:val="24"/>
          <w:szCs w:val="24"/>
          <w:lang w:eastAsia="tr-TR"/>
        </w:rPr>
        <w:t>Arsa</w:t>
      </w:r>
      <w:r w:rsidRPr="00BA6FDF">
        <w:rPr>
          <w:rFonts w:cs="Times New Roman"/>
          <w:sz w:val="24"/>
          <w:szCs w:val="24"/>
        </w:rPr>
        <w:t xml:space="preserve"> değerlemelerinde enflasyon artış oranının üstünde ani artışların </w:t>
      </w:r>
      <w:r w:rsidR="00A03711" w:rsidRPr="00BA6FDF">
        <w:rPr>
          <w:rFonts w:cs="Times New Roman"/>
          <w:sz w:val="24"/>
          <w:szCs w:val="24"/>
        </w:rPr>
        <w:t>213</w:t>
      </w:r>
      <w:r w:rsidRPr="00BA6FDF">
        <w:rPr>
          <w:rFonts w:cs="Times New Roman"/>
          <w:sz w:val="24"/>
          <w:szCs w:val="24"/>
        </w:rPr>
        <w:t xml:space="preserve"> sayılı Vergi Usul Kanunu ve 1319 sayılı Emlak Vergisi Kanun’ları ile sınırlandırılması sağlanmalıdır. </w:t>
      </w:r>
    </w:p>
    <w:p w:rsidR="00E41398" w:rsidRPr="00BA6FDF" w:rsidRDefault="00E41398" w:rsidP="003A5B33">
      <w:pPr>
        <w:spacing w:after="0" w:line="240" w:lineRule="auto"/>
        <w:ind w:left="284"/>
        <w:jc w:val="both"/>
        <w:rPr>
          <w:rFonts w:cs="Times New Roman"/>
          <w:b/>
          <w:sz w:val="24"/>
          <w:szCs w:val="24"/>
        </w:rPr>
      </w:pPr>
      <w:r w:rsidRPr="00BA6FDF">
        <w:rPr>
          <w:rFonts w:cs="Times New Roman"/>
          <w:b/>
          <w:sz w:val="24"/>
          <w:szCs w:val="24"/>
        </w:rPr>
        <w:t>İlgili Kurum</w:t>
      </w:r>
    </w:p>
    <w:p w:rsidR="00E41398" w:rsidRPr="00BA6FDF" w:rsidRDefault="00E41398" w:rsidP="003A5B33">
      <w:pPr>
        <w:spacing w:after="0" w:line="240" w:lineRule="auto"/>
        <w:ind w:left="284"/>
        <w:jc w:val="both"/>
        <w:rPr>
          <w:rFonts w:cs="Times New Roman"/>
          <w:sz w:val="24"/>
          <w:szCs w:val="24"/>
        </w:rPr>
      </w:pPr>
      <w:r w:rsidRPr="00BA6FDF">
        <w:rPr>
          <w:rFonts w:cs="Times New Roman"/>
          <w:sz w:val="24"/>
          <w:szCs w:val="24"/>
        </w:rPr>
        <w:t>Maliye Bakanlığı</w:t>
      </w:r>
    </w:p>
    <w:p w:rsidR="001B4BCD" w:rsidRDefault="001B4BCD" w:rsidP="003A5B33">
      <w:pPr>
        <w:spacing w:after="0" w:line="240" w:lineRule="auto"/>
        <w:ind w:left="284"/>
        <w:jc w:val="both"/>
        <w:rPr>
          <w:rFonts w:cs="Times New Roman"/>
          <w:b/>
          <w:color w:val="FF0000"/>
          <w:sz w:val="24"/>
          <w:szCs w:val="24"/>
        </w:rPr>
      </w:pPr>
    </w:p>
    <w:p w:rsidR="00E41398" w:rsidRPr="00BA6FDF" w:rsidRDefault="00E41398" w:rsidP="003A5B33">
      <w:pPr>
        <w:spacing w:after="0" w:line="240" w:lineRule="auto"/>
        <w:ind w:left="284"/>
        <w:jc w:val="both"/>
        <w:rPr>
          <w:rFonts w:cs="Times New Roman"/>
          <w:b/>
          <w:color w:val="FF0000"/>
          <w:sz w:val="24"/>
          <w:szCs w:val="24"/>
        </w:rPr>
      </w:pPr>
      <w:r w:rsidRPr="00BA6FDF">
        <w:rPr>
          <w:rFonts w:cs="Times New Roman"/>
          <w:b/>
          <w:color w:val="FF0000"/>
          <w:sz w:val="24"/>
          <w:szCs w:val="24"/>
        </w:rPr>
        <w:t xml:space="preserve">Sorun 3 </w:t>
      </w:r>
    </w:p>
    <w:p w:rsidR="00E41398" w:rsidRPr="00BA6FDF" w:rsidRDefault="00E41398" w:rsidP="003A5B33">
      <w:pPr>
        <w:spacing w:after="0" w:line="240" w:lineRule="auto"/>
        <w:ind w:left="284"/>
        <w:jc w:val="both"/>
        <w:rPr>
          <w:rFonts w:cs="Times New Roman"/>
          <w:sz w:val="24"/>
          <w:szCs w:val="24"/>
        </w:rPr>
      </w:pPr>
      <w:r w:rsidRPr="00BA6FDF">
        <w:rPr>
          <w:rFonts w:cs="Times New Roman"/>
          <w:sz w:val="24"/>
          <w:szCs w:val="24"/>
        </w:rPr>
        <w:t>Sanayinin rekabet gücünün azalması</w:t>
      </w:r>
    </w:p>
    <w:p w:rsidR="00E41398" w:rsidRPr="00BA6FDF" w:rsidRDefault="00E41398" w:rsidP="003A5B33">
      <w:pPr>
        <w:spacing w:after="0" w:line="240" w:lineRule="auto"/>
        <w:ind w:left="284"/>
        <w:jc w:val="both"/>
        <w:rPr>
          <w:rFonts w:cs="Times New Roman"/>
          <w:b/>
          <w:sz w:val="24"/>
          <w:szCs w:val="24"/>
        </w:rPr>
      </w:pPr>
      <w:r w:rsidRPr="00BA6FDF">
        <w:rPr>
          <w:rFonts w:cs="Times New Roman"/>
          <w:b/>
          <w:sz w:val="24"/>
          <w:szCs w:val="24"/>
        </w:rPr>
        <w:t>Açıklama</w:t>
      </w:r>
    </w:p>
    <w:p w:rsidR="00E41398" w:rsidRPr="00BA6FDF" w:rsidRDefault="00E41398" w:rsidP="003A5B33">
      <w:pPr>
        <w:spacing w:after="0" w:line="240" w:lineRule="auto"/>
        <w:ind w:left="284"/>
        <w:jc w:val="both"/>
        <w:rPr>
          <w:rFonts w:cs="Times New Roman"/>
          <w:sz w:val="24"/>
          <w:szCs w:val="24"/>
        </w:rPr>
      </w:pPr>
      <w:r w:rsidRPr="00BA6FDF">
        <w:rPr>
          <w:rFonts w:cs="Times New Roman"/>
          <w:sz w:val="24"/>
          <w:szCs w:val="24"/>
        </w:rPr>
        <w:t xml:space="preserve">Dünyada pek çok alanda ciddi rekabet yaşanmaktadır. Rekabetçilik de üretimde maliyet azaltma yolu ile sağlanmaya çalışılmaktadır. Dolayısı ile gelişmekte olan pek çok ülke üretim girdilerini sübvanse ederek sanayinin rekabet gücünü artırmaya çalışırken ülkemizde üretimin girdileri üzerinde elektrik enerjisi üzerindeki belediye vergisi, Perakende Satış Hizmet Bedeli, TRT Payı gibi önemli ek maliyetler bulunmaktadır. </w:t>
      </w:r>
    </w:p>
    <w:p w:rsidR="00E41398" w:rsidRPr="00BA6FDF" w:rsidRDefault="00E41398" w:rsidP="003A5B33">
      <w:pPr>
        <w:spacing w:after="0" w:line="240" w:lineRule="auto"/>
        <w:ind w:left="284"/>
        <w:jc w:val="both"/>
        <w:rPr>
          <w:rFonts w:cs="Times New Roman"/>
          <w:b/>
          <w:sz w:val="24"/>
          <w:szCs w:val="24"/>
        </w:rPr>
      </w:pPr>
      <w:r w:rsidRPr="00BA6FDF">
        <w:rPr>
          <w:rFonts w:cs="Times New Roman"/>
          <w:b/>
          <w:sz w:val="24"/>
          <w:szCs w:val="24"/>
        </w:rPr>
        <w:t>Çözüm Önerisi</w:t>
      </w:r>
    </w:p>
    <w:p w:rsidR="00E41398" w:rsidRPr="00BA6FDF" w:rsidRDefault="00E41398" w:rsidP="003A5B33">
      <w:pPr>
        <w:spacing w:after="0" w:line="240" w:lineRule="auto"/>
        <w:ind w:left="284"/>
        <w:jc w:val="both"/>
        <w:rPr>
          <w:rFonts w:cs="Times New Roman"/>
          <w:b/>
          <w:sz w:val="24"/>
          <w:szCs w:val="24"/>
        </w:rPr>
      </w:pPr>
      <w:r w:rsidRPr="00BA6FDF">
        <w:rPr>
          <w:rFonts w:cs="Times New Roman"/>
          <w:sz w:val="24"/>
          <w:szCs w:val="24"/>
        </w:rPr>
        <w:t xml:space="preserve">Sanayinin temel girdisi olan enerji üzerindeki ek maliyetlerin kaldırılması gerekmektedir. </w:t>
      </w:r>
    </w:p>
    <w:p w:rsidR="00E41398" w:rsidRPr="00BA6FDF" w:rsidRDefault="00E41398" w:rsidP="003A5B33">
      <w:pPr>
        <w:spacing w:after="0" w:line="240" w:lineRule="auto"/>
        <w:ind w:left="284"/>
        <w:jc w:val="both"/>
        <w:rPr>
          <w:rFonts w:cs="Times New Roman"/>
          <w:b/>
          <w:sz w:val="24"/>
          <w:szCs w:val="24"/>
        </w:rPr>
      </w:pPr>
      <w:r w:rsidRPr="00BA6FDF">
        <w:rPr>
          <w:rFonts w:cs="Times New Roman"/>
          <w:b/>
          <w:sz w:val="24"/>
          <w:szCs w:val="24"/>
        </w:rPr>
        <w:t>İlgili Kurum</w:t>
      </w:r>
    </w:p>
    <w:p w:rsidR="00E41398" w:rsidRPr="00BA6FDF" w:rsidRDefault="00E41398" w:rsidP="003A5B33">
      <w:pPr>
        <w:spacing w:after="0" w:line="240" w:lineRule="auto"/>
        <w:ind w:left="284"/>
        <w:jc w:val="both"/>
        <w:rPr>
          <w:rFonts w:cs="Times New Roman"/>
          <w:sz w:val="24"/>
          <w:szCs w:val="24"/>
        </w:rPr>
      </w:pPr>
      <w:r w:rsidRPr="00BA6FDF">
        <w:rPr>
          <w:rFonts w:cs="Times New Roman"/>
          <w:sz w:val="24"/>
          <w:szCs w:val="24"/>
        </w:rPr>
        <w:t>EPDK</w:t>
      </w:r>
    </w:p>
    <w:p w:rsidR="00E41398" w:rsidRPr="00BA6FDF" w:rsidRDefault="00E41398" w:rsidP="003A5B33">
      <w:pPr>
        <w:spacing w:after="0" w:line="240" w:lineRule="auto"/>
        <w:ind w:left="284"/>
        <w:jc w:val="both"/>
        <w:rPr>
          <w:rFonts w:cs="Times New Roman"/>
          <w:sz w:val="24"/>
          <w:szCs w:val="24"/>
        </w:rPr>
      </w:pPr>
    </w:p>
    <w:p w:rsidR="00E41398" w:rsidRPr="00BA6FDF" w:rsidRDefault="00E41398" w:rsidP="003A5B33">
      <w:pPr>
        <w:spacing w:after="0" w:line="240" w:lineRule="auto"/>
        <w:ind w:left="284"/>
        <w:jc w:val="both"/>
        <w:rPr>
          <w:rFonts w:cs="Times New Roman"/>
          <w:b/>
          <w:color w:val="FF0000"/>
          <w:sz w:val="24"/>
          <w:szCs w:val="24"/>
        </w:rPr>
      </w:pPr>
      <w:r w:rsidRPr="00BA6FDF">
        <w:rPr>
          <w:rFonts w:cs="Times New Roman"/>
          <w:b/>
          <w:color w:val="FF0000"/>
          <w:sz w:val="24"/>
          <w:szCs w:val="24"/>
        </w:rPr>
        <w:t xml:space="preserve">Sorun </w:t>
      </w:r>
      <w:r w:rsidR="00CC52A6">
        <w:rPr>
          <w:rFonts w:cs="Times New Roman"/>
          <w:b/>
          <w:color w:val="FF0000"/>
          <w:sz w:val="24"/>
          <w:szCs w:val="24"/>
        </w:rPr>
        <w:t>4</w:t>
      </w:r>
    </w:p>
    <w:p w:rsidR="00E41398" w:rsidRPr="00BA6FDF" w:rsidRDefault="00E41398" w:rsidP="003A5B33">
      <w:pPr>
        <w:spacing w:after="0" w:line="240" w:lineRule="auto"/>
        <w:ind w:left="284"/>
        <w:jc w:val="both"/>
        <w:rPr>
          <w:rFonts w:cs="Times New Roman"/>
          <w:sz w:val="24"/>
          <w:szCs w:val="24"/>
        </w:rPr>
      </w:pPr>
      <w:r w:rsidRPr="00BA6FDF">
        <w:rPr>
          <w:rFonts w:cs="Times New Roman"/>
          <w:sz w:val="24"/>
          <w:szCs w:val="24"/>
        </w:rPr>
        <w:t>Yan sanayinin yeterince gelişememesi</w:t>
      </w:r>
    </w:p>
    <w:p w:rsidR="00E41398" w:rsidRPr="00BA6FDF" w:rsidRDefault="00E41398" w:rsidP="003A5B33">
      <w:pPr>
        <w:spacing w:after="0" w:line="240" w:lineRule="auto"/>
        <w:ind w:left="284"/>
        <w:jc w:val="both"/>
        <w:rPr>
          <w:rFonts w:cs="Times New Roman"/>
          <w:b/>
          <w:sz w:val="24"/>
          <w:szCs w:val="24"/>
        </w:rPr>
      </w:pPr>
      <w:r w:rsidRPr="00BA6FDF">
        <w:rPr>
          <w:rFonts w:cs="Times New Roman"/>
          <w:b/>
          <w:sz w:val="24"/>
          <w:szCs w:val="24"/>
        </w:rPr>
        <w:lastRenderedPageBreak/>
        <w:t>Açıklama</w:t>
      </w:r>
    </w:p>
    <w:p w:rsidR="00E41398" w:rsidRPr="00BA6FDF" w:rsidRDefault="00E41398" w:rsidP="003A5B33">
      <w:pPr>
        <w:spacing w:after="0" w:line="240" w:lineRule="auto"/>
        <w:ind w:left="284"/>
        <w:jc w:val="both"/>
        <w:rPr>
          <w:rFonts w:cs="Times New Roman"/>
          <w:sz w:val="24"/>
          <w:szCs w:val="24"/>
        </w:rPr>
      </w:pPr>
      <w:r w:rsidRPr="00BA6FDF">
        <w:rPr>
          <w:rFonts w:cs="Times New Roman"/>
          <w:sz w:val="24"/>
          <w:szCs w:val="24"/>
        </w:rPr>
        <w:t>İşin doğası gereği yan sanayinin tabi olduğu tüm kurallar (fiyat, kalite, lojistik, finansman) ana sanayiler tarafından belirlenmektedir. Buna mukabil yan sanayine uzun vadeli işbirliği güvencesi verilmediğinde yan sanayinin yatırım yapma ve büyüme imkanı sınırlı kalmaktadır. Ancak, batı ülkelerinde bu ilişkinin çok güçlü olduğu bilinmektedir (en az 5 yıllık kontratlar yapılmaktadır). Yeterince gelişmeyen yan sanayi sebebi ile ciddi miktarda ara malı ithalatı yapılmakta, dış ticaret açığı artmakta ve teknolojik gelişme de sağlanamamaktadır.</w:t>
      </w:r>
    </w:p>
    <w:p w:rsidR="00E41398" w:rsidRPr="00BA6FDF" w:rsidRDefault="00E41398" w:rsidP="003A5B33">
      <w:pPr>
        <w:spacing w:after="0" w:line="240" w:lineRule="auto"/>
        <w:ind w:left="284"/>
        <w:jc w:val="both"/>
        <w:rPr>
          <w:rFonts w:cs="Times New Roman"/>
          <w:b/>
          <w:sz w:val="24"/>
          <w:szCs w:val="24"/>
        </w:rPr>
      </w:pPr>
      <w:r w:rsidRPr="00BA6FDF">
        <w:rPr>
          <w:rFonts w:cs="Times New Roman"/>
          <w:b/>
          <w:sz w:val="24"/>
          <w:szCs w:val="24"/>
        </w:rPr>
        <w:t>Çözüm Önerisi</w:t>
      </w:r>
    </w:p>
    <w:p w:rsidR="00E41398" w:rsidRPr="00BA6FDF" w:rsidRDefault="00E41398" w:rsidP="003A5B33">
      <w:pPr>
        <w:spacing w:after="0" w:line="240" w:lineRule="auto"/>
        <w:ind w:left="284"/>
        <w:jc w:val="both"/>
        <w:rPr>
          <w:rFonts w:cs="Times New Roman"/>
          <w:sz w:val="24"/>
          <w:szCs w:val="24"/>
        </w:rPr>
      </w:pPr>
      <w:r w:rsidRPr="00BA6FDF">
        <w:rPr>
          <w:rFonts w:cs="Times New Roman"/>
          <w:sz w:val="24"/>
          <w:szCs w:val="24"/>
        </w:rPr>
        <w:t xml:space="preserve">Ara malı ihracatı, dış ticaret açığı ve teknolojik gelişime katkı sağlayacak olan yan sanayiinin gelişimi için, ana ve yan sanayi ilişkilerinin düzenleyen temel kurallar uzun vadeli işbirliği güvencesini sağlayacak şekilde düzenlenmeli, risklerin güçler oranında müştereken paylaşılması sağlanmalıdır. </w:t>
      </w:r>
    </w:p>
    <w:p w:rsidR="00E41398" w:rsidRPr="00BA6FDF" w:rsidRDefault="00E41398" w:rsidP="003A5B33">
      <w:pPr>
        <w:spacing w:after="0" w:line="240" w:lineRule="auto"/>
        <w:ind w:left="284"/>
        <w:jc w:val="both"/>
        <w:rPr>
          <w:rFonts w:cs="Times New Roman"/>
          <w:b/>
          <w:sz w:val="24"/>
          <w:szCs w:val="24"/>
        </w:rPr>
      </w:pPr>
      <w:r w:rsidRPr="00BA6FDF">
        <w:rPr>
          <w:rFonts w:cs="Times New Roman"/>
          <w:b/>
          <w:sz w:val="24"/>
          <w:szCs w:val="24"/>
        </w:rPr>
        <w:t>İlgili Kurum</w:t>
      </w:r>
    </w:p>
    <w:p w:rsidR="00E41398" w:rsidRPr="00BA6FDF" w:rsidRDefault="00E41398" w:rsidP="003A5B33">
      <w:pPr>
        <w:spacing w:after="0" w:line="240" w:lineRule="auto"/>
        <w:ind w:left="284"/>
        <w:jc w:val="both"/>
        <w:rPr>
          <w:rFonts w:cs="Times New Roman"/>
          <w:sz w:val="24"/>
          <w:szCs w:val="24"/>
        </w:rPr>
      </w:pPr>
      <w:r w:rsidRPr="00BA6FDF">
        <w:rPr>
          <w:rFonts w:cs="Times New Roman"/>
          <w:sz w:val="24"/>
          <w:szCs w:val="24"/>
        </w:rPr>
        <w:t>Bilim</w:t>
      </w:r>
      <w:r w:rsidR="00CC52A6">
        <w:rPr>
          <w:rFonts w:cs="Times New Roman"/>
          <w:sz w:val="24"/>
          <w:szCs w:val="24"/>
        </w:rPr>
        <w:t xml:space="preserve"> Sanayi ve Teknoloji Bakanlığı</w:t>
      </w:r>
    </w:p>
    <w:p w:rsidR="00FB3404" w:rsidRPr="00BA6FDF" w:rsidRDefault="00FB3404" w:rsidP="003A5B33">
      <w:pPr>
        <w:pStyle w:val="Balk1"/>
        <w:spacing w:before="0" w:line="240" w:lineRule="auto"/>
        <w:ind w:left="284"/>
        <w:jc w:val="both"/>
        <w:rPr>
          <w:rFonts w:asciiTheme="minorHAnsi" w:eastAsia="Times New Roman" w:hAnsiTheme="minorHAnsi" w:cs="Times New Roman"/>
          <w:color w:val="auto"/>
          <w:sz w:val="24"/>
          <w:szCs w:val="24"/>
        </w:rPr>
      </w:pPr>
    </w:p>
    <w:p w:rsidR="00A1248D" w:rsidRPr="00E4669B" w:rsidRDefault="00A1248D" w:rsidP="003A5B33">
      <w:pPr>
        <w:pStyle w:val="Balk1"/>
        <w:spacing w:before="0" w:line="240" w:lineRule="auto"/>
        <w:ind w:left="284"/>
        <w:jc w:val="both"/>
        <w:rPr>
          <w:rFonts w:asciiTheme="minorHAnsi" w:eastAsia="Times New Roman" w:hAnsiTheme="minorHAnsi" w:cs="Times New Roman"/>
          <w:color w:val="1F497D" w:themeColor="text2"/>
          <w:sz w:val="24"/>
          <w:szCs w:val="24"/>
        </w:rPr>
      </w:pPr>
      <w:r w:rsidRPr="00E4669B">
        <w:rPr>
          <w:rFonts w:asciiTheme="minorHAnsi" w:eastAsia="Times New Roman" w:hAnsiTheme="minorHAnsi" w:cs="Times New Roman"/>
          <w:color w:val="1F497D" w:themeColor="text2"/>
          <w:sz w:val="24"/>
          <w:szCs w:val="24"/>
        </w:rPr>
        <w:t>Türkiye Özel Güvenlik Hizmetleri Meclisi</w:t>
      </w:r>
    </w:p>
    <w:p w:rsidR="00E4669B" w:rsidRDefault="00A1248D" w:rsidP="003A5B33">
      <w:pPr>
        <w:pStyle w:val="AralkYok"/>
        <w:ind w:left="284"/>
        <w:jc w:val="both"/>
        <w:rPr>
          <w:rFonts w:cs="Times New Roman"/>
          <w:b/>
          <w:bCs/>
          <w:sz w:val="24"/>
          <w:szCs w:val="24"/>
        </w:rPr>
      </w:pPr>
      <w:r w:rsidRPr="00BA6FDF">
        <w:rPr>
          <w:rFonts w:cs="Times New Roman"/>
          <w:b/>
          <w:color w:val="FF0000"/>
          <w:sz w:val="24"/>
          <w:szCs w:val="24"/>
        </w:rPr>
        <w:t xml:space="preserve">Sorun 1 </w:t>
      </w:r>
    </w:p>
    <w:p w:rsidR="00A1248D" w:rsidRPr="00BA6FDF" w:rsidRDefault="00A1248D" w:rsidP="003A5B33">
      <w:pPr>
        <w:pStyle w:val="AralkYok"/>
        <w:ind w:left="284"/>
        <w:jc w:val="both"/>
        <w:rPr>
          <w:rFonts w:cs="Times New Roman"/>
          <w:b/>
          <w:sz w:val="24"/>
          <w:szCs w:val="24"/>
        </w:rPr>
      </w:pPr>
      <w:r w:rsidRPr="00BA6FDF">
        <w:rPr>
          <w:rFonts w:cs="Times New Roman"/>
          <w:sz w:val="24"/>
          <w:szCs w:val="24"/>
        </w:rPr>
        <w:t>5188 sayılı Özel Güvenlik Hizmetlerine Dair Kanun’un 21. maddesinin Kanun’un gerekçesine uygun olmaması</w:t>
      </w:r>
    </w:p>
    <w:p w:rsidR="00A1248D" w:rsidRPr="00BA6FDF" w:rsidRDefault="00A1248D" w:rsidP="003A5B33">
      <w:pPr>
        <w:pStyle w:val="AralkYok"/>
        <w:ind w:left="284"/>
        <w:jc w:val="both"/>
        <w:rPr>
          <w:rFonts w:cs="Times New Roman"/>
          <w:b/>
          <w:bCs/>
          <w:sz w:val="24"/>
          <w:szCs w:val="24"/>
        </w:rPr>
      </w:pPr>
      <w:r w:rsidRPr="00BA6FDF">
        <w:rPr>
          <w:rFonts w:cs="Times New Roman"/>
          <w:b/>
          <w:bCs/>
          <w:sz w:val="24"/>
          <w:szCs w:val="24"/>
        </w:rPr>
        <w:t>Açıklama</w:t>
      </w:r>
    </w:p>
    <w:p w:rsidR="00A1248D" w:rsidRPr="00BA6FDF" w:rsidRDefault="00A1248D" w:rsidP="003A5B33">
      <w:pPr>
        <w:pStyle w:val="AralkYok"/>
        <w:ind w:left="284"/>
        <w:jc w:val="both"/>
        <w:rPr>
          <w:rFonts w:cs="Times New Roman"/>
          <w:sz w:val="24"/>
          <w:szCs w:val="24"/>
        </w:rPr>
      </w:pPr>
      <w:r w:rsidRPr="00BA6FDF">
        <w:rPr>
          <w:rFonts w:cs="Times New Roman"/>
          <w:sz w:val="24"/>
          <w:szCs w:val="24"/>
        </w:rPr>
        <w:t>5188 sayılı Kanun’un 21. maddesi mali sorumluluk sigortası ile ilgilidir. Ancak bu madde özel güvenlik görevlilerinin görev esnasında üçüncü kişilere verecekleri zararların tazminini düzenlemektedir. Özel güvenlik personelinin çalıştığı şirket, özel güvenlik hizmeti satın alan şirket ve özel güvenlik personelinin kendisi sigorta kapsamı dışındadır.</w:t>
      </w:r>
      <w:r w:rsidR="00C81F35" w:rsidRPr="00BA6FDF">
        <w:rPr>
          <w:rFonts w:cs="Times New Roman"/>
          <w:sz w:val="24"/>
          <w:szCs w:val="24"/>
        </w:rPr>
        <w:t xml:space="preserve"> Bu haliyle mali sorumluluk sigortası sadece üçüncü şahıslara yöneliktir.</w:t>
      </w:r>
      <w:r w:rsidRPr="00BA6FDF">
        <w:rPr>
          <w:rFonts w:cs="Times New Roman"/>
          <w:sz w:val="24"/>
          <w:szCs w:val="24"/>
        </w:rPr>
        <w:t xml:space="preserve">  </w:t>
      </w:r>
      <w:r w:rsidR="00143951" w:rsidRPr="00BA6FDF">
        <w:rPr>
          <w:rFonts w:cs="Times New Roman"/>
          <w:sz w:val="24"/>
          <w:szCs w:val="24"/>
        </w:rPr>
        <w:t>ABD ve Avrupa’</w:t>
      </w:r>
      <w:r w:rsidRPr="00BA6FDF">
        <w:rPr>
          <w:rFonts w:cs="Times New Roman"/>
          <w:sz w:val="24"/>
          <w:szCs w:val="24"/>
        </w:rPr>
        <w:t>da sigorta konusunda yapılan yasal düzenlemeler tüm tarafları kapsamaktadır.</w:t>
      </w:r>
    </w:p>
    <w:p w:rsidR="00A1248D" w:rsidRPr="00BA6FDF" w:rsidRDefault="00A1248D" w:rsidP="003A5B33">
      <w:pPr>
        <w:pStyle w:val="AralkYok"/>
        <w:ind w:left="284"/>
        <w:jc w:val="both"/>
        <w:rPr>
          <w:rFonts w:cs="Times New Roman"/>
          <w:sz w:val="24"/>
          <w:szCs w:val="24"/>
        </w:rPr>
      </w:pPr>
      <w:r w:rsidRPr="00BA6FDF">
        <w:rPr>
          <w:rFonts w:cs="Times New Roman"/>
          <w:b/>
          <w:bCs/>
          <w:sz w:val="24"/>
          <w:szCs w:val="24"/>
        </w:rPr>
        <w:t>Çözüm Önerisi</w:t>
      </w:r>
    </w:p>
    <w:p w:rsidR="00A1248D" w:rsidRPr="00BA6FDF" w:rsidRDefault="00A1248D" w:rsidP="003A5B33">
      <w:pPr>
        <w:pStyle w:val="AralkYok"/>
        <w:ind w:left="284"/>
        <w:jc w:val="both"/>
        <w:rPr>
          <w:rFonts w:cs="Times New Roman"/>
          <w:sz w:val="24"/>
          <w:szCs w:val="24"/>
        </w:rPr>
      </w:pPr>
      <w:r w:rsidRPr="00BA6FDF">
        <w:rPr>
          <w:rFonts w:cs="Times New Roman"/>
          <w:sz w:val="24"/>
          <w:szCs w:val="24"/>
        </w:rPr>
        <w:t>5188 sayılı Özel Güvenlik Hizmetlerine Dair Kanun’un 21. maddesi, ABD ve Avrupa’da olduğu gibi, tüm tarafları kapsayacak şekilde düzenlenmelidir.</w:t>
      </w:r>
    </w:p>
    <w:p w:rsidR="00A1248D" w:rsidRPr="00BA6FDF" w:rsidRDefault="004C22F4" w:rsidP="003A5B33">
      <w:pPr>
        <w:pStyle w:val="AralkYok"/>
        <w:ind w:left="284"/>
        <w:jc w:val="both"/>
        <w:rPr>
          <w:rFonts w:cs="Times New Roman"/>
          <w:sz w:val="24"/>
          <w:szCs w:val="24"/>
        </w:rPr>
      </w:pPr>
      <w:r>
        <w:rPr>
          <w:rFonts w:cs="Times New Roman"/>
          <w:b/>
          <w:bCs/>
          <w:sz w:val="24"/>
          <w:szCs w:val="24"/>
        </w:rPr>
        <w:t>İlgili Kurum</w:t>
      </w:r>
    </w:p>
    <w:p w:rsidR="00A1248D" w:rsidRDefault="00A1248D" w:rsidP="003A5B33">
      <w:pPr>
        <w:pStyle w:val="AralkYok"/>
        <w:ind w:left="284"/>
        <w:jc w:val="both"/>
        <w:rPr>
          <w:rFonts w:cs="Times New Roman"/>
          <w:sz w:val="24"/>
          <w:szCs w:val="24"/>
        </w:rPr>
      </w:pPr>
      <w:r w:rsidRPr="00BA6FDF">
        <w:rPr>
          <w:rFonts w:cs="Times New Roman"/>
          <w:sz w:val="24"/>
          <w:szCs w:val="24"/>
        </w:rPr>
        <w:t>İçişleri Bakanlığı</w:t>
      </w:r>
    </w:p>
    <w:p w:rsidR="00E85464" w:rsidRPr="00BA6FDF" w:rsidRDefault="00E85464" w:rsidP="003A5B33">
      <w:pPr>
        <w:pStyle w:val="AralkYok"/>
        <w:ind w:left="284"/>
        <w:jc w:val="both"/>
        <w:rPr>
          <w:rFonts w:cs="Times New Roman"/>
          <w:sz w:val="24"/>
          <w:szCs w:val="24"/>
        </w:rPr>
      </w:pPr>
    </w:p>
    <w:p w:rsidR="00A1248D" w:rsidRPr="00BA6FDF" w:rsidRDefault="00A1248D" w:rsidP="003A5B33">
      <w:pPr>
        <w:pStyle w:val="AralkYok"/>
        <w:ind w:left="284"/>
        <w:jc w:val="both"/>
        <w:rPr>
          <w:rFonts w:cs="Times New Roman"/>
          <w:b/>
          <w:color w:val="FF0000"/>
          <w:sz w:val="24"/>
          <w:szCs w:val="24"/>
        </w:rPr>
      </w:pPr>
      <w:r w:rsidRPr="00BA6FDF">
        <w:rPr>
          <w:rFonts w:cs="Times New Roman"/>
          <w:b/>
          <w:color w:val="FF0000"/>
          <w:sz w:val="24"/>
          <w:szCs w:val="24"/>
        </w:rPr>
        <w:t xml:space="preserve">Sorun 2 </w:t>
      </w:r>
    </w:p>
    <w:p w:rsidR="00A1248D" w:rsidRPr="00BA6FDF" w:rsidRDefault="00A1248D" w:rsidP="003A5B33">
      <w:pPr>
        <w:pStyle w:val="AralkYok"/>
        <w:ind w:left="284"/>
        <w:jc w:val="both"/>
        <w:rPr>
          <w:rFonts w:cs="Times New Roman"/>
          <w:sz w:val="24"/>
          <w:szCs w:val="24"/>
        </w:rPr>
      </w:pPr>
      <w:r w:rsidRPr="00BA6FDF">
        <w:rPr>
          <w:rFonts w:cs="Times New Roman"/>
          <w:sz w:val="24"/>
          <w:szCs w:val="24"/>
        </w:rPr>
        <w:t>Elektronik güvenlik sistemleri konusundaki standart boşluğu</w:t>
      </w:r>
    </w:p>
    <w:p w:rsidR="00A1248D" w:rsidRPr="00BA6FDF" w:rsidRDefault="00A1248D" w:rsidP="003A5B33">
      <w:pPr>
        <w:pStyle w:val="AralkYok"/>
        <w:ind w:left="284"/>
        <w:jc w:val="both"/>
        <w:rPr>
          <w:rFonts w:cs="Times New Roman"/>
          <w:sz w:val="24"/>
          <w:szCs w:val="24"/>
        </w:rPr>
      </w:pPr>
      <w:r w:rsidRPr="00BA6FDF">
        <w:rPr>
          <w:rFonts w:cs="Times New Roman"/>
          <w:b/>
          <w:bCs/>
          <w:sz w:val="24"/>
          <w:szCs w:val="24"/>
        </w:rPr>
        <w:t>Açıklama</w:t>
      </w:r>
    </w:p>
    <w:p w:rsidR="00A1248D" w:rsidRPr="00BA6FDF" w:rsidRDefault="00A1248D" w:rsidP="003A5B33">
      <w:pPr>
        <w:pStyle w:val="AralkYok"/>
        <w:ind w:left="284"/>
        <w:jc w:val="both"/>
        <w:rPr>
          <w:rFonts w:cs="Times New Roman"/>
          <w:sz w:val="24"/>
          <w:szCs w:val="24"/>
        </w:rPr>
      </w:pPr>
      <w:r w:rsidRPr="00BA6FDF">
        <w:rPr>
          <w:rFonts w:cs="Times New Roman"/>
          <w:sz w:val="24"/>
          <w:szCs w:val="24"/>
        </w:rPr>
        <w:t>Elektronik güvenlik sistemlerinin ithalatında ve yurtiçi üretiminde herhangi bir standart bulunmamaktadır.</w:t>
      </w:r>
    </w:p>
    <w:p w:rsidR="00A1248D" w:rsidRPr="00BA6FDF" w:rsidRDefault="00A1248D" w:rsidP="003A5B33">
      <w:pPr>
        <w:pStyle w:val="AralkYok"/>
        <w:ind w:left="284"/>
        <w:jc w:val="both"/>
        <w:rPr>
          <w:rFonts w:cs="Times New Roman"/>
          <w:sz w:val="24"/>
          <w:szCs w:val="24"/>
        </w:rPr>
      </w:pPr>
      <w:r w:rsidRPr="00BA6FDF">
        <w:rPr>
          <w:rFonts w:cs="Times New Roman"/>
          <w:b/>
          <w:bCs/>
          <w:sz w:val="24"/>
          <w:szCs w:val="24"/>
        </w:rPr>
        <w:t>Çözüm Önerisi</w:t>
      </w:r>
    </w:p>
    <w:p w:rsidR="00A1248D" w:rsidRPr="00BA6FDF" w:rsidRDefault="00A1248D"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İthalat rejiminde standart ve kalitenin sağlanması amacıyla kanuni düzenleme</w:t>
      </w:r>
      <w:r w:rsidR="00692FD0" w:rsidRPr="00BA6FDF">
        <w:rPr>
          <w:rFonts w:eastAsia="Times New Roman" w:cstheme="minorHAnsi"/>
          <w:bCs/>
          <w:sz w:val="24"/>
          <w:szCs w:val="24"/>
          <w:lang w:eastAsia="tr-TR"/>
        </w:rPr>
        <w:t xml:space="preserve"> sektör sürecin içine dahil edilerek</w:t>
      </w:r>
      <w:r w:rsidRPr="00BA6FDF">
        <w:rPr>
          <w:rFonts w:eastAsia="Times New Roman" w:cstheme="minorHAnsi"/>
          <w:bCs/>
          <w:sz w:val="24"/>
          <w:szCs w:val="24"/>
          <w:lang w:eastAsia="tr-TR"/>
        </w:rPr>
        <w:t xml:space="preserve"> yapılmalı ve kriterler belirlenmeli,</w:t>
      </w:r>
    </w:p>
    <w:p w:rsidR="00A1248D" w:rsidRPr="00BA6FDF" w:rsidRDefault="00A1248D" w:rsidP="009C2C7B">
      <w:pPr>
        <w:pStyle w:val="ListeParagraf"/>
        <w:numPr>
          <w:ilvl w:val="0"/>
          <w:numId w:val="6"/>
        </w:numPr>
        <w:spacing w:after="0" w:line="240" w:lineRule="auto"/>
        <w:ind w:left="720"/>
        <w:jc w:val="both"/>
        <w:rPr>
          <w:rFonts w:cs="Times New Roman"/>
          <w:sz w:val="24"/>
          <w:szCs w:val="24"/>
        </w:rPr>
      </w:pPr>
      <w:r w:rsidRPr="00BA6FDF">
        <w:rPr>
          <w:rFonts w:eastAsia="Times New Roman" w:cstheme="minorHAnsi"/>
          <w:bCs/>
          <w:sz w:val="24"/>
          <w:szCs w:val="24"/>
          <w:lang w:eastAsia="tr-TR"/>
        </w:rPr>
        <w:t>Yurtiçi</w:t>
      </w:r>
      <w:r w:rsidRPr="00BA6FDF">
        <w:rPr>
          <w:rFonts w:cs="Times New Roman"/>
          <w:sz w:val="24"/>
          <w:szCs w:val="24"/>
        </w:rPr>
        <w:t xml:space="preserve"> üretimi sağlamaya yönelik teşvik verilmelidir.</w:t>
      </w:r>
    </w:p>
    <w:p w:rsidR="00A1248D" w:rsidRPr="00BA6FDF" w:rsidRDefault="002F782C" w:rsidP="003A5B33">
      <w:pPr>
        <w:pStyle w:val="AralkYok"/>
        <w:ind w:left="284"/>
        <w:jc w:val="both"/>
        <w:rPr>
          <w:rFonts w:cs="Times New Roman"/>
          <w:b/>
          <w:bCs/>
          <w:sz w:val="24"/>
          <w:szCs w:val="24"/>
        </w:rPr>
      </w:pPr>
      <w:r>
        <w:rPr>
          <w:rFonts w:cs="Times New Roman"/>
          <w:b/>
          <w:bCs/>
          <w:sz w:val="24"/>
          <w:szCs w:val="24"/>
        </w:rPr>
        <w:t>İlgili Kurum</w:t>
      </w:r>
    </w:p>
    <w:p w:rsidR="00E85464" w:rsidRDefault="00B070C3" w:rsidP="003A5B33">
      <w:pPr>
        <w:pStyle w:val="AralkYok"/>
        <w:ind w:left="284"/>
        <w:jc w:val="both"/>
        <w:rPr>
          <w:rFonts w:cs="Times New Roman"/>
          <w:sz w:val="24"/>
          <w:szCs w:val="24"/>
        </w:rPr>
      </w:pPr>
      <w:r w:rsidRPr="00BA6FDF">
        <w:rPr>
          <w:rFonts w:cs="Times New Roman"/>
          <w:sz w:val="24"/>
          <w:szCs w:val="24"/>
        </w:rPr>
        <w:t>Bilim</w:t>
      </w:r>
      <w:r w:rsidR="00A1248D" w:rsidRPr="00BA6FDF">
        <w:rPr>
          <w:rFonts w:cs="Times New Roman"/>
          <w:sz w:val="24"/>
          <w:szCs w:val="24"/>
        </w:rPr>
        <w:t xml:space="preserve"> Sanayi ve Teknoloji Bakanlığı</w:t>
      </w:r>
    </w:p>
    <w:p w:rsidR="00A1248D" w:rsidRPr="00BA6FDF" w:rsidRDefault="00A1248D" w:rsidP="003A5B33">
      <w:pPr>
        <w:pStyle w:val="AralkYok"/>
        <w:ind w:left="284"/>
        <w:jc w:val="both"/>
        <w:rPr>
          <w:rFonts w:cs="Times New Roman"/>
          <w:sz w:val="24"/>
          <w:szCs w:val="24"/>
        </w:rPr>
      </w:pPr>
      <w:r w:rsidRPr="00BA6FDF">
        <w:rPr>
          <w:rFonts w:cs="Times New Roman"/>
          <w:sz w:val="24"/>
          <w:szCs w:val="24"/>
        </w:rPr>
        <w:t xml:space="preserve"> </w:t>
      </w:r>
    </w:p>
    <w:p w:rsidR="00A1248D" w:rsidRPr="00BA6FDF" w:rsidRDefault="00A1248D" w:rsidP="003A5B33">
      <w:pPr>
        <w:pStyle w:val="AralkYok"/>
        <w:ind w:left="284"/>
        <w:jc w:val="both"/>
        <w:rPr>
          <w:rFonts w:cs="Times New Roman"/>
          <w:b/>
          <w:color w:val="FF0000"/>
          <w:sz w:val="24"/>
          <w:szCs w:val="24"/>
        </w:rPr>
      </w:pPr>
      <w:r w:rsidRPr="00BA6FDF">
        <w:rPr>
          <w:rFonts w:cs="Times New Roman"/>
          <w:b/>
          <w:color w:val="FF0000"/>
          <w:sz w:val="24"/>
          <w:szCs w:val="24"/>
        </w:rPr>
        <w:t xml:space="preserve">Sorun 3 </w:t>
      </w:r>
    </w:p>
    <w:p w:rsidR="00A1248D" w:rsidRPr="00BA6FDF" w:rsidRDefault="00A1248D" w:rsidP="003A5B33">
      <w:pPr>
        <w:pStyle w:val="AralkYok"/>
        <w:ind w:left="284"/>
        <w:jc w:val="both"/>
        <w:rPr>
          <w:rFonts w:cs="Times New Roman"/>
          <w:sz w:val="24"/>
          <w:szCs w:val="24"/>
        </w:rPr>
      </w:pPr>
      <w:r w:rsidRPr="00BA6FDF">
        <w:rPr>
          <w:rFonts w:cs="Times New Roman"/>
          <w:sz w:val="24"/>
          <w:szCs w:val="24"/>
        </w:rPr>
        <w:t>6331 sayılı İşçi Sağlığı ve İş Güvenliği Kanunu’nda yer alan “iş kazası” tanımı</w:t>
      </w:r>
    </w:p>
    <w:p w:rsidR="00A1248D" w:rsidRPr="00BA6FDF" w:rsidRDefault="00A1248D" w:rsidP="003A5B33">
      <w:pPr>
        <w:pStyle w:val="AralkYok"/>
        <w:ind w:left="284"/>
        <w:jc w:val="both"/>
        <w:rPr>
          <w:rFonts w:cs="Times New Roman"/>
          <w:sz w:val="24"/>
          <w:szCs w:val="24"/>
        </w:rPr>
      </w:pPr>
      <w:r w:rsidRPr="00BA6FDF">
        <w:rPr>
          <w:rFonts w:cs="Times New Roman"/>
          <w:b/>
          <w:bCs/>
          <w:sz w:val="24"/>
          <w:szCs w:val="24"/>
        </w:rPr>
        <w:lastRenderedPageBreak/>
        <w:t>Açıklama</w:t>
      </w:r>
    </w:p>
    <w:p w:rsidR="00A1248D" w:rsidRPr="00BA6FDF" w:rsidRDefault="00A1248D" w:rsidP="003A5B33">
      <w:pPr>
        <w:pStyle w:val="AralkYok"/>
        <w:ind w:left="284"/>
        <w:jc w:val="both"/>
        <w:rPr>
          <w:rFonts w:cs="Times New Roman"/>
          <w:sz w:val="24"/>
          <w:szCs w:val="24"/>
        </w:rPr>
      </w:pPr>
      <w:r w:rsidRPr="00BA6FDF">
        <w:rPr>
          <w:rFonts w:cs="Times New Roman"/>
          <w:sz w:val="24"/>
          <w:szCs w:val="24"/>
        </w:rPr>
        <w:t>Özel güvenlik görevlileri kamu kolluk kuvvetlerinin olmadığı alanlarda, kolluk kuvvetleri gelene kadar kolluk kuvveti yetkilerini kanunen kullanmaktadırlar. Silahlı saldırı, terör, gasp ve hırsızlık gibi amaçlarla vuku bulan ölümlü hadiseler sonucunda bu durum iş kazası olarak nitelenmektedir.</w:t>
      </w:r>
    </w:p>
    <w:p w:rsidR="00A1248D" w:rsidRPr="00BA6FDF" w:rsidRDefault="00A1248D" w:rsidP="003A5B33">
      <w:pPr>
        <w:pStyle w:val="AralkYok"/>
        <w:ind w:left="284"/>
        <w:jc w:val="both"/>
        <w:rPr>
          <w:rFonts w:cs="Times New Roman"/>
          <w:sz w:val="24"/>
          <w:szCs w:val="24"/>
        </w:rPr>
      </w:pPr>
      <w:r w:rsidRPr="00BA6FDF">
        <w:rPr>
          <w:rFonts w:cs="Times New Roman"/>
          <w:b/>
          <w:bCs/>
          <w:sz w:val="24"/>
          <w:szCs w:val="24"/>
        </w:rPr>
        <w:t>Çözüm Önerisi</w:t>
      </w:r>
    </w:p>
    <w:p w:rsidR="00A1248D" w:rsidRPr="00E85464" w:rsidRDefault="00A1248D" w:rsidP="003A5B33">
      <w:pPr>
        <w:pStyle w:val="AralkYok"/>
        <w:ind w:left="284"/>
        <w:jc w:val="both"/>
        <w:rPr>
          <w:rFonts w:cs="Times New Roman"/>
          <w:sz w:val="24"/>
          <w:szCs w:val="24"/>
        </w:rPr>
      </w:pPr>
      <w:r w:rsidRPr="00E85464">
        <w:rPr>
          <w:rFonts w:cs="Times New Roman"/>
          <w:sz w:val="24"/>
          <w:szCs w:val="24"/>
        </w:rPr>
        <w:t>6331 sayılı Kanunu’nda düzenleme yapılarak silahlı saldırı, terör, gasp ve hırsızlık gibi hadiseler sonucunda oluşan durum “iş kazası” tanımından çıkarılmalıdır</w:t>
      </w:r>
      <w:r w:rsidRPr="00BA6FDF">
        <w:rPr>
          <w:rFonts w:cs="Times New Roman"/>
          <w:sz w:val="24"/>
          <w:szCs w:val="24"/>
        </w:rPr>
        <w:t xml:space="preserve">. </w:t>
      </w:r>
    </w:p>
    <w:p w:rsidR="00A1248D" w:rsidRPr="00BA6FDF" w:rsidRDefault="00A1248D" w:rsidP="003A5B33">
      <w:pPr>
        <w:pStyle w:val="AralkYok"/>
        <w:ind w:left="284"/>
        <w:jc w:val="both"/>
        <w:rPr>
          <w:rFonts w:cs="Times New Roman"/>
          <w:sz w:val="24"/>
          <w:szCs w:val="24"/>
        </w:rPr>
      </w:pPr>
      <w:r w:rsidRPr="00BA6FDF">
        <w:rPr>
          <w:rFonts w:cs="Times New Roman"/>
          <w:b/>
          <w:bCs/>
          <w:sz w:val="24"/>
          <w:szCs w:val="24"/>
        </w:rPr>
        <w:t>İlgili Kurum</w:t>
      </w:r>
    </w:p>
    <w:p w:rsidR="00A1248D" w:rsidRDefault="00A1248D" w:rsidP="003A5B33">
      <w:pPr>
        <w:pStyle w:val="AralkYok"/>
        <w:ind w:left="284"/>
        <w:jc w:val="both"/>
        <w:rPr>
          <w:rFonts w:cs="Times New Roman"/>
          <w:sz w:val="24"/>
          <w:szCs w:val="24"/>
        </w:rPr>
      </w:pPr>
      <w:r w:rsidRPr="00BA6FDF">
        <w:rPr>
          <w:rFonts w:cs="Times New Roman"/>
          <w:sz w:val="24"/>
          <w:szCs w:val="24"/>
        </w:rPr>
        <w:t>Çalışma ve Sosyal Güvenlik Bakanlığı</w:t>
      </w:r>
    </w:p>
    <w:p w:rsidR="00E85464" w:rsidRPr="00BA6FDF" w:rsidRDefault="00E85464" w:rsidP="003A5B33">
      <w:pPr>
        <w:pStyle w:val="AralkYok"/>
        <w:ind w:left="284"/>
        <w:jc w:val="both"/>
        <w:rPr>
          <w:rFonts w:cs="Times New Roman"/>
          <w:sz w:val="24"/>
          <w:szCs w:val="24"/>
        </w:rPr>
      </w:pPr>
    </w:p>
    <w:p w:rsidR="00A1248D" w:rsidRPr="00BA6FDF" w:rsidRDefault="00A1248D" w:rsidP="003A5B33">
      <w:pPr>
        <w:pStyle w:val="AralkYok"/>
        <w:ind w:left="284"/>
        <w:jc w:val="both"/>
        <w:rPr>
          <w:rFonts w:cs="Times New Roman"/>
          <w:b/>
          <w:color w:val="FF0000"/>
          <w:sz w:val="24"/>
          <w:szCs w:val="24"/>
        </w:rPr>
      </w:pPr>
      <w:r w:rsidRPr="00BA6FDF">
        <w:rPr>
          <w:rFonts w:cs="Times New Roman"/>
          <w:b/>
          <w:color w:val="FF0000"/>
          <w:sz w:val="24"/>
          <w:szCs w:val="24"/>
        </w:rPr>
        <w:t xml:space="preserve">Sorun 4 </w:t>
      </w:r>
    </w:p>
    <w:p w:rsidR="00A1248D" w:rsidRPr="00BA6FDF" w:rsidRDefault="00A1248D" w:rsidP="003A5B33">
      <w:pPr>
        <w:pStyle w:val="AralkYok"/>
        <w:ind w:left="284"/>
        <w:jc w:val="both"/>
        <w:rPr>
          <w:rFonts w:cs="Times New Roman"/>
          <w:b/>
          <w:bCs/>
          <w:sz w:val="24"/>
          <w:szCs w:val="24"/>
        </w:rPr>
      </w:pPr>
      <w:r w:rsidRPr="00BA6FDF">
        <w:rPr>
          <w:rFonts w:cs="Times New Roman"/>
          <w:sz w:val="24"/>
          <w:szCs w:val="24"/>
        </w:rPr>
        <w:t>Özel güvenlik görevlilerinin hukuki statüsünün bulunmaması</w:t>
      </w:r>
    </w:p>
    <w:p w:rsidR="00A1248D" w:rsidRPr="00BA6FDF" w:rsidRDefault="00A1248D" w:rsidP="003A5B33">
      <w:pPr>
        <w:pStyle w:val="AralkYok"/>
        <w:ind w:left="284"/>
        <w:jc w:val="both"/>
        <w:rPr>
          <w:rFonts w:cs="Times New Roman"/>
          <w:sz w:val="24"/>
          <w:szCs w:val="24"/>
        </w:rPr>
      </w:pPr>
      <w:r w:rsidRPr="00BA6FDF">
        <w:rPr>
          <w:rFonts w:cs="Times New Roman"/>
          <w:b/>
          <w:bCs/>
          <w:sz w:val="24"/>
          <w:szCs w:val="24"/>
        </w:rPr>
        <w:t>Açıklama</w:t>
      </w:r>
    </w:p>
    <w:p w:rsidR="00A1248D" w:rsidRPr="00BA6FDF" w:rsidRDefault="00A1248D" w:rsidP="003A5B33">
      <w:pPr>
        <w:pStyle w:val="AralkYok"/>
        <w:ind w:left="284"/>
        <w:jc w:val="both"/>
        <w:rPr>
          <w:rFonts w:eastAsia="Times New Roman" w:cs="Times New Roman"/>
          <w:sz w:val="24"/>
          <w:szCs w:val="24"/>
        </w:rPr>
      </w:pPr>
      <w:r w:rsidRPr="00BA6FDF">
        <w:rPr>
          <w:rFonts w:cs="Times New Roman"/>
          <w:sz w:val="24"/>
          <w:szCs w:val="24"/>
        </w:rPr>
        <w:t>Özel güvenlik görevlileri halen 4857 sayılı İş Kanunu’na tabi olarak çalışmakta ve ilgili Kanun özel güvenlik sektörü için yetersiz kalmaktadır</w:t>
      </w:r>
    </w:p>
    <w:p w:rsidR="00A1248D" w:rsidRPr="00BA6FDF" w:rsidRDefault="00A1248D" w:rsidP="003A5B33">
      <w:pPr>
        <w:pStyle w:val="AralkYok"/>
        <w:ind w:left="284"/>
        <w:jc w:val="both"/>
        <w:rPr>
          <w:rFonts w:cs="Times New Roman"/>
          <w:sz w:val="24"/>
          <w:szCs w:val="24"/>
        </w:rPr>
      </w:pPr>
      <w:r w:rsidRPr="00BA6FDF">
        <w:rPr>
          <w:rFonts w:cs="Times New Roman"/>
          <w:b/>
          <w:bCs/>
          <w:sz w:val="24"/>
          <w:szCs w:val="24"/>
        </w:rPr>
        <w:t>Çözüm Önerisi</w:t>
      </w:r>
    </w:p>
    <w:p w:rsidR="00A1248D" w:rsidRPr="00BA6FDF" w:rsidRDefault="00A1248D"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Silahlı ve silahsız çalışan güvenlik görevlileri, işin konusu gereği tehlikeli işler statüsü kapsamına alınmalı, yıpranma süreleri tanımlanmalı ve özlük hakları ile diğer hususlar ayrıca belirlenmeli,</w:t>
      </w:r>
    </w:p>
    <w:p w:rsidR="00A1248D" w:rsidRPr="00BA6FDF" w:rsidRDefault="00A1248D" w:rsidP="009C2C7B">
      <w:pPr>
        <w:pStyle w:val="ListeParagraf"/>
        <w:numPr>
          <w:ilvl w:val="0"/>
          <w:numId w:val="6"/>
        </w:numPr>
        <w:spacing w:after="0" w:line="240" w:lineRule="auto"/>
        <w:ind w:left="720"/>
        <w:jc w:val="both"/>
        <w:rPr>
          <w:rFonts w:cs="Times New Roman"/>
          <w:sz w:val="24"/>
          <w:szCs w:val="24"/>
        </w:rPr>
      </w:pPr>
      <w:r w:rsidRPr="00BA6FDF">
        <w:rPr>
          <w:rFonts w:eastAsia="Times New Roman" w:cstheme="minorHAnsi"/>
          <w:bCs/>
          <w:sz w:val="24"/>
          <w:szCs w:val="24"/>
          <w:lang w:eastAsia="tr-TR"/>
        </w:rPr>
        <w:t>Denizcilik</w:t>
      </w:r>
      <w:r w:rsidRPr="00BA6FDF">
        <w:rPr>
          <w:rFonts w:cs="Times New Roman"/>
          <w:sz w:val="24"/>
          <w:szCs w:val="24"/>
        </w:rPr>
        <w:t xml:space="preserve"> İş Kanunu, Basın İş Kanunu gibi Özel Güvenlik İş Kanunu hazırlanarak hayata geçirilmelidir.</w:t>
      </w:r>
    </w:p>
    <w:p w:rsidR="00A1248D" w:rsidRPr="00BA6FDF" w:rsidRDefault="00A1248D" w:rsidP="003A5B33">
      <w:pPr>
        <w:pStyle w:val="AralkYok"/>
        <w:ind w:left="284"/>
        <w:jc w:val="both"/>
        <w:rPr>
          <w:rFonts w:cs="Times New Roman"/>
          <w:color w:val="FF0000"/>
          <w:sz w:val="24"/>
          <w:szCs w:val="24"/>
        </w:rPr>
      </w:pPr>
      <w:r w:rsidRPr="00BA6FDF">
        <w:rPr>
          <w:rFonts w:cs="Times New Roman"/>
          <w:b/>
          <w:bCs/>
          <w:sz w:val="24"/>
          <w:szCs w:val="24"/>
        </w:rPr>
        <w:t>İlgili Kurum</w:t>
      </w:r>
    </w:p>
    <w:p w:rsidR="00A1248D" w:rsidRDefault="00A1248D" w:rsidP="003A5B33">
      <w:pPr>
        <w:pStyle w:val="AralkYok"/>
        <w:ind w:left="284"/>
        <w:jc w:val="both"/>
        <w:rPr>
          <w:rFonts w:cs="Times New Roman"/>
          <w:sz w:val="24"/>
          <w:szCs w:val="24"/>
        </w:rPr>
      </w:pPr>
      <w:r w:rsidRPr="00BA6FDF">
        <w:rPr>
          <w:rFonts w:cs="Times New Roman"/>
          <w:sz w:val="24"/>
          <w:szCs w:val="24"/>
        </w:rPr>
        <w:t>Çalışma ve Sosyal Güvenlik Bakanlığı</w:t>
      </w:r>
    </w:p>
    <w:p w:rsidR="00E85464" w:rsidRPr="00BA6FDF" w:rsidRDefault="00E85464" w:rsidP="003A5B33">
      <w:pPr>
        <w:pStyle w:val="AralkYok"/>
        <w:ind w:left="284"/>
        <w:jc w:val="both"/>
        <w:rPr>
          <w:rFonts w:cs="Times New Roman"/>
          <w:sz w:val="24"/>
          <w:szCs w:val="24"/>
        </w:rPr>
      </w:pPr>
    </w:p>
    <w:p w:rsidR="00A1248D" w:rsidRPr="00BA6FDF" w:rsidRDefault="00A1248D" w:rsidP="003A5B33">
      <w:pPr>
        <w:pStyle w:val="AralkYok"/>
        <w:ind w:left="284"/>
        <w:jc w:val="both"/>
        <w:rPr>
          <w:rFonts w:cs="Times New Roman"/>
          <w:b/>
          <w:color w:val="FF0000"/>
          <w:sz w:val="24"/>
          <w:szCs w:val="24"/>
        </w:rPr>
      </w:pPr>
      <w:r w:rsidRPr="00BA6FDF">
        <w:rPr>
          <w:rFonts w:cs="Times New Roman"/>
          <w:b/>
          <w:color w:val="FF0000"/>
          <w:sz w:val="24"/>
          <w:szCs w:val="24"/>
        </w:rPr>
        <w:t xml:space="preserve">Sorun 5 </w:t>
      </w:r>
    </w:p>
    <w:p w:rsidR="00A1248D" w:rsidRPr="00BA6FDF" w:rsidRDefault="00A1248D" w:rsidP="003A5B33">
      <w:pPr>
        <w:pStyle w:val="AralkYok"/>
        <w:ind w:left="284"/>
        <w:jc w:val="both"/>
        <w:rPr>
          <w:rFonts w:eastAsia="Times New Roman" w:cs="Times New Roman"/>
          <w:sz w:val="24"/>
          <w:szCs w:val="24"/>
        </w:rPr>
      </w:pPr>
      <w:r w:rsidRPr="00BA6FDF">
        <w:rPr>
          <w:rFonts w:cs="Times New Roman"/>
          <w:sz w:val="24"/>
          <w:szCs w:val="24"/>
        </w:rPr>
        <w:t>5188 sayılı Özel Güvenlik Hizmetlerine Dair Kanun’un ihtiyacı karşılamaması</w:t>
      </w:r>
    </w:p>
    <w:p w:rsidR="00A1248D" w:rsidRPr="00BA6FDF" w:rsidRDefault="00A1248D" w:rsidP="003A5B33">
      <w:pPr>
        <w:pStyle w:val="AralkYok"/>
        <w:ind w:left="284"/>
        <w:jc w:val="both"/>
        <w:rPr>
          <w:rFonts w:cs="Times New Roman"/>
          <w:sz w:val="24"/>
          <w:szCs w:val="24"/>
        </w:rPr>
      </w:pPr>
      <w:r w:rsidRPr="00BA6FDF">
        <w:rPr>
          <w:rFonts w:cs="Times New Roman"/>
          <w:b/>
          <w:bCs/>
          <w:sz w:val="24"/>
          <w:szCs w:val="24"/>
        </w:rPr>
        <w:t>Açıklama</w:t>
      </w:r>
    </w:p>
    <w:p w:rsidR="00A1248D" w:rsidRPr="00BA6FDF" w:rsidRDefault="00A1248D" w:rsidP="003A5B33">
      <w:pPr>
        <w:pStyle w:val="AralkYok"/>
        <w:ind w:left="284"/>
        <w:jc w:val="both"/>
        <w:rPr>
          <w:rFonts w:eastAsia="Times New Roman" w:cs="Times New Roman"/>
          <w:sz w:val="24"/>
          <w:szCs w:val="24"/>
        </w:rPr>
      </w:pPr>
      <w:r w:rsidRPr="00BA6FDF">
        <w:rPr>
          <w:rFonts w:cs="Times New Roman"/>
          <w:sz w:val="24"/>
          <w:szCs w:val="24"/>
        </w:rPr>
        <w:t>Türkiye’de toplumsal ve sektörel yaşam çok hızlı bir değişim süreci yaşamakta ve bu değişim yeni ihtiyaçlar ile beraberinde yeni sorunları ortaya çıkarmaktadır. 2004 yılında yürürlüğe giren 5188 sayılı Kanun bu gelişmeye uyum sağlayamamakta ve ihtiyaçları karşılamakta yetersiz kalmaktadır.</w:t>
      </w:r>
    </w:p>
    <w:p w:rsidR="00A1248D" w:rsidRPr="00BA6FDF" w:rsidRDefault="00A1248D" w:rsidP="003A5B33">
      <w:pPr>
        <w:pStyle w:val="AralkYok"/>
        <w:ind w:left="284"/>
        <w:jc w:val="both"/>
        <w:rPr>
          <w:rFonts w:cs="Times New Roman"/>
          <w:sz w:val="24"/>
          <w:szCs w:val="24"/>
        </w:rPr>
      </w:pPr>
      <w:r w:rsidRPr="00BA6FDF">
        <w:rPr>
          <w:rFonts w:cs="Times New Roman"/>
          <w:b/>
          <w:bCs/>
          <w:sz w:val="24"/>
          <w:szCs w:val="24"/>
        </w:rPr>
        <w:t>Çözüm Önerisi</w:t>
      </w:r>
    </w:p>
    <w:p w:rsidR="00A1248D" w:rsidRPr="00BA6FDF" w:rsidRDefault="00A1248D" w:rsidP="003A5B33">
      <w:pPr>
        <w:spacing w:after="0" w:line="240" w:lineRule="auto"/>
        <w:ind w:left="284"/>
        <w:jc w:val="both"/>
        <w:rPr>
          <w:rFonts w:cs="Times New Roman"/>
          <w:sz w:val="24"/>
          <w:szCs w:val="24"/>
        </w:rPr>
      </w:pPr>
      <w:r w:rsidRPr="00BA6FDF">
        <w:rPr>
          <w:rFonts w:cs="Times New Roman"/>
          <w:sz w:val="24"/>
          <w:szCs w:val="24"/>
        </w:rPr>
        <w:t>5188 sayılı Kanun, günümüzde karşılaşılan sorunların çözümüne ve özel güvenlik hizmet üreticileri ile bu hizmetten yararlanan tüketicilerin (bireyler, özel sektör, kamu sektörü) ihtiyaçlarını karşılamasına olanak sağlayacak şekilde yeniden düzenlenmelidir.</w:t>
      </w:r>
    </w:p>
    <w:p w:rsidR="00A1248D" w:rsidRPr="00BA6FDF" w:rsidRDefault="00A1248D" w:rsidP="003A5B33">
      <w:pPr>
        <w:pStyle w:val="AralkYok"/>
        <w:ind w:left="284"/>
        <w:jc w:val="both"/>
        <w:rPr>
          <w:rFonts w:cs="Times New Roman"/>
          <w:sz w:val="24"/>
          <w:szCs w:val="24"/>
        </w:rPr>
      </w:pPr>
      <w:r w:rsidRPr="00BA6FDF">
        <w:rPr>
          <w:rFonts w:cs="Times New Roman"/>
          <w:b/>
          <w:bCs/>
          <w:sz w:val="24"/>
          <w:szCs w:val="24"/>
        </w:rPr>
        <w:t>İlgili Kurum</w:t>
      </w:r>
    </w:p>
    <w:p w:rsidR="00A1248D" w:rsidRPr="00BA6FDF" w:rsidRDefault="008E2D87" w:rsidP="003A5B33">
      <w:pPr>
        <w:pStyle w:val="AralkYok"/>
        <w:ind w:left="284"/>
        <w:jc w:val="both"/>
        <w:rPr>
          <w:rFonts w:cs="Times New Roman"/>
          <w:sz w:val="24"/>
          <w:szCs w:val="24"/>
        </w:rPr>
      </w:pPr>
      <w:r>
        <w:rPr>
          <w:rFonts w:cs="Times New Roman"/>
          <w:sz w:val="24"/>
          <w:szCs w:val="24"/>
        </w:rPr>
        <w:t>İçişleri Bakanlığı</w:t>
      </w:r>
    </w:p>
    <w:p w:rsidR="00A10BA3" w:rsidRPr="00BA6FDF" w:rsidRDefault="00A10BA3" w:rsidP="003A5B33">
      <w:pPr>
        <w:spacing w:after="0" w:line="240" w:lineRule="auto"/>
        <w:ind w:left="284"/>
        <w:jc w:val="both"/>
        <w:rPr>
          <w:rFonts w:cs="Times New Roman"/>
          <w:b/>
          <w:sz w:val="24"/>
          <w:szCs w:val="24"/>
        </w:rPr>
      </w:pPr>
    </w:p>
    <w:p w:rsidR="008A55D0" w:rsidRPr="006324A8" w:rsidRDefault="008A55D0" w:rsidP="003A5B33">
      <w:pPr>
        <w:spacing w:after="0" w:line="240" w:lineRule="auto"/>
        <w:ind w:left="284"/>
        <w:jc w:val="both"/>
        <w:rPr>
          <w:rFonts w:cs="Times New Roman"/>
          <w:b/>
          <w:color w:val="1F497D" w:themeColor="text2"/>
          <w:sz w:val="24"/>
          <w:szCs w:val="24"/>
        </w:rPr>
      </w:pPr>
      <w:r w:rsidRPr="006324A8">
        <w:rPr>
          <w:rFonts w:eastAsia="Times New Roman" w:cs="Times New Roman"/>
          <w:b/>
          <w:color w:val="1F497D" w:themeColor="text2"/>
          <w:sz w:val="24"/>
          <w:szCs w:val="24"/>
        </w:rPr>
        <w:t xml:space="preserve">Türkiye Patent ve Marka Vekilleri Meclisi </w:t>
      </w:r>
    </w:p>
    <w:p w:rsidR="008A55D0" w:rsidRPr="00BA6FDF" w:rsidRDefault="008A55D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color w:val="FF0000"/>
        </w:rPr>
        <w:t>Sorun 1</w:t>
      </w:r>
      <w:r w:rsidRPr="00BA6FDF">
        <w:rPr>
          <w:rFonts w:asciiTheme="minorHAnsi" w:hAnsiTheme="minorHAnsi"/>
          <w:color w:val="B00101"/>
        </w:rPr>
        <w:t xml:space="preserve"> </w:t>
      </w:r>
    </w:p>
    <w:p w:rsidR="008A55D0" w:rsidRPr="00BA6FDF" w:rsidRDefault="008A55D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Sınai haklar alanında kanun bulunmaması</w:t>
      </w:r>
    </w:p>
    <w:p w:rsidR="008A55D0" w:rsidRPr="00BA6FDF" w:rsidRDefault="008A55D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8A55D0" w:rsidRPr="00BA6FDF" w:rsidRDefault="008A55D0" w:rsidP="003A5B33">
      <w:pPr>
        <w:pStyle w:val="NormalWeb"/>
        <w:spacing w:before="0" w:beforeAutospacing="0" w:after="0" w:afterAutospacing="0"/>
        <w:ind w:left="284"/>
        <w:jc w:val="both"/>
        <w:rPr>
          <w:rFonts w:asciiTheme="minorHAnsi" w:hAnsiTheme="minorHAnsi"/>
        </w:rPr>
      </w:pPr>
      <w:proofErr w:type="gramStart"/>
      <w:r w:rsidRPr="00BA6FDF">
        <w:rPr>
          <w:rFonts w:asciiTheme="minorHAnsi" w:hAnsiTheme="minorHAnsi"/>
        </w:rPr>
        <w:t>24/6/1995</w:t>
      </w:r>
      <w:proofErr w:type="gramEnd"/>
      <w:r w:rsidRPr="00BA6FDF">
        <w:rPr>
          <w:rFonts w:asciiTheme="minorHAnsi" w:hAnsiTheme="minorHAnsi"/>
        </w:rPr>
        <w:t xml:space="preserve"> tarihinde 551, 554, 555, 556 sayılı Patent, Tasarım, Coğrafi İşaret, Marka Kanun Hükmünde Kararnamelerinin kabul edilmesinin üzerinden 19 yıl geçmesine rağmen, söz konusu Kararnameler kanuna dönüştürülmeyerek, </w:t>
      </w:r>
      <w:r w:rsidRPr="00482B72">
        <w:rPr>
          <w:rFonts w:asciiTheme="minorHAnsi" w:hAnsiTheme="minorHAnsi"/>
        </w:rPr>
        <w:t>hakkın korunması</w:t>
      </w:r>
      <w:r w:rsidRPr="00BA6FDF">
        <w:rPr>
          <w:rFonts w:asciiTheme="minorHAnsi" w:hAnsiTheme="minorHAnsi"/>
          <w:color w:val="FF0000"/>
        </w:rPr>
        <w:t xml:space="preserve"> </w:t>
      </w:r>
      <w:r w:rsidRPr="00BA6FDF">
        <w:rPr>
          <w:rFonts w:asciiTheme="minorHAnsi" w:hAnsiTheme="minorHAnsi"/>
        </w:rPr>
        <w:t xml:space="preserve">ve ceza yaptırımlarına ilişkin sorunların kaynağını oluşturmuştur. TBMM Genel Kurulu </w:t>
      </w:r>
      <w:r w:rsidRPr="00BA6FDF">
        <w:rPr>
          <w:rFonts w:asciiTheme="minorHAnsi" w:hAnsiTheme="minorHAnsi"/>
        </w:rPr>
        <w:lastRenderedPageBreak/>
        <w:t>gündemindeki Patent Haklarının Korunması Hakkında Kanun Hükmünde Kararname ile Bazı Kanun ve Kanun Hükmünde Kararnamelerde Değişiklik Yapılmasına Dair Kanun Tasarısı (Esas 1/756), mevcut Kararnamelerin bazı maddelerini değiştirmeyi amaçlamıştır. Ancak söz konusu düzenleme bir Patent Kanunu Tasarısı değildir.</w:t>
      </w:r>
    </w:p>
    <w:p w:rsidR="008A55D0" w:rsidRPr="00BA6FDF" w:rsidRDefault="008A55D0" w:rsidP="003A5B33">
      <w:pPr>
        <w:pStyle w:val="NormalWeb"/>
        <w:spacing w:before="0" w:beforeAutospacing="0" w:after="0" w:afterAutospacing="0"/>
        <w:ind w:left="284"/>
        <w:jc w:val="both"/>
        <w:rPr>
          <w:rFonts w:asciiTheme="minorHAnsi" w:hAnsiTheme="minorHAnsi"/>
          <w:b/>
        </w:rPr>
      </w:pPr>
      <w:r w:rsidRPr="00BA6FDF">
        <w:rPr>
          <w:rFonts w:asciiTheme="minorHAnsi" w:hAnsiTheme="minorHAnsi"/>
          <w:b/>
        </w:rPr>
        <w:t>Çözüm Önerisi</w:t>
      </w:r>
    </w:p>
    <w:p w:rsidR="008A55D0" w:rsidRPr="00BA6FDF" w:rsidRDefault="008A55D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TBMM Genel Kurulundaki 1/756 sayılı Tasarı geri çekilmeli, yerine sınai hakları düzenleyen yeni bir kanun metni tarafların görüşleri alınarak hazırlanmalıdır.</w:t>
      </w:r>
    </w:p>
    <w:p w:rsidR="008A55D0" w:rsidRPr="00BA6FDF" w:rsidRDefault="008E2D87" w:rsidP="003A5B33">
      <w:pPr>
        <w:pStyle w:val="NormalWeb"/>
        <w:spacing w:before="0" w:beforeAutospacing="0" w:after="0" w:afterAutospacing="0"/>
        <w:ind w:left="284"/>
        <w:jc w:val="both"/>
        <w:rPr>
          <w:rFonts w:asciiTheme="minorHAnsi" w:hAnsiTheme="minorHAnsi"/>
        </w:rPr>
      </w:pPr>
      <w:r>
        <w:rPr>
          <w:rFonts w:asciiTheme="minorHAnsi" w:hAnsiTheme="minorHAnsi"/>
          <w:b/>
          <w:bCs/>
        </w:rPr>
        <w:t>İlgili Kurum</w:t>
      </w:r>
    </w:p>
    <w:p w:rsidR="008A55D0" w:rsidRDefault="008A55D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Bilim Sanayi ve Teknoloji Bakanlığı</w:t>
      </w:r>
    </w:p>
    <w:p w:rsidR="008E2D87" w:rsidRPr="00BA6FDF" w:rsidRDefault="008E2D87" w:rsidP="003A5B33">
      <w:pPr>
        <w:pStyle w:val="NormalWeb"/>
        <w:spacing w:before="0" w:beforeAutospacing="0" w:after="0" w:afterAutospacing="0"/>
        <w:ind w:left="284"/>
        <w:jc w:val="both"/>
        <w:rPr>
          <w:rFonts w:asciiTheme="minorHAnsi" w:hAnsiTheme="minorHAnsi"/>
        </w:rPr>
      </w:pPr>
    </w:p>
    <w:p w:rsidR="008A55D0" w:rsidRPr="00BA6FDF" w:rsidRDefault="008A55D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color w:val="FF0000"/>
        </w:rPr>
        <w:t>Sorun 2</w:t>
      </w:r>
      <w:r w:rsidRPr="00BA6FDF">
        <w:rPr>
          <w:rFonts w:asciiTheme="minorHAnsi" w:hAnsiTheme="minorHAnsi"/>
          <w:color w:val="B00101"/>
        </w:rPr>
        <w:t xml:space="preserve"> </w:t>
      </w:r>
    </w:p>
    <w:p w:rsidR="008A55D0" w:rsidRPr="00BA6FDF" w:rsidRDefault="008A55D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Bir uzmanlık alanı olan patent ve marka vekilliği ile ilgili yasal düzenleme olmaması</w:t>
      </w:r>
    </w:p>
    <w:p w:rsidR="008A55D0" w:rsidRPr="00BA6FDF" w:rsidRDefault="008A55D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8A55D0" w:rsidRPr="00BA6FDF" w:rsidRDefault="008A55D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Patent ve marka vekilliği uluslararası anlaşmalar dahil bütün yasal düzenlemelerde bir meslek olarak tanımlanmaktadır. Tarihçesi 1871 yılına kadar uzanan bu meslekte, Türk Patent Enstitüsü tarafından yapılan yeterlilik sınavını kazanan yaklaşık 6.000 kişi olmasına rağmen meslek kanunu bulunmamaktadır. 2014-2018 Ulusal Fikri Haklar Strateji Belgesi’nin 1. maddesinde bu ihtiyaç vurgulanmış ve yasal düzenleme hazırlanacağı belirtilmiştir.</w:t>
      </w:r>
    </w:p>
    <w:p w:rsidR="008A55D0" w:rsidRPr="00BA6FDF" w:rsidRDefault="008A55D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8A55D0" w:rsidRPr="00BA6FDF" w:rsidRDefault="008A55D0"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Patent ve marka vekilliği mesleğinin, disiplin kurallarını da içeren çerçeve niteliğinde düzenleyici kanun hükümleri TOBB önerileri doğrultusunda oluşturulmalı, </w:t>
      </w:r>
    </w:p>
    <w:p w:rsidR="008A55D0" w:rsidRPr="00BA6FDF" w:rsidRDefault="008A55D0" w:rsidP="009C2C7B">
      <w:pPr>
        <w:pStyle w:val="ListeParagraf"/>
        <w:numPr>
          <w:ilvl w:val="0"/>
          <w:numId w:val="6"/>
        </w:numPr>
        <w:spacing w:after="0" w:line="240" w:lineRule="auto"/>
        <w:ind w:left="720"/>
        <w:jc w:val="both"/>
        <w:rPr>
          <w:sz w:val="24"/>
          <w:szCs w:val="24"/>
        </w:rPr>
      </w:pPr>
      <w:r w:rsidRPr="00BA6FDF">
        <w:rPr>
          <w:rFonts w:eastAsia="Times New Roman" w:cstheme="minorHAnsi"/>
          <w:bCs/>
          <w:sz w:val="24"/>
          <w:szCs w:val="24"/>
          <w:lang w:eastAsia="tr-TR"/>
        </w:rPr>
        <w:t>TBMM Genel Kurulu gündemindeki Patent Haklarının Korunması Hakkında Kanun Hükmünde</w:t>
      </w:r>
      <w:r w:rsidRPr="00BA6FDF">
        <w:rPr>
          <w:sz w:val="24"/>
          <w:szCs w:val="24"/>
        </w:rPr>
        <w:t xml:space="preserve"> Kararname ile Bazı Kanun ve Kanun Hükmünde Kararnamelerde Değişiklik Yapılmasına Dair Kanun Tasarısı’ndan, patent ve marka vekilliğine ilişkin 94. ve 95. maddeler çıkarılmalıdır. </w:t>
      </w:r>
    </w:p>
    <w:p w:rsidR="008A55D0" w:rsidRPr="00BA6FDF" w:rsidRDefault="008A55D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8A55D0" w:rsidRDefault="008A55D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Bilim Sanayi ve Teknoloji Bakanlığı</w:t>
      </w:r>
    </w:p>
    <w:p w:rsidR="00EC697A" w:rsidRPr="00BA6FDF" w:rsidRDefault="00EC697A" w:rsidP="003A5B33">
      <w:pPr>
        <w:pStyle w:val="NormalWeb"/>
        <w:spacing w:before="0" w:beforeAutospacing="0" w:after="0" w:afterAutospacing="0"/>
        <w:ind w:left="284"/>
        <w:jc w:val="both"/>
        <w:rPr>
          <w:rFonts w:asciiTheme="minorHAnsi" w:hAnsiTheme="minorHAnsi"/>
        </w:rPr>
      </w:pPr>
    </w:p>
    <w:p w:rsidR="008A55D0" w:rsidRPr="00BA6FDF" w:rsidRDefault="008A55D0"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3 </w:t>
      </w:r>
    </w:p>
    <w:p w:rsidR="008A55D0" w:rsidRPr="00BA6FDF" w:rsidRDefault="008A55D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Fikri haklar alanınd</w:t>
      </w:r>
      <w:r w:rsidR="007D7271" w:rsidRPr="00BA6FDF">
        <w:rPr>
          <w:rFonts w:asciiTheme="minorHAnsi" w:hAnsiTheme="minorHAnsi"/>
        </w:rPr>
        <w:t>a yetişmiş eleman ve uzman sayısının yetersiz olması</w:t>
      </w:r>
    </w:p>
    <w:p w:rsidR="008A55D0" w:rsidRPr="00BA6FDF" w:rsidRDefault="008A55D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8A55D0" w:rsidRPr="00BA6FDF" w:rsidRDefault="008A55D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Sektörün yetişmiş eleman ve uzman ihtiyacı tam olarak karşılanamamaktadır. Fikri haklar alanında doktora yapmış, doçent ve profesör olmuş bilim insanlarına acil ihtiyaç bulunmaktadır. Yüksek lisans programlarının arttırılması ve akademik personel yetiştirilmesi konusunda adımlar atılmış</w:t>
      </w:r>
      <w:r w:rsidR="00121553" w:rsidRPr="00BA6FDF">
        <w:rPr>
          <w:rFonts w:asciiTheme="minorHAnsi" w:hAnsiTheme="minorHAnsi"/>
        </w:rPr>
        <w:t>tır. A</w:t>
      </w:r>
      <w:r w:rsidRPr="00BA6FDF">
        <w:rPr>
          <w:rFonts w:asciiTheme="minorHAnsi" w:hAnsiTheme="minorHAnsi"/>
        </w:rPr>
        <w:t>ncak bunlar yetersiz düzeydedir.</w:t>
      </w:r>
    </w:p>
    <w:p w:rsidR="008A55D0" w:rsidRPr="00BA6FDF" w:rsidRDefault="008A55D0" w:rsidP="003A5B33">
      <w:pPr>
        <w:pStyle w:val="NormalWeb"/>
        <w:spacing w:before="0" w:beforeAutospacing="0" w:after="0" w:afterAutospacing="0"/>
        <w:ind w:left="284"/>
        <w:jc w:val="both"/>
        <w:rPr>
          <w:rFonts w:asciiTheme="minorHAnsi" w:hAnsiTheme="minorHAnsi"/>
          <w:b/>
          <w:bCs/>
        </w:rPr>
      </w:pPr>
      <w:r w:rsidRPr="00BA6FDF">
        <w:rPr>
          <w:rFonts w:asciiTheme="minorHAnsi" w:hAnsiTheme="minorHAnsi"/>
          <w:b/>
          <w:bCs/>
        </w:rPr>
        <w:t>Çözüm Önerisi</w:t>
      </w:r>
    </w:p>
    <w:p w:rsidR="008A55D0" w:rsidRPr="00BA6FDF" w:rsidRDefault="008A55D0"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Üniversitelerde, fikri haklar, ana bilim dalı düzeyinde kabul edilerek lisans programı açılmalı, bu yolla üniversite müfredatına fikri haklar konusu eklenmeli ve bu alanda uzman bilim insanları yetiştirilmeli,</w:t>
      </w:r>
    </w:p>
    <w:p w:rsidR="008A55D0" w:rsidRPr="00BA6FDF" w:rsidRDefault="008A55D0" w:rsidP="009C2C7B">
      <w:pPr>
        <w:pStyle w:val="ListeParagraf"/>
        <w:numPr>
          <w:ilvl w:val="0"/>
          <w:numId w:val="6"/>
        </w:numPr>
        <w:spacing w:after="0" w:line="240" w:lineRule="auto"/>
        <w:ind w:left="720"/>
        <w:jc w:val="both"/>
        <w:rPr>
          <w:color w:val="FF0000"/>
          <w:sz w:val="24"/>
          <w:szCs w:val="24"/>
        </w:rPr>
      </w:pPr>
      <w:r w:rsidRPr="00BA6FDF">
        <w:rPr>
          <w:rFonts w:eastAsia="Times New Roman" w:cstheme="minorHAnsi"/>
          <w:bCs/>
          <w:sz w:val="24"/>
          <w:szCs w:val="24"/>
          <w:lang w:eastAsia="tr-TR"/>
        </w:rPr>
        <w:t>Yüksek lisans programları ve sertifikalı eğitim programları yaygınlaştırılmalıdır</w:t>
      </w:r>
      <w:r w:rsidRPr="00BA6FDF">
        <w:rPr>
          <w:color w:val="FF0000"/>
          <w:sz w:val="24"/>
          <w:szCs w:val="24"/>
        </w:rPr>
        <w:t xml:space="preserve">. </w:t>
      </w:r>
    </w:p>
    <w:p w:rsidR="008A55D0" w:rsidRPr="00BA6FDF" w:rsidRDefault="008A55D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8A55D0" w:rsidRPr="00BA6FDF" w:rsidRDefault="008A55D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YÖK</w:t>
      </w:r>
    </w:p>
    <w:p w:rsidR="00930714" w:rsidRDefault="00930714" w:rsidP="003A5B33">
      <w:pPr>
        <w:pStyle w:val="NormalWeb"/>
        <w:spacing w:before="0" w:beforeAutospacing="0" w:after="0" w:afterAutospacing="0"/>
        <w:ind w:left="284"/>
        <w:jc w:val="both"/>
        <w:rPr>
          <w:rFonts w:asciiTheme="minorHAnsi" w:hAnsiTheme="minorHAnsi"/>
          <w:b/>
          <w:color w:val="FF0000"/>
        </w:rPr>
      </w:pPr>
    </w:p>
    <w:p w:rsidR="008A55D0" w:rsidRPr="00BA6FDF" w:rsidRDefault="008A55D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color w:val="FF0000"/>
        </w:rPr>
        <w:t>Sorun 4</w:t>
      </w:r>
      <w:r w:rsidRPr="00BA6FDF">
        <w:rPr>
          <w:rFonts w:asciiTheme="minorHAnsi" w:hAnsiTheme="minorHAnsi"/>
          <w:color w:val="B00101"/>
        </w:rPr>
        <w:t xml:space="preserve"> </w:t>
      </w:r>
      <w:r w:rsidRPr="00BA6FDF">
        <w:rPr>
          <w:rFonts w:asciiTheme="minorHAnsi" w:hAnsiTheme="minorHAnsi"/>
        </w:rPr>
        <w:t xml:space="preserve"> </w:t>
      </w:r>
    </w:p>
    <w:p w:rsidR="008A55D0" w:rsidRPr="00BA6FDF" w:rsidRDefault="008A55D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556 sayılı Markaların Korunması Hakkında Kanun Hükmünde Kararname’nin </w:t>
      </w:r>
      <w:r w:rsidR="00CE792C" w:rsidRPr="00BA6FDF">
        <w:rPr>
          <w:rFonts w:asciiTheme="minorHAnsi" w:hAnsiTheme="minorHAnsi"/>
        </w:rPr>
        <w:t>7. m</w:t>
      </w:r>
      <w:r w:rsidRPr="00BA6FDF">
        <w:rPr>
          <w:rFonts w:asciiTheme="minorHAnsi" w:hAnsiTheme="minorHAnsi"/>
        </w:rPr>
        <w:t>addesinin</w:t>
      </w:r>
      <w:r w:rsidR="00CE792C" w:rsidRPr="00BA6FDF">
        <w:rPr>
          <w:rFonts w:asciiTheme="minorHAnsi" w:hAnsiTheme="minorHAnsi"/>
        </w:rPr>
        <w:t xml:space="preserve"> 1. fıkrasının (b) bendinin </w:t>
      </w:r>
      <w:r w:rsidRPr="00BA6FDF">
        <w:rPr>
          <w:rFonts w:asciiTheme="minorHAnsi" w:hAnsiTheme="minorHAnsi"/>
        </w:rPr>
        <w:t>uygulanmaması</w:t>
      </w:r>
    </w:p>
    <w:p w:rsidR="008A55D0" w:rsidRPr="00BA6FDF" w:rsidRDefault="008A55D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lastRenderedPageBreak/>
        <w:t>Açıklama</w:t>
      </w:r>
    </w:p>
    <w:p w:rsidR="008A55D0" w:rsidRPr="00BA6FDF" w:rsidRDefault="008A55D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Markaların korunması amaçlı yasal hükümler, tescilli markaları izinsiz kullanımlara karşı korumaktadır. Anılan Kararname’ye göre, tescilli marka varsa, bu marka ile “aynı veya ayırt edilemeyecek kadar benzer” olan yeni tescil taleplerinin reddedilmesi gerekmektedir. Ancak, TPE, tescilli marka ile “aynı veya ayırt edilemeyecek kadar benzer” markaların başvurularını kabul ederek yayımlamaktadır</w:t>
      </w:r>
      <w:r w:rsidR="00FA05DA" w:rsidRPr="00BA6FDF">
        <w:rPr>
          <w:rFonts w:asciiTheme="minorHAnsi" w:hAnsiTheme="minorHAnsi"/>
        </w:rPr>
        <w:t>.</w:t>
      </w:r>
      <w:r w:rsidRPr="00BA6FDF">
        <w:rPr>
          <w:rFonts w:asciiTheme="minorHAnsi" w:hAnsiTheme="minorHAnsi"/>
        </w:rPr>
        <w:t xml:space="preserve"> Uzun yıllar emek verilerek oluşturulan ve tanıtılan markaların aynı veya ayırt edilemeyecek kadar benzerlerinin yayınlanması, tescil edilmesi, piyasada karışıklığa yol açmakta, bu tür başvuruların sayısını artırmakta, gereksiz itirazlara ve davalara sebep olmaktadır. </w:t>
      </w:r>
    </w:p>
    <w:p w:rsidR="008A55D0" w:rsidRPr="00BA6FDF" w:rsidRDefault="008A55D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8A55D0" w:rsidRPr="00BA6FDF" w:rsidRDefault="008A55D0" w:rsidP="003A5B33">
      <w:pPr>
        <w:pStyle w:val="NormalWeb"/>
        <w:spacing w:before="0" w:beforeAutospacing="0" w:after="0" w:afterAutospacing="0"/>
        <w:ind w:left="284"/>
        <w:jc w:val="both"/>
        <w:rPr>
          <w:rFonts w:asciiTheme="minorHAnsi" w:hAnsiTheme="minorHAnsi"/>
        </w:rPr>
      </w:pPr>
      <w:r w:rsidRPr="00387473">
        <w:rPr>
          <w:rFonts w:asciiTheme="minorHAnsi" w:hAnsiTheme="minorHAnsi"/>
        </w:rPr>
        <w:t>Anılan Kararname’nin 7. maddesinin uygulanması sağlanmalı, tanınmış markalar dahil, “aynı veya ayırt edilemeyecek kadar benzer” olan yeni tescil talepleri reddedilmelidir</w:t>
      </w:r>
      <w:r w:rsidRPr="00BA6FDF">
        <w:rPr>
          <w:rFonts w:asciiTheme="minorHAnsi" w:hAnsiTheme="minorHAnsi"/>
        </w:rPr>
        <w:t>.</w:t>
      </w:r>
    </w:p>
    <w:p w:rsidR="008A55D0" w:rsidRPr="00BA6FDF" w:rsidRDefault="008A55D0" w:rsidP="003A5B33">
      <w:pPr>
        <w:pStyle w:val="NormalWeb"/>
        <w:spacing w:before="0" w:beforeAutospacing="0" w:after="0" w:afterAutospacing="0"/>
        <w:ind w:left="284"/>
        <w:jc w:val="both"/>
        <w:rPr>
          <w:rFonts w:asciiTheme="minorHAnsi" w:hAnsiTheme="minorHAnsi"/>
          <w:b/>
        </w:rPr>
      </w:pPr>
      <w:r w:rsidRPr="00BA6FDF">
        <w:rPr>
          <w:rFonts w:asciiTheme="minorHAnsi" w:hAnsiTheme="minorHAnsi"/>
          <w:b/>
        </w:rPr>
        <w:t>İlgili Kurum</w:t>
      </w:r>
    </w:p>
    <w:p w:rsidR="008A55D0" w:rsidRPr="00BA6FDF" w:rsidRDefault="008A55D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Bilim Sanayi ve Teknoloji Bakanlığı</w:t>
      </w:r>
    </w:p>
    <w:p w:rsidR="00CF39ED" w:rsidRPr="00BA6FDF" w:rsidRDefault="00CF39ED" w:rsidP="003A5B33">
      <w:pPr>
        <w:tabs>
          <w:tab w:val="left" w:pos="142"/>
          <w:tab w:val="left" w:pos="284"/>
        </w:tabs>
        <w:spacing w:after="0" w:line="240" w:lineRule="auto"/>
        <w:ind w:left="284"/>
        <w:jc w:val="both"/>
        <w:rPr>
          <w:rFonts w:eastAsia="Times New Roman"/>
          <w:b/>
          <w:bCs/>
          <w:sz w:val="24"/>
          <w:szCs w:val="24"/>
          <w:lang w:eastAsia="tr-TR"/>
        </w:rPr>
      </w:pPr>
      <w:bookmarkStart w:id="29" w:name="_Türkiye_Sağlık_Kurumları"/>
      <w:bookmarkEnd w:id="29"/>
    </w:p>
    <w:p w:rsidR="00CF39ED" w:rsidRPr="006324A8" w:rsidRDefault="00CF39ED" w:rsidP="003A5B33">
      <w:pPr>
        <w:tabs>
          <w:tab w:val="left" w:pos="142"/>
          <w:tab w:val="left" w:pos="284"/>
        </w:tabs>
        <w:spacing w:after="0" w:line="240" w:lineRule="auto"/>
        <w:ind w:left="284"/>
        <w:jc w:val="both"/>
        <w:rPr>
          <w:rFonts w:eastAsia="Times New Roman"/>
          <w:b/>
          <w:color w:val="1F497D" w:themeColor="text2"/>
          <w:sz w:val="24"/>
          <w:szCs w:val="24"/>
          <w:lang w:eastAsia="tr-TR"/>
        </w:rPr>
      </w:pPr>
      <w:r w:rsidRPr="006324A8">
        <w:rPr>
          <w:rFonts w:eastAsia="Times New Roman"/>
          <w:b/>
          <w:bCs/>
          <w:color w:val="1F497D" w:themeColor="text2"/>
          <w:sz w:val="24"/>
          <w:szCs w:val="24"/>
          <w:lang w:eastAsia="tr-TR"/>
        </w:rPr>
        <w:t>Türkiye Perakendecilik Meclisi</w:t>
      </w:r>
    </w:p>
    <w:p w:rsidR="00CF39ED" w:rsidRPr="00BA6FDF" w:rsidRDefault="00CF39ED" w:rsidP="003A5B33">
      <w:pPr>
        <w:spacing w:after="0" w:line="240" w:lineRule="auto"/>
        <w:ind w:left="284"/>
        <w:jc w:val="both"/>
        <w:rPr>
          <w:rFonts w:eastAsia="Times New Roman"/>
          <w:b/>
          <w:color w:val="000000" w:themeColor="text1"/>
          <w:sz w:val="24"/>
          <w:szCs w:val="24"/>
          <w:lang w:eastAsia="tr-TR"/>
        </w:rPr>
      </w:pPr>
      <w:r w:rsidRPr="00BA6FDF">
        <w:rPr>
          <w:rFonts w:eastAsia="Times New Roman"/>
          <w:b/>
          <w:color w:val="FF0000"/>
          <w:sz w:val="24"/>
          <w:szCs w:val="24"/>
          <w:lang w:eastAsia="tr-TR"/>
        </w:rPr>
        <w:t xml:space="preserve">Sorun 1 </w:t>
      </w:r>
    </w:p>
    <w:p w:rsidR="00CF39ED" w:rsidRPr="00BA6FDF" w:rsidRDefault="00CF39ED" w:rsidP="003A5B33">
      <w:pPr>
        <w:spacing w:after="0" w:line="240" w:lineRule="auto"/>
        <w:ind w:left="284"/>
        <w:jc w:val="both"/>
        <w:rPr>
          <w:color w:val="000000"/>
          <w:sz w:val="24"/>
          <w:szCs w:val="24"/>
          <w:lang w:eastAsia="tr-TR"/>
        </w:rPr>
      </w:pPr>
      <w:r w:rsidRPr="00BA6FDF">
        <w:rPr>
          <w:color w:val="000000"/>
          <w:sz w:val="24"/>
          <w:szCs w:val="24"/>
          <w:lang w:eastAsia="tr-TR"/>
        </w:rPr>
        <w:t>Yeni Nesil Ödeme Kaydedici Cihaz (YNÖKC) düzenlemesinde organize perakende sektör</w:t>
      </w:r>
      <w:r w:rsidR="00941B62" w:rsidRPr="00BA6FDF">
        <w:rPr>
          <w:color w:val="000000"/>
          <w:sz w:val="24"/>
          <w:szCs w:val="24"/>
          <w:lang w:eastAsia="tr-TR"/>
        </w:rPr>
        <w:t>ü</w:t>
      </w:r>
      <w:r w:rsidRPr="00BA6FDF">
        <w:rPr>
          <w:color w:val="000000"/>
          <w:sz w:val="24"/>
          <w:szCs w:val="24"/>
          <w:lang w:eastAsia="tr-TR"/>
        </w:rPr>
        <w:t xml:space="preserve"> koşullarının göz ardı edilmesi</w:t>
      </w:r>
    </w:p>
    <w:p w:rsidR="00CF39ED" w:rsidRPr="00BA6FDF" w:rsidRDefault="00CF39ED" w:rsidP="003A5B33">
      <w:pPr>
        <w:spacing w:after="0" w:line="240" w:lineRule="auto"/>
        <w:ind w:left="284"/>
        <w:jc w:val="both"/>
        <w:rPr>
          <w:rFonts w:eastAsia="Times New Roman"/>
          <w:color w:val="000000"/>
          <w:sz w:val="24"/>
          <w:szCs w:val="24"/>
          <w:lang w:eastAsia="tr-TR"/>
        </w:rPr>
      </w:pPr>
      <w:r w:rsidRPr="00BA6FDF">
        <w:rPr>
          <w:rFonts w:eastAsia="Times New Roman"/>
          <w:b/>
          <w:bCs/>
          <w:color w:val="000000"/>
          <w:sz w:val="24"/>
          <w:szCs w:val="24"/>
          <w:lang w:eastAsia="tr-TR"/>
        </w:rPr>
        <w:t>Açıklama</w:t>
      </w:r>
    </w:p>
    <w:p w:rsidR="00CF39ED" w:rsidRPr="00BA6FDF" w:rsidRDefault="00941B62"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28261 sayılı </w:t>
      </w:r>
      <w:r w:rsidR="000651BD" w:rsidRPr="00BA6FDF">
        <w:rPr>
          <w:rFonts w:eastAsia="Times New Roman" w:cstheme="minorHAnsi"/>
          <w:bCs/>
          <w:sz w:val="24"/>
          <w:szCs w:val="24"/>
          <w:lang w:eastAsia="tr-TR"/>
        </w:rPr>
        <w:t xml:space="preserve">Resmi </w:t>
      </w:r>
      <w:proofErr w:type="spellStart"/>
      <w:r w:rsidR="000651BD" w:rsidRPr="00BA6FDF">
        <w:rPr>
          <w:rFonts w:eastAsia="Times New Roman" w:cstheme="minorHAnsi"/>
          <w:bCs/>
          <w:sz w:val="24"/>
          <w:szCs w:val="24"/>
          <w:lang w:eastAsia="tr-TR"/>
        </w:rPr>
        <w:t>Gazete’de</w:t>
      </w:r>
      <w:proofErr w:type="spellEnd"/>
      <w:r w:rsidR="000651BD" w:rsidRPr="00BA6FDF">
        <w:rPr>
          <w:rFonts w:eastAsia="Times New Roman" w:cstheme="minorHAnsi"/>
          <w:bCs/>
          <w:sz w:val="24"/>
          <w:szCs w:val="24"/>
          <w:lang w:eastAsia="tr-TR"/>
        </w:rPr>
        <w:t xml:space="preserve"> yayı</w:t>
      </w:r>
      <w:r w:rsidR="00DA22AE" w:rsidRPr="00BA6FDF">
        <w:rPr>
          <w:rFonts w:eastAsia="Times New Roman" w:cstheme="minorHAnsi"/>
          <w:bCs/>
          <w:sz w:val="24"/>
          <w:szCs w:val="24"/>
          <w:lang w:eastAsia="tr-TR"/>
        </w:rPr>
        <w:t>m</w:t>
      </w:r>
      <w:r w:rsidR="000651BD" w:rsidRPr="00BA6FDF">
        <w:rPr>
          <w:rFonts w:eastAsia="Times New Roman" w:cstheme="minorHAnsi"/>
          <w:bCs/>
          <w:sz w:val="24"/>
          <w:szCs w:val="24"/>
          <w:lang w:eastAsia="tr-TR"/>
        </w:rPr>
        <w:t xml:space="preserve">lanan </w:t>
      </w:r>
      <w:r w:rsidR="00CF39ED" w:rsidRPr="00BA6FDF">
        <w:rPr>
          <w:rFonts w:eastAsia="Times New Roman" w:cstheme="minorHAnsi"/>
          <w:bCs/>
          <w:sz w:val="24"/>
          <w:szCs w:val="24"/>
          <w:lang w:eastAsia="tr-TR"/>
        </w:rPr>
        <w:t xml:space="preserve">69 Seri </w:t>
      </w:r>
      <w:proofErr w:type="spellStart"/>
      <w:r w:rsidR="00CF39ED" w:rsidRPr="00BA6FDF">
        <w:rPr>
          <w:rFonts w:eastAsia="Times New Roman" w:cstheme="minorHAnsi"/>
          <w:bCs/>
          <w:sz w:val="24"/>
          <w:szCs w:val="24"/>
          <w:lang w:eastAsia="tr-TR"/>
        </w:rPr>
        <w:t>No'lu</w:t>
      </w:r>
      <w:proofErr w:type="spellEnd"/>
      <w:r w:rsidR="00CF39ED" w:rsidRPr="00BA6FDF">
        <w:rPr>
          <w:rFonts w:eastAsia="Times New Roman" w:cstheme="minorHAnsi"/>
          <w:bCs/>
          <w:sz w:val="24"/>
          <w:szCs w:val="24"/>
          <w:lang w:eastAsia="tr-TR"/>
        </w:rPr>
        <w:t xml:space="preserve"> Katma Değer Vergisi Mükelleflerinin Ödeme Kaydedici Cihazları Kullanmaları Mecburiyeti Hakkı</w:t>
      </w:r>
      <w:r w:rsidRPr="00BA6FDF">
        <w:rPr>
          <w:rFonts w:eastAsia="Times New Roman" w:cstheme="minorHAnsi"/>
          <w:bCs/>
          <w:sz w:val="24"/>
          <w:szCs w:val="24"/>
          <w:lang w:eastAsia="tr-TR"/>
        </w:rPr>
        <w:t>nda Kanunla İlgili Genel Tebliğ</w:t>
      </w:r>
      <w:r w:rsidR="00CF39ED" w:rsidRPr="00BA6FDF">
        <w:rPr>
          <w:rFonts w:eastAsia="Times New Roman" w:cstheme="minorHAnsi"/>
          <w:bCs/>
          <w:sz w:val="24"/>
          <w:szCs w:val="24"/>
          <w:lang w:eastAsia="tr-TR"/>
        </w:rPr>
        <w:t xml:space="preserve"> kapsamında 2016 yılı itibariyle yürürlüğe girecek YNÖKC düzenlemesiyle ilgili belirsizlik sürmektedir.</w:t>
      </w:r>
    </w:p>
    <w:p w:rsidR="00CF39ED" w:rsidRPr="00BA6FDF" w:rsidRDefault="00CF39ED" w:rsidP="009C2C7B">
      <w:pPr>
        <w:pStyle w:val="ListeParagraf"/>
        <w:numPr>
          <w:ilvl w:val="0"/>
          <w:numId w:val="6"/>
        </w:numPr>
        <w:spacing w:after="0" w:line="240" w:lineRule="auto"/>
        <w:ind w:left="720"/>
        <w:jc w:val="both"/>
        <w:rPr>
          <w:color w:val="000000"/>
          <w:sz w:val="24"/>
          <w:szCs w:val="24"/>
        </w:rPr>
      </w:pPr>
      <w:r w:rsidRPr="00BA6FDF">
        <w:rPr>
          <w:rFonts w:eastAsia="Times New Roman" w:cstheme="minorHAnsi"/>
          <w:bCs/>
          <w:sz w:val="24"/>
          <w:szCs w:val="24"/>
          <w:lang w:eastAsia="tr-TR"/>
        </w:rPr>
        <w:t>Yeni sistem</w:t>
      </w:r>
      <w:r w:rsidR="00397808" w:rsidRPr="00BA6FDF">
        <w:rPr>
          <w:rFonts w:eastAsia="Times New Roman" w:cstheme="minorHAnsi"/>
          <w:bCs/>
          <w:sz w:val="24"/>
          <w:szCs w:val="24"/>
          <w:lang w:eastAsia="tr-TR"/>
        </w:rPr>
        <w:t>,</w:t>
      </w:r>
      <w:r w:rsidRPr="00BA6FDF">
        <w:rPr>
          <w:rFonts w:eastAsia="Times New Roman" w:cstheme="minorHAnsi"/>
          <w:bCs/>
          <w:sz w:val="24"/>
          <w:szCs w:val="24"/>
          <w:lang w:eastAsia="tr-TR"/>
        </w:rPr>
        <w:t xml:space="preserve"> organize perakende sektörüne 65 bin satış noktasında yaklaşık 250 milyon Dolarlık</w:t>
      </w:r>
      <w:r w:rsidRPr="00BA6FDF">
        <w:rPr>
          <w:sz w:val="24"/>
          <w:szCs w:val="24"/>
        </w:rPr>
        <w:t xml:space="preserve"> </w:t>
      </w:r>
      <w:r w:rsidRPr="00BA6FDF">
        <w:rPr>
          <w:color w:val="000000"/>
          <w:sz w:val="24"/>
          <w:szCs w:val="24"/>
        </w:rPr>
        <w:t>geriye götüren bir yatırım yükü getirecektir.</w:t>
      </w:r>
      <w:r w:rsidRPr="00BA6FDF">
        <w:rPr>
          <w:sz w:val="24"/>
          <w:szCs w:val="24"/>
        </w:rPr>
        <w:t xml:space="preserve"> </w:t>
      </w:r>
      <w:r w:rsidR="00397808" w:rsidRPr="00BA6FDF">
        <w:rPr>
          <w:sz w:val="24"/>
          <w:szCs w:val="24"/>
        </w:rPr>
        <w:t>O</w:t>
      </w:r>
      <w:r w:rsidRPr="00BA6FDF">
        <w:rPr>
          <w:sz w:val="24"/>
          <w:szCs w:val="24"/>
        </w:rPr>
        <w:t xml:space="preserve">rganize perakende sektöründe şirketlerde kullanılan sistemler </w:t>
      </w:r>
      <w:r w:rsidR="00397808" w:rsidRPr="00BA6FDF">
        <w:rPr>
          <w:sz w:val="24"/>
          <w:szCs w:val="24"/>
        </w:rPr>
        <w:t>halihazırda</w:t>
      </w:r>
      <w:r w:rsidRPr="00BA6FDF">
        <w:rPr>
          <w:sz w:val="24"/>
          <w:szCs w:val="24"/>
        </w:rPr>
        <w:t xml:space="preserve"> ileri bir konumdadır. </w:t>
      </w:r>
    </w:p>
    <w:p w:rsidR="00CF39ED" w:rsidRPr="00BA6FDF" w:rsidRDefault="00CF39ED" w:rsidP="003A5B33">
      <w:pPr>
        <w:spacing w:after="0" w:line="240" w:lineRule="auto"/>
        <w:ind w:left="284"/>
        <w:jc w:val="both"/>
        <w:rPr>
          <w:rFonts w:eastAsia="Times New Roman"/>
          <w:sz w:val="24"/>
          <w:szCs w:val="24"/>
          <w:lang w:eastAsia="tr-TR"/>
        </w:rPr>
      </w:pPr>
      <w:r w:rsidRPr="00BA6FDF">
        <w:rPr>
          <w:rFonts w:eastAsia="Times New Roman"/>
          <w:b/>
          <w:bCs/>
          <w:sz w:val="24"/>
          <w:szCs w:val="24"/>
          <w:lang w:eastAsia="tr-TR"/>
        </w:rPr>
        <w:t>Çözüm Önerisi</w:t>
      </w:r>
    </w:p>
    <w:p w:rsidR="00CF39ED" w:rsidRPr="00BA6FDF" w:rsidRDefault="00CF39ED"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Organize perakende kuruluşlarını büyük mükellefler şeklinde tanımlayıp sistem dışına alarak, var olan uygulamanın sürdürülmesini sağlayacak bir önlem alınmalı,</w:t>
      </w:r>
    </w:p>
    <w:p w:rsidR="00CF39ED" w:rsidRPr="00BA6FDF" w:rsidRDefault="00CF39ED"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Standartlara dayalı sertifika alan</w:t>
      </w:r>
      <w:r w:rsidR="003632C1" w:rsidRPr="00BA6FDF">
        <w:rPr>
          <w:rFonts w:eastAsia="Times New Roman" w:cstheme="minorHAnsi"/>
          <w:bCs/>
          <w:sz w:val="24"/>
          <w:szCs w:val="24"/>
          <w:lang w:eastAsia="tr-TR"/>
        </w:rPr>
        <w:t xml:space="preserve"> organize perakende kuruluşları</w:t>
      </w:r>
      <w:r w:rsidRPr="00BA6FDF">
        <w:rPr>
          <w:rFonts w:eastAsia="Times New Roman" w:cstheme="minorHAnsi"/>
          <w:bCs/>
          <w:sz w:val="24"/>
          <w:szCs w:val="24"/>
          <w:lang w:eastAsia="tr-TR"/>
        </w:rPr>
        <w:t xml:space="preserve"> bu projenin dışında tutulmalı,</w:t>
      </w:r>
    </w:p>
    <w:p w:rsidR="00CF39ED" w:rsidRPr="00BA6FDF" w:rsidRDefault="00CF39ED" w:rsidP="009C2C7B">
      <w:pPr>
        <w:pStyle w:val="ListeParagraf"/>
        <w:numPr>
          <w:ilvl w:val="0"/>
          <w:numId w:val="6"/>
        </w:numPr>
        <w:spacing w:after="0" w:line="240" w:lineRule="auto"/>
        <w:ind w:left="720"/>
        <w:jc w:val="both"/>
        <w:rPr>
          <w:sz w:val="24"/>
          <w:szCs w:val="24"/>
          <w:lang w:eastAsia="tr-TR"/>
        </w:rPr>
      </w:pPr>
      <w:r w:rsidRPr="00BA6FDF">
        <w:rPr>
          <w:rFonts w:eastAsia="Times New Roman" w:cstheme="minorHAnsi"/>
          <w:bCs/>
          <w:sz w:val="24"/>
          <w:szCs w:val="24"/>
          <w:lang w:eastAsia="tr-TR"/>
        </w:rPr>
        <w:t>Organize</w:t>
      </w:r>
      <w:r w:rsidRPr="00BA6FDF">
        <w:rPr>
          <w:sz w:val="24"/>
          <w:szCs w:val="24"/>
          <w:lang w:eastAsia="tr-TR"/>
        </w:rPr>
        <w:t xml:space="preserve"> perakende kuruluşları, </w:t>
      </w:r>
      <w:r w:rsidR="003632C1" w:rsidRPr="00BA6FDF">
        <w:rPr>
          <w:sz w:val="24"/>
          <w:szCs w:val="24"/>
          <w:lang w:eastAsia="tr-TR"/>
        </w:rPr>
        <w:t>talep edilen bilgileri istenilen merkezlere, mevcut sistemlerini kullanarak</w:t>
      </w:r>
      <w:r w:rsidRPr="00BA6FDF">
        <w:rPr>
          <w:sz w:val="24"/>
          <w:szCs w:val="24"/>
          <w:lang w:eastAsia="tr-TR"/>
        </w:rPr>
        <w:t xml:space="preserve"> gönderebilmelidir.</w:t>
      </w:r>
    </w:p>
    <w:p w:rsidR="00CF39ED" w:rsidRPr="00BA6FDF" w:rsidRDefault="00CF39ED" w:rsidP="003A5B33">
      <w:pPr>
        <w:spacing w:after="0" w:line="240" w:lineRule="auto"/>
        <w:ind w:left="284"/>
        <w:jc w:val="both"/>
        <w:rPr>
          <w:rFonts w:eastAsia="Times New Roman"/>
          <w:color w:val="000000"/>
          <w:sz w:val="24"/>
          <w:szCs w:val="24"/>
          <w:lang w:eastAsia="tr-TR"/>
        </w:rPr>
      </w:pPr>
      <w:r w:rsidRPr="00BA6FDF">
        <w:rPr>
          <w:rFonts w:eastAsia="Times New Roman"/>
          <w:b/>
          <w:bCs/>
          <w:color w:val="000000"/>
          <w:sz w:val="24"/>
          <w:szCs w:val="24"/>
          <w:lang w:eastAsia="tr-TR"/>
        </w:rPr>
        <w:t>İlgili Kurum</w:t>
      </w:r>
    </w:p>
    <w:p w:rsidR="00CF39ED" w:rsidRDefault="003632C1" w:rsidP="003A5B33">
      <w:pPr>
        <w:spacing w:after="0" w:line="240" w:lineRule="auto"/>
        <w:ind w:left="284"/>
        <w:jc w:val="both"/>
        <w:rPr>
          <w:color w:val="000000"/>
          <w:sz w:val="24"/>
          <w:szCs w:val="24"/>
          <w:lang w:eastAsia="tr-TR"/>
        </w:rPr>
      </w:pPr>
      <w:r w:rsidRPr="00BA6FDF">
        <w:rPr>
          <w:color w:val="000000"/>
          <w:sz w:val="24"/>
          <w:szCs w:val="24"/>
          <w:lang w:eastAsia="tr-TR"/>
        </w:rPr>
        <w:t>Maliye Bakanlığı</w:t>
      </w:r>
    </w:p>
    <w:p w:rsidR="00387473" w:rsidRPr="00BA6FDF" w:rsidRDefault="00387473" w:rsidP="003A5B33">
      <w:pPr>
        <w:spacing w:after="0" w:line="240" w:lineRule="auto"/>
        <w:ind w:left="284"/>
        <w:jc w:val="both"/>
        <w:rPr>
          <w:color w:val="000000"/>
          <w:sz w:val="24"/>
          <w:szCs w:val="24"/>
          <w:lang w:eastAsia="tr-TR"/>
        </w:rPr>
      </w:pPr>
    </w:p>
    <w:p w:rsidR="00CF39ED" w:rsidRPr="00BA6FDF" w:rsidRDefault="00CF39ED" w:rsidP="003A5B33">
      <w:pPr>
        <w:spacing w:after="0" w:line="240" w:lineRule="auto"/>
        <w:ind w:left="284"/>
        <w:jc w:val="both"/>
        <w:rPr>
          <w:rFonts w:eastAsia="Times New Roman"/>
          <w:b/>
          <w:color w:val="FF0000"/>
          <w:sz w:val="24"/>
          <w:szCs w:val="24"/>
          <w:lang w:eastAsia="tr-TR"/>
        </w:rPr>
      </w:pPr>
      <w:r w:rsidRPr="00BA6FDF">
        <w:rPr>
          <w:rFonts w:eastAsia="Times New Roman"/>
          <w:b/>
          <w:color w:val="FF0000"/>
          <w:sz w:val="24"/>
          <w:szCs w:val="24"/>
          <w:lang w:eastAsia="tr-TR"/>
        </w:rPr>
        <w:t>Sorun 2</w:t>
      </w:r>
    </w:p>
    <w:p w:rsidR="00CF39ED" w:rsidRPr="00BA6FDF" w:rsidRDefault="00CF39ED" w:rsidP="003A5B33">
      <w:pPr>
        <w:spacing w:after="0" w:line="240" w:lineRule="auto"/>
        <w:ind w:left="284"/>
        <w:jc w:val="both"/>
        <w:rPr>
          <w:rFonts w:eastAsia="Times New Roman"/>
          <w:color w:val="000000" w:themeColor="text1"/>
          <w:sz w:val="24"/>
          <w:szCs w:val="24"/>
          <w:lang w:eastAsia="tr-TR"/>
        </w:rPr>
      </w:pPr>
      <w:r w:rsidRPr="00BA6FDF">
        <w:rPr>
          <w:rFonts w:eastAsia="Times New Roman"/>
          <w:color w:val="000000" w:themeColor="text1"/>
          <w:sz w:val="24"/>
          <w:szCs w:val="24"/>
          <w:lang w:eastAsia="tr-TR"/>
        </w:rPr>
        <w:t>Perakende sektöründeki eğitim, istihdam ve çalışma koşulların</w:t>
      </w:r>
      <w:r w:rsidR="00996700" w:rsidRPr="00BA6FDF">
        <w:rPr>
          <w:rFonts w:eastAsia="Times New Roman"/>
          <w:color w:val="000000" w:themeColor="text1"/>
          <w:sz w:val="24"/>
          <w:szCs w:val="24"/>
          <w:lang w:eastAsia="tr-TR"/>
        </w:rPr>
        <w:t>ın</w:t>
      </w:r>
      <w:r w:rsidRPr="00BA6FDF">
        <w:rPr>
          <w:rFonts w:eastAsia="Times New Roman"/>
          <w:color w:val="000000" w:themeColor="text1"/>
          <w:sz w:val="24"/>
          <w:szCs w:val="24"/>
          <w:lang w:eastAsia="tr-TR"/>
        </w:rPr>
        <w:t xml:space="preserve"> yeterli düzeyde olmaması</w:t>
      </w:r>
    </w:p>
    <w:p w:rsidR="00CF39ED" w:rsidRPr="00BA6FDF" w:rsidRDefault="00CF39ED" w:rsidP="003A5B33">
      <w:pPr>
        <w:spacing w:after="0" w:line="240" w:lineRule="auto"/>
        <w:ind w:left="284"/>
        <w:jc w:val="both"/>
        <w:rPr>
          <w:rFonts w:eastAsia="Times New Roman"/>
          <w:color w:val="000000"/>
          <w:sz w:val="24"/>
          <w:szCs w:val="24"/>
          <w:lang w:eastAsia="tr-TR"/>
        </w:rPr>
      </w:pPr>
      <w:r w:rsidRPr="00BA6FDF">
        <w:rPr>
          <w:rFonts w:eastAsia="Times New Roman"/>
          <w:b/>
          <w:bCs/>
          <w:color w:val="000000"/>
          <w:sz w:val="24"/>
          <w:szCs w:val="24"/>
          <w:lang w:eastAsia="tr-TR"/>
        </w:rPr>
        <w:t>Açıklama</w:t>
      </w:r>
    </w:p>
    <w:p w:rsidR="00CF39ED" w:rsidRPr="00BA6FDF" w:rsidRDefault="00CF39ED" w:rsidP="003A5B33">
      <w:pPr>
        <w:spacing w:after="0" w:line="240" w:lineRule="auto"/>
        <w:ind w:left="284"/>
        <w:jc w:val="both"/>
        <w:rPr>
          <w:rFonts w:eastAsia="Times New Roman"/>
          <w:color w:val="000000"/>
          <w:sz w:val="24"/>
          <w:szCs w:val="24"/>
          <w:lang w:eastAsia="tr-TR"/>
        </w:rPr>
      </w:pPr>
      <w:r w:rsidRPr="00BA6FDF">
        <w:rPr>
          <w:rFonts w:eastAsia="Times New Roman"/>
          <w:color w:val="000000"/>
          <w:sz w:val="24"/>
          <w:szCs w:val="24"/>
          <w:lang w:eastAsia="tr-TR"/>
        </w:rPr>
        <w:t>Perakende sektöründe marka ekonomisine geçişin sağlanması ve özellikle yurt dışı büyüme hedeflerinin gerçekleştirilmesi amacıyla</w:t>
      </w:r>
      <w:r w:rsidR="008904FE" w:rsidRPr="00BA6FDF">
        <w:rPr>
          <w:rFonts w:eastAsia="Times New Roman"/>
          <w:color w:val="000000"/>
          <w:sz w:val="24"/>
          <w:szCs w:val="24"/>
          <w:lang w:eastAsia="tr-TR"/>
        </w:rPr>
        <w:t>,</w:t>
      </w:r>
      <w:r w:rsidRPr="00BA6FDF">
        <w:rPr>
          <w:rFonts w:eastAsia="Times New Roman"/>
          <w:color w:val="000000"/>
          <w:sz w:val="24"/>
          <w:szCs w:val="24"/>
          <w:lang w:eastAsia="tr-TR"/>
        </w:rPr>
        <w:t xml:space="preserve"> nitelikli iş gücünün sektöre çekilmesi, elde tutulması ve geliştirilmesi için gerekli aksiyonların alınması gerekmektedir. Bu amaçla, mağazalarda görevlendirilecek satış temsilcisi ve şirket merkezlerinin tüm departmanlarında görevlendirilecek nitelikli ve eğitimli kadroların temini önem arz etmektedir. Ayrıca, esnek çalışma ile ilgili düzenlemeler sektörün ihtiyacına cevap </w:t>
      </w:r>
      <w:r w:rsidRPr="00BA6FDF">
        <w:rPr>
          <w:rFonts w:eastAsia="Times New Roman"/>
          <w:color w:val="000000"/>
          <w:sz w:val="24"/>
          <w:szCs w:val="24"/>
          <w:lang w:eastAsia="tr-TR"/>
        </w:rPr>
        <w:lastRenderedPageBreak/>
        <w:t>vermemektedir. Yarı zamanlı öğrenciler ve 18 yaş altı mezunların çalışması yaptırımlar nedeni ile zorlaşmaktadır.</w:t>
      </w:r>
    </w:p>
    <w:p w:rsidR="00CF39ED" w:rsidRPr="00BA6FDF" w:rsidRDefault="00CF39ED" w:rsidP="003A5B33">
      <w:pPr>
        <w:spacing w:after="0" w:line="240" w:lineRule="auto"/>
        <w:ind w:left="284"/>
        <w:jc w:val="both"/>
        <w:rPr>
          <w:rFonts w:eastAsia="Times New Roman"/>
          <w:color w:val="000000"/>
          <w:sz w:val="24"/>
          <w:szCs w:val="24"/>
          <w:lang w:eastAsia="tr-TR"/>
        </w:rPr>
      </w:pPr>
      <w:r w:rsidRPr="00BA6FDF">
        <w:rPr>
          <w:rFonts w:eastAsia="Times New Roman"/>
          <w:b/>
          <w:bCs/>
          <w:color w:val="000000"/>
          <w:sz w:val="24"/>
          <w:szCs w:val="24"/>
          <w:lang w:eastAsia="tr-TR"/>
        </w:rPr>
        <w:t>Çözüm Önerisi</w:t>
      </w:r>
    </w:p>
    <w:p w:rsidR="00CF39ED" w:rsidRPr="00BA6FDF" w:rsidRDefault="00CF39ED"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Sektörün farklı seviyelerdeki insan kaynağı ihtiyacına yönelik, ulusal çapta kabul gören standart eğitim altyapısı, sektöre özel istihdam çözümleri ile birlikte oluşturulmalı,</w:t>
      </w:r>
    </w:p>
    <w:p w:rsidR="00CF39ED" w:rsidRPr="00BA6FDF" w:rsidRDefault="00CF39ED"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Perakende sektörüne odaklı meslek liseleri, ön lisans ve lisans programları açılmalı,</w:t>
      </w:r>
    </w:p>
    <w:p w:rsidR="00CF39ED" w:rsidRPr="00BA6FDF" w:rsidRDefault="00CF39ED" w:rsidP="009C2C7B">
      <w:pPr>
        <w:pStyle w:val="ListeParagraf"/>
        <w:numPr>
          <w:ilvl w:val="0"/>
          <w:numId w:val="6"/>
        </w:numPr>
        <w:spacing w:after="0" w:line="240" w:lineRule="auto"/>
        <w:ind w:left="720"/>
        <w:jc w:val="both"/>
        <w:rPr>
          <w:rFonts w:eastAsia="Times New Roman"/>
          <w:color w:val="000000"/>
          <w:sz w:val="24"/>
          <w:szCs w:val="24"/>
          <w:lang w:eastAsia="tr-TR"/>
        </w:rPr>
      </w:pPr>
      <w:r w:rsidRPr="00BA6FDF">
        <w:rPr>
          <w:rFonts w:eastAsia="Times New Roman" w:cstheme="minorHAnsi"/>
          <w:bCs/>
          <w:sz w:val="24"/>
          <w:szCs w:val="24"/>
          <w:lang w:eastAsia="tr-TR"/>
        </w:rPr>
        <w:t>Eğiticilerin</w:t>
      </w:r>
      <w:r w:rsidRPr="00BA6FDF">
        <w:rPr>
          <w:rFonts w:eastAsia="Times New Roman"/>
          <w:color w:val="000000"/>
          <w:sz w:val="24"/>
          <w:szCs w:val="24"/>
          <w:lang w:eastAsia="tr-TR"/>
        </w:rPr>
        <w:t xml:space="preserve"> eğitimi politikası oluşturularak</w:t>
      </w:r>
      <w:r w:rsidR="008904FE" w:rsidRPr="00BA6FDF">
        <w:rPr>
          <w:rFonts w:eastAsia="Times New Roman"/>
          <w:color w:val="000000"/>
          <w:sz w:val="24"/>
          <w:szCs w:val="24"/>
          <w:lang w:eastAsia="tr-TR"/>
        </w:rPr>
        <w:t>,</w:t>
      </w:r>
      <w:r w:rsidRPr="00BA6FDF">
        <w:rPr>
          <w:rFonts w:eastAsia="Times New Roman"/>
          <w:color w:val="000000"/>
          <w:sz w:val="24"/>
          <w:szCs w:val="24"/>
          <w:lang w:eastAsia="tr-TR"/>
        </w:rPr>
        <w:t xml:space="preserve"> sektörün</w:t>
      </w:r>
      <w:r w:rsidR="008904FE" w:rsidRPr="00BA6FDF">
        <w:rPr>
          <w:rFonts w:eastAsia="Times New Roman"/>
          <w:color w:val="000000"/>
          <w:sz w:val="24"/>
          <w:szCs w:val="24"/>
          <w:lang w:eastAsia="tr-TR"/>
        </w:rPr>
        <w:t>,</w:t>
      </w:r>
      <w:r w:rsidRPr="00BA6FDF">
        <w:rPr>
          <w:rFonts w:eastAsia="Times New Roman"/>
          <w:color w:val="000000"/>
          <w:sz w:val="24"/>
          <w:szCs w:val="24"/>
          <w:lang w:eastAsia="tr-TR"/>
        </w:rPr>
        <w:t xml:space="preserve"> eğitimci </w:t>
      </w:r>
      <w:r w:rsidR="008904FE" w:rsidRPr="00BA6FDF">
        <w:rPr>
          <w:rFonts w:eastAsia="Times New Roman"/>
          <w:color w:val="000000"/>
          <w:sz w:val="24"/>
          <w:szCs w:val="24"/>
          <w:lang w:eastAsia="tr-TR"/>
        </w:rPr>
        <w:t>havuzunu oluşturması sağlanmalıdır</w:t>
      </w:r>
      <w:r w:rsidRPr="00BA6FDF">
        <w:rPr>
          <w:rFonts w:eastAsia="Times New Roman"/>
          <w:color w:val="000000"/>
          <w:sz w:val="24"/>
          <w:szCs w:val="24"/>
          <w:lang w:eastAsia="tr-TR"/>
        </w:rPr>
        <w:t>.</w:t>
      </w:r>
    </w:p>
    <w:p w:rsidR="00CF39ED" w:rsidRPr="00BA6FDF" w:rsidRDefault="00CF39ED" w:rsidP="003A5B33">
      <w:pPr>
        <w:spacing w:after="0" w:line="240" w:lineRule="auto"/>
        <w:ind w:left="284"/>
        <w:jc w:val="both"/>
        <w:rPr>
          <w:rFonts w:eastAsia="Times New Roman"/>
          <w:color w:val="000000"/>
          <w:sz w:val="24"/>
          <w:szCs w:val="24"/>
          <w:lang w:eastAsia="tr-TR"/>
        </w:rPr>
      </w:pPr>
      <w:r w:rsidRPr="00BA6FDF">
        <w:rPr>
          <w:rFonts w:eastAsia="Times New Roman"/>
          <w:b/>
          <w:bCs/>
          <w:color w:val="000000"/>
          <w:sz w:val="24"/>
          <w:szCs w:val="24"/>
          <w:lang w:eastAsia="tr-TR"/>
        </w:rPr>
        <w:t>İlgili Kurum</w:t>
      </w:r>
    </w:p>
    <w:p w:rsidR="00CF39ED" w:rsidRDefault="00CF39ED" w:rsidP="003A5B33">
      <w:pPr>
        <w:spacing w:after="0" w:line="240" w:lineRule="auto"/>
        <w:ind w:left="284"/>
        <w:jc w:val="both"/>
        <w:rPr>
          <w:rFonts w:eastAsia="Times New Roman"/>
          <w:color w:val="000000"/>
          <w:sz w:val="24"/>
          <w:szCs w:val="24"/>
          <w:lang w:eastAsia="tr-TR"/>
        </w:rPr>
      </w:pPr>
      <w:r w:rsidRPr="00BA6FDF">
        <w:rPr>
          <w:rFonts w:eastAsia="Times New Roman"/>
          <w:color w:val="000000"/>
          <w:sz w:val="24"/>
          <w:szCs w:val="24"/>
          <w:lang w:eastAsia="tr-TR"/>
        </w:rPr>
        <w:t>Milli Eğitim Bakan</w:t>
      </w:r>
      <w:r w:rsidR="00387473">
        <w:rPr>
          <w:rFonts w:eastAsia="Times New Roman"/>
          <w:color w:val="000000"/>
          <w:sz w:val="24"/>
          <w:szCs w:val="24"/>
          <w:lang w:eastAsia="tr-TR"/>
        </w:rPr>
        <w:t>lığı</w:t>
      </w:r>
    </w:p>
    <w:p w:rsidR="00387473" w:rsidRPr="00BA6FDF" w:rsidRDefault="00387473" w:rsidP="003A5B33">
      <w:pPr>
        <w:spacing w:after="0" w:line="240" w:lineRule="auto"/>
        <w:ind w:left="284"/>
        <w:jc w:val="both"/>
        <w:rPr>
          <w:rFonts w:eastAsia="Times New Roman"/>
          <w:color w:val="000000"/>
          <w:sz w:val="24"/>
          <w:szCs w:val="24"/>
          <w:lang w:eastAsia="tr-TR"/>
        </w:rPr>
      </w:pPr>
    </w:p>
    <w:p w:rsidR="00CF39ED" w:rsidRPr="00BA6FDF" w:rsidRDefault="00CF39ED" w:rsidP="003A5B33">
      <w:pPr>
        <w:spacing w:after="0" w:line="240" w:lineRule="auto"/>
        <w:ind w:left="284"/>
        <w:jc w:val="both"/>
        <w:rPr>
          <w:rFonts w:eastAsia="Times New Roman"/>
          <w:b/>
          <w:color w:val="FF0000"/>
          <w:sz w:val="24"/>
          <w:szCs w:val="24"/>
          <w:lang w:eastAsia="tr-TR"/>
        </w:rPr>
      </w:pPr>
      <w:r w:rsidRPr="00BA6FDF">
        <w:rPr>
          <w:rFonts w:eastAsia="Times New Roman"/>
          <w:b/>
          <w:color w:val="FF0000"/>
          <w:sz w:val="24"/>
          <w:szCs w:val="24"/>
          <w:lang w:eastAsia="tr-TR"/>
        </w:rPr>
        <w:t xml:space="preserve">Sorun 3 </w:t>
      </w:r>
    </w:p>
    <w:p w:rsidR="00CF39ED" w:rsidRPr="00BA6FDF" w:rsidRDefault="00CF39ED" w:rsidP="003A5B33">
      <w:pPr>
        <w:spacing w:after="0" w:line="240" w:lineRule="auto"/>
        <w:ind w:left="284"/>
        <w:jc w:val="both"/>
        <w:rPr>
          <w:rFonts w:eastAsia="Times New Roman"/>
          <w:sz w:val="24"/>
          <w:szCs w:val="24"/>
          <w:lang w:eastAsia="tr-TR"/>
        </w:rPr>
      </w:pPr>
      <w:r w:rsidRPr="00BA6FDF">
        <w:rPr>
          <w:rFonts w:eastAsia="Times New Roman"/>
          <w:sz w:val="24"/>
          <w:szCs w:val="24"/>
          <w:lang w:eastAsia="tr-TR"/>
        </w:rPr>
        <w:t xml:space="preserve">Taklit, korsan ve sahte ürün pazarının yaygınlaşması </w:t>
      </w:r>
    </w:p>
    <w:p w:rsidR="00CF39ED" w:rsidRPr="00BA6FDF" w:rsidRDefault="00CF39ED" w:rsidP="003A5B33">
      <w:pPr>
        <w:spacing w:after="0" w:line="240" w:lineRule="auto"/>
        <w:ind w:left="284"/>
        <w:jc w:val="both"/>
        <w:rPr>
          <w:rFonts w:eastAsia="Times New Roman"/>
          <w:sz w:val="24"/>
          <w:szCs w:val="24"/>
          <w:lang w:eastAsia="tr-TR"/>
        </w:rPr>
      </w:pPr>
      <w:r w:rsidRPr="00BA6FDF">
        <w:rPr>
          <w:rFonts w:eastAsia="Times New Roman"/>
          <w:b/>
          <w:bCs/>
          <w:sz w:val="24"/>
          <w:szCs w:val="24"/>
          <w:lang w:eastAsia="tr-TR"/>
        </w:rPr>
        <w:t>Açıklama</w:t>
      </w:r>
    </w:p>
    <w:p w:rsidR="00CF39ED" w:rsidRPr="00BA6FDF" w:rsidRDefault="00CF39ED"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Türk markaları ve Türkiye’de faaliyet gösteren yabancı markalar açısından taklit ürün sorunu giderek büyümekte, Türkiye açısından olumsuz </w:t>
      </w:r>
      <w:r w:rsidR="00C86002" w:rsidRPr="00BA6FDF">
        <w:rPr>
          <w:rFonts w:eastAsia="Times New Roman" w:cstheme="minorHAnsi"/>
          <w:bCs/>
          <w:sz w:val="24"/>
          <w:szCs w:val="24"/>
          <w:lang w:eastAsia="tr-TR"/>
        </w:rPr>
        <w:t xml:space="preserve">bir </w:t>
      </w:r>
      <w:r w:rsidRPr="00BA6FDF">
        <w:rPr>
          <w:rFonts w:eastAsia="Times New Roman" w:cstheme="minorHAnsi"/>
          <w:bCs/>
          <w:sz w:val="24"/>
          <w:szCs w:val="24"/>
          <w:lang w:eastAsia="tr-TR"/>
        </w:rPr>
        <w:t xml:space="preserve">tablo ortaya </w:t>
      </w:r>
      <w:r w:rsidR="00C86002" w:rsidRPr="00BA6FDF">
        <w:rPr>
          <w:rFonts w:eastAsia="Times New Roman" w:cstheme="minorHAnsi"/>
          <w:bCs/>
          <w:sz w:val="24"/>
          <w:szCs w:val="24"/>
          <w:lang w:eastAsia="tr-TR"/>
        </w:rPr>
        <w:t>çıkmaktadır</w:t>
      </w:r>
      <w:r w:rsidRPr="00BA6FDF">
        <w:rPr>
          <w:rFonts w:eastAsia="Times New Roman" w:cstheme="minorHAnsi"/>
          <w:bCs/>
          <w:sz w:val="24"/>
          <w:szCs w:val="24"/>
          <w:lang w:eastAsia="tr-TR"/>
        </w:rPr>
        <w:t>.</w:t>
      </w:r>
    </w:p>
    <w:p w:rsidR="00CF39ED" w:rsidRPr="00BA6FDF" w:rsidRDefault="00CF39ED" w:rsidP="009C2C7B">
      <w:pPr>
        <w:pStyle w:val="ListeParagraf"/>
        <w:numPr>
          <w:ilvl w:val="0"/>
          <w:numId w:val="6"/>
        </w:numPr>
        <w:spacing w:after="0" w:line="240" w:lineRule="auto"/>
        <w:ind w:left="720"/>
        <w:jc w:val="both"/>
        <w:rPr>
          <w:rFonts w:eastAsia="Times New Roman"/>
          <w:sz w:val="24"/>
          <w:szCs w:val="24"/>
          <w:lang w:eastAsia="tr-TR"/>
        </w:rPr>
      </w:pPr>
      <w:r w:rsidRPr="00BA6FDF">
        <w:rPr>
          <w:rFonts w:eastAsia="Times New Roman" w:cstheme="minorHAnsi"/>
          <w:bCs/>
          <w:sz w:val="24"/>
          <w:szCs w:val="24"/>
          <w:lang w:eastAsia="tr-TR"/>
        </w:rPr>
        <w:t>Avrupa</w:t>
      </w:r>
      <w:r w:rsidRPr="00BA6FDF">
        <w:rPr>
          <w:rFonts w:eastAsia="Times New Roman"/>
          <w:sz w:val="24"/>
          <w:szCs w:val="24"/>
          <w:lang w:eastAsia="tr-TR"/>
        </w:rPr>
        <w:t xml:space="preserve"> Komisyonu’nun yayınladığı Taklit ve Korsan Ürün Raporu’na göre; Türkiye’den gelip AB gümrüklerinde ele geçirilen taklit ürünlerin toplam değeri 2012’de 30 milyon Avro iken bu rakam 2013 yılında 51 milyon </w:t>
      </w:r>
      <w:proofErr w:type="spellStart"/>
      <w:r w:rsidRPr="00BA6FDF">
        <w:rPr>
          <w:rFonts w:eastAsia="Times New Roman"/>
          <w:sz w:val="24"/>
          <w:szCs w:val="24"/>
          <w:lang w:eastAsia="tr-TR"/>
        </w:rPr>
        <w:t>Avro’ya</w:t>
      </w:r>
      <w:proofErr w:type="spellEnd"/>
      <w:r w:rsidRPr="00BA6FDF">
        <w:rPr>
          <w:rFonts w:eastAsia="Times New Roman"/>
          <w:sz w:val="24"/>
          <w:szCs w:val="24"/>
          <w:lang w:eastAsia="tr-TR"/>
        </w:rPr>
        <w:t xml:space="preserve"> yaklaşmıştır</w:t>
      </w:r>
      <w:r w:rsidR="00C86002" w:rsidRPr="00BA6FDF">
        <w:rPr>
          <w:rFonts w:eastAsia="Times New Roman"/>
          <w:sz w:val="24"/>
          <w:szCs w:val="24"/>
          <w:lang w:eastAsia="tr-TR"/>
        </w:rPr>
        <w:t>.</w:t>
      </w:r>
      <w:r w:rsidRPr="00BA6FDF">
        <w:rPr>
          <w:rFonts w:eastAsia="Times New Roman"/>
          <w:sz w:val="24"/>
          <w:szCs w:val="24"/>
          <w:lang w:eastAsia="tr-TR"/>
        </w:rPr>
        <w:t xml:space="preserve">  Türkiye, Çin ve Hong Kong’dan sonra üçüncü sırada yer almıştır.</w:t>
      </w:r>
    </w:p>
    <w:p w:rsidR="00CF39ED" w:rsidRPr="00BA6FDF" w:rsidRDefault="00CF39ED" w:rsidP="003A5B33">
      <w:pPr>
        <w:spacing w:after="0" w:line="240" w:lineRule="auto"/>
        <w:ind w:left="284"/>
        <w:jc w:val="both"/>
        <w:rPr>
          <w:rFonts w:eastAsia="Times New Roman"/>
          <w:sz w:val="24"/>
          <w:szCs w:val="24"/>
          <w:lang w:eastAsia="tr-TR"/>
        </w:rPr>
      </w:pPr>
      <w:r w:rsidRPr="00BA6FDF">
        <w:rPr>
          <w:rFonts w:eastAsia="Times New Roman"/>
          <w:b/>
          <w:bCs/>
          <w:sz w:val="24"/>
          <w:szCs w:val="24"/>
          <w:lang w:eastAsia="tr-TR"/>
        </w:rPr>
        <w:t>Çözüm Önerisi</w:t>
      </w:r>
    </w:p>
    <w:p w:rsidR="00CF39ED" w:rsidRPr="00BA6FDF" w:rsidRDefault="00CF39ED"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Taklit ve korsan ürünle mücadele için saha denetimleri daha yoğun yapılmalı, denetimlerin etkinliği arttırılmalı,</w:t>
      </w:r>
    </w:p>
    <w:p w:rsidR="00CF39ED" w:rsidRPr="00BA6FDF" w:rsidRDefault="00CF39ED"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Taklit ve korsan ürünle mücadele konusunda çalışan uluslararası kurumlarla işbirliği yoğunlaştırılmalı,</w:t>
      </w:r>
    </w:p>
    <w:p w:rsidR="00CF39ED" w:rsidRPr="00BA6FDF" w:rsidRDefault="00CF39ED" w:rsidP="009C2C7B">
      <w:pPr>
        <w:pStyle w:val="ListeParagraf"/>
        <w:numPr>
          <w:ilvl w:val="0"/>
          <w:numId w:val="6"/>
        </w:numPr>
        <w:spacing w:after="0" w:line="240" w:lineRule="auto"/>
        <w:ind w:left="720"/>
        <w:jc w:val="both"/>
        <w:rPr>
          <w:rFonts w:eastAsia="Times New Roman"/>
          <w:sz w:val="24"/>
          <w:szCs w:val="24"/>
          <w:lang w:eastAsia="tr-TR"/>
        </w:rPr>
      </w:pPr>
      <w:r w:rsidRPr="00BA6FDF">
        <w:rPr>
          <w:rFonts w:eastAsia="Times New Roman" w:cstheme="minorHAnsi"/>
          <w:bCs/>
          <w:sz w:val="24"/>
          <w:szCs w:val="24"/>
          <w:lang w:eastAsia="tr-TR"/>
        </w:rPr>
        <w:t>Kamu</w:t>
      </w:r>
      <w:r w:rsidRPr="00BA6FDF">
        <w:rPr>
          <w:rFonts w:eastAsia="Times New Roman"/>
          <w:sz w:val="24"/>
          <w:szCs w:val="24"/>
          <w:lang w:eastAsia="tr-TR"/>
        </w:rPr>
        <w:t xml:space="preserve">-perakende sektörü işbirliğiyle tüketici bilincini sağlamaya yönelik etkinlikler düzenlenmelidir. </w:t>
      </w:r>
    </w:p>
    <w:p w:rsidR="00CF39ED" w:rsidRPr="00BA6FDF" w:rsidRDefault="00387473" w:rsidP="003A5B33">
      <w:pPr>
        <w:spacing w:after="0" w:line="240" w:lineRule="auto"/>
        <w:ind w:left="284"/>
        <w:jc w:val="both"/>
        <w:rPr>
          <w:rFonts w:eastAsia="Times New Roman"/>
          <w:sz w:val="24"/>
          <w:szCs w:val="24"/>
          <w:lang w:eastAsia="tr-TR"/>
        </w:rPr>
      </w:pPr>
      <w:r>
        <w:rPr>
          <w:rFonts w:eastAsia="Times New Roman"/>
          <w:b/>
          <w:bCs/>
          <w:sz w:val="24"/>
          <w:szCs w:val="24"/>
          <w:lang w:eastAsia="tr-TR"/>
        </w:rPr>
        <w:t>İlgili Kurum</w:t>
      </w:r>
    </w:p>
    <w:p w:rsidR="00CF39ED" w:rsidRDefault="00CF39ED" w:rsidP="003A5B33">
      <w:pPr>
        <w:spacing w:after="0" w:line="240" w:lineRule="auto"/>
        <w:ind w:left="284"/>
        <w:jc w:val="both"/>
        <w:rPr>
          <w:rFonts w:eastAsia="Times New Roman"/>
          <w:sz w:val="24"/>
          <w:szCs w:val="24"/>
          <w:lang w:eastAsia="tr-TR"/>
        </w:rPr>
      </w:pPr>
      <w:r w:rsidRPr="00BA6FDF">
        <w:rPr>
          <w:rFonts w:eastAsia="Times New Roman"/>
          <w:sz w:val="24"/>
          <w:szCs w:val="24"/>
          <w:lang w:eastAsia="tr-TR"/>
        </w:rPr>
        <w:t>Gümrük ve Ticaret Bakanlığı</w:t>
      </w:r>
    </w:p>
    <w:p w:rsidR="00387473" w:rsidRPr="00BA6FDF" w:rsidRDefault="00387473" w:rsidP="003A5B33">
      <w:pPr>
        <w:spacing w:after="0" w:line="240" w:lineRule="auto"/>
        <w:ind w:left="284"/>
        <w:jc w:val="both"/>
        <w:rPr>
          <w:rFonts w:eastAsia="Times New Roman"/>
          <w:sz w:val="24"/>
          <w:szCs w:val="24"/>
          <w:lang w:eastAsia="tr-TR"/>
        </w:rPr>
      </w:pPr>
    </w:p>
    <w:p w:rsidR="00CF39ED" w:rsidRPr="00BA6FDF" w:rsidRDefault="00CF39ED" w:rsidP="003A5B33">
      <w:pPr>
        <w:spacing w:after="0" w:line="240" w:lineRule="auto"/>
        <w:ind w:left="284"/>
        <w:jc w:val="both"/>
        <w:rPr>
          <w:rFonts w:eastAsia="Times New Roman"/>
          <w:b/>
          <w:color w:val="FF0000"/>
          <w:sz w:val="24"/>
          <w:szCs w:val="24"/>
          <w:lang w:eastAsia="tr-TR"/>
        </w:rPr>
      </w:pPr>
      <w:r w:rsidRPr="00BA6FDF">
        <w:rPr>
          <w:rFonts w:eastAsia="Times New Roman"/>
          <w:b/>
          <w:color w:val="FF0000"/>
          <w:sz w:val="24"/>
          <w:szCs w:val="24"/>
          <w:lang w:eastAsia="tr-TR"/>
        </w:rPr>
        <w:t xml:space="preserve">Sorun 4 </w:t>
      </w:r>
    </w:p>
    <w:p w:rsidR="00CF39ED" w:rsidRPr="00BA6FDF" w:rsidRDefault="00CF39ED" w:rsidP="003A5B33">
      <w:pPr>
        <w:spacing w:after="0" w:line="240" w:lineRule="auto"/>
        <w:ind w:left="284"/>
        <w:jc w:val="both"/>
        <w:rPr>
          <w:rFonts w:eastAsia="Times New Roman"/>
          <w:color w:val="000000"/>
          <w:sz w:val="24"/>
          <w:szCs w:val="24"/>
          <w:lang w:eastAsia="tr-TR"/>
        </w:rPr>
      </w:pPr>
      <w:r w:rsidRPr="00BA6FDF">
        <w:rPr>
          <w:rFonts w:eastAsia="Times New Roman"/>
          <w:color w:val="000000"/>
          <w:sz w:val="24"/>
          <w:szCs w:val="24"/>
          <w:lang w:eastAsia="tr-TR"/>
        </w:rPr>
        <w:t>Sektör temsilcilerinin taleplerine mevzuat düzenlemelerinde yeterince yer verilmemesi</w:t>
      </w:r>
    </w:p>
    <w:p w:rsidR="00CF39ED" w:rsidRPr="00BA6FDF" w:rsidRDefault="00CF39ED" w:rsidP="003A5B33">
      <w:pPr>
        <w:spacing w:after="0" w:line="240" w:lineRule="auto"/>
        <w:ind w:left="284"/>
        <w:jc w:val="both"/>
        <w:rPr>
          <w:rFonts w:eastAsia="Times New Roman"/>
          <w:b/>
          <w:bCs/>
          <w:color w:val="000000"/>
          <w:sz w:val="24"/>
          <w:szCs w:val="24"/>
          <w:lang w:eastAsia="tr-TR"/>
        </w:rPr>
      </w:pPr>
      <w:r w:rsidRPr="00BA6FDF">
        <w:rPr>
          <w:rFonts w:eastAsia="Times New Roman"/>
          <w:b/>
          <w:bCs/>
          <w:color w:val="000000"/>
          <w:sz w:val="24"/>
          <w:szCs w:val="24"/>
          <w:lang w:eastAsia="tr-TR"/>
        </w:rPr>
        <w:t>Açıklama</w:t>
      </w:r>
    </w:p>
    <w:p w:rsidR="00CF39ED" w:rsidRPr="00BA6FDF" w:rsidRDefault="00CF39ED" w:rsidP="003A5B33">
      <w:pPr>
        <w:spacing w:after="0" w:line="240" w:lineRule="auto"/>
        <w:ind w:left="284"/>
        <w:jc w:val="both"/>
        <w:rPr>
          <w:rFonts w:eastAsia="Times New Roman"/>
          <w:color w:val="000000"/>
          <w:sz w:val="24"/>
          <w:szCs w:val="24"/>
          <w:lang w:eastAsia="tr-TR"/>
        </w:rPr>
      </w:pPr>
      <w:r w:rsidRPr="00BA6FDF">
        <w:rPr>
          <w:rFonts w:eastAsia="Times New Roman"/>
          <w:color w:val="000000"/>
          <w:sz w:val="24"/>
          <w:szCs w:val="24"/>
          <w:lang w:eastAsia="tr-TR"/>
        </w:rPr>
        <w:t xml:space="preserve">Mevzuat çalışmaları sırasında sektör ya son anda haberdar edilmekte ya da sadece bilgilendirilmektedir. Bundan dolayı yeterli katkıyı sağlayamamaktadır. Örneğin; </w:t>
      </w:r>
    </w:p>
    <w:p w:rsidR="00CF39ED" w:rsidRPr="00BA6FDF" w:rsidRDefault="00CF39ED"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6585 sayılı Perakende Ticaretin Düzenlenmesi Hakkında Kanun’un hazırlıkları ve görüşmeleri sırasında sektörün hassasiyetleri ve beklentileri kanun metnine tam olarak yansımamış</w:t>
      </w:r>
      <w:r w:rsidR="000F73DA" w:rsidRPr="00BA6FDF">
        <w:rPr>
          <w:rFonts w:eastAsia="Times New Roman" w:cstheme="minorHAnsi"/>
          <w:bCs/>
          <w:sz w:val="24"/>
          <w:szCs w:val="24"/>
          <w:lang w:eastAsia="tr-TR"/>
        </w:rPr>
        <w:t>tır.</w:t>
      </w:r>
    </w:p>
    <w:p w:rsidR="00CF39ED" w:rsidRPr="00BA6FDF" w:rsidRDefault="00CF39ED" w:rsidP="009C2C7B">
      <w:pPr>
        <w:pStyle w:val="ListeParagraf"/>
        <w:numPr>
          <w:ilvl w:val="0"/>
          <w:numId w:val="6"/>
        </w:numPr>
        <w:spacing w:after="0" w:line="240" w:lineRule="auto"/>
        <w:ind w:left="720"/>
        <w:jc w:val="both"/>
        <w:rPr>
          <w:rFonts w:eastAsia="Times New Roman"/>
          <w:color w:val="000000"/>
          <w:sz w:val="24"/>
          <w:szCs w:val="24"/>
          <w:lang w:eastAsia="tr-TR"/>
        </w:rPr>
      </w:pPr>
      <w:r w:rsidRPr="00BA6FDF">
        <w:rPr>
          <w:rFonts w:eastAsia="Times New Roman" w:cstheme="minorHAnsi"/>
          <w:bCs/>
          <w:sz w:val="24"/>
          <w:szCs w:val="24"/>
          <w:lang w:eastAsia="tr-TR"/>
        </w:rPr>
        <w:t xml:space="preserve">Yeni </w:t>
      </w:r>
      <w:r w:rsidR="003776A3" w:rsidRPr="00BA6FDF">
        <w:rPr>
          <w:rFonts w:eastAsia="Times New Roman" w:cstheme="minorHAnsi"/>
          <w:bCs/>
          <w:sz w:val="24"/>
          <w:szCs w:val="24"/>
          <w:lang w:eastAsia="tr-TR"/>
        </w:rPr>
        <w:t>N</w:t>
      </w:r>
      <w:r w:rsidRPr="00BA6FDF">
        <w:rPr>
          <w:rFonts w:eastAsia="Times New Roman" w:cstheme="minorHAnsi"/>
          <w:bCs/>
          <w:sz w:val="24"/>
          <w:szCs w:val="24"/>
          <w:lang w:eastAsia="tr-TR"/>
        </w:rPr>
        <w:t xml:space="preserve">esil </w:t>
      </w:r>
      <w:r w:rsidR="003776A3" w:rsidRPr="00BA6FDF">
        <w:rPr>
          <w:rFonts w:eastAsia="Times New Roman" w:cstheme="minorHAnsi"/>
          <w:bCs/>
          <w:sz w:val="24"/>
          <w:szCs w:val="24"/>
          <w:lang w:eastAsia="tr-TR"/>
        </w:rPr>
        <w:t>Ö</w:t>
      </w:r>
      <w:r w:rsidRPr="00BA6FDF">
        <w:rPr>
          <w:rFonts w:eastAsia="Times New Roman" w:cstheme="minorHAnsi"/>
          <w:bCs/>
          <w:sz w:val="24"/>
          <w:szCs w:val="24"/>
          <w:lang w:eastAsia="tr-TR"/>
        </w:rPr>
        <w:t xml:space="preserve">deme </w:t>
      </w:r>
      <w:r w:rsidR="003776A3" w:rsidRPr="00BA6FDF">
        <w:rPr>
          <w:rFonts w:eastAsia="Times New Roman" w:cstheme="minorHAnsi"/>
          <w:bCs/>
          <w:sz w:val="24"/>
          <w:szCs w:val="24"/>
          <w:lang w:eastAsia="tr-TR"/>
        </w:rPr>
        <w:t>C</w:t>
      </w:r>
      <w:r w:rsidRPr="00BA6FDF">
        <w:rPr>
          <w:rFonts w:eastAsia="Times New Roman" w:cstheme="minorHAnsi"/>
          <w:bCs/>
          <w:sz w:val="24"/>
          <w:szCs w:val="24"/>
          <w:lang w:eastAsia="tr-TR"/>
        </w:rPr>
        <w:t xml:space="preserve">ihazlarına </w:t>
      </w:r>
      <w:r w:rsidR="003776A3" w:rsidRPr="00BA6FDF">
        <w:rPr>
          <w:rFonts w:eastAsia="Times New Roman" w:cstheme="minorHAnsi"/>
          <w:bCs/>
          <w:sz w:val="24"/>
          <w:szCs w:val="24"/>
          <w:lang w:eastAsia="tr-TR"/>
        </w:rPr>
        <w:t>İ</w:t>
      </w:r>
      <w:r w:rsidRPr="00BA6FDF">
        <w:rPr>
          <w:rFonts w:eastAsia="Times New Roman" w:cstheme="minorHAnsi"/>
          <w:bCs/>
          <w:sz w:val="24"/>
          <w:szCs w:val="24"/>
          <w:lang w:eastAsia="tr-TR"/>
        </w:rPr>
        <w:t xml:space="preserve">lişkin </w:t>
      </w:r>
      <w:r w:rsidR="003776A3" w:rsidRPr="00BA6FDF">
        <w:rPr>
          <w:rFonts w:eastAsia="Times New Roman" w:cstheme="minorHAnsi"/>
          <w:bCs/>
          <w:sz w:val="24"/>
          <w:szCs w:val="24"/>
          <w:lang w:eastAsia="tr-TR"/>
        </w:rPr>
        <w:t>D</w:t>
      </w:r>
      <w:r w:rsidRPr="00BA6FDF">
        <w:rPr>
          <w:rFonts w:eastAsia="Times New Roman" w:cstheme="minorHAnsi"/>
          <w:bCs/>
          <w:sz w:val="24"/>
          <w:szCs w:val="24"/>
          <w:lang w:eastAsia="tr-TR"/>
        </w:rPr>
        <w:t xml:space="preserve">üzenleme, 6563 sayılı Elektronik Ticaretin Düzenlenmesi Hakkında Kanun, 2014/52 </w:t>
      </w:r>
      <w:proofErr w:type="spellStart"/>
      <w:r w:rsidRPr="00BA6FDF">
        <w:rPr>
          <w:rFonts w:eastAsia="Times New Roman" w:cstheme="minorHAnsi"/>
          <w:bCs/>
          <w:sz w:val="24"/>
          <w:szCs w:val="24"/>
          <w:lang w:eastAsia="tr-TR"/>
        </w:rPr>
        <w:t>no’lu</w:t>
      </w:r>
      <w:proofErr w:type="spellEnd"/>
      <w:r w:rsidRPr="00BA6FDF">
        <w:rPr>
          <w:rFonts w:eastAsia="Times New Roman" w:cstheme="minorHAnsi"/>
          <w:bCs/>
          <w:sz w:val="24"/>
          <w:szCs w:val="24"/>
          <w:lang w:eastAsia="tr-TR"/>
        </w:rPr>
        <w:t xml:space="preserve"> Gıda İşletmelerinde Yerel, Marjinal ve Sınırlı Faaliyetl</w:t>
      </w:r>
      <w:r w:rsidR="003776A3" w:rsidRPr="00BA6FDF">
        <w:rPr>
          <w:rFonts w:eastAsia="Times New Roman" w:cstheme="minorHAnsi"/>
          <w:bCs/>
          <w:sz w:val="24"/>
          <w:szCs w:val="24"/>
          <w:lang w:eastAsia="tr-TR"/>
        </w:rPr>
        <w:t>erin Düzenlenmesine Dair Tebliğ, mobilya ihtisas gümrüklerinin değiştirilmesi</w:t>
      </w:r>
      <w:r w:rsidR="003776A3" w:rsidRPr="00BA6FDF">
        <w:rPr>
          <w:rFonts w:eastAsia="Times New Roman"/>
          <w:color w:val="000000"/>
          <w:sz w:val="24"/>
          <w:szCs w:val="24"/>
          <w:lang w:eastAsia="tr-TR"/>
        </w:rPr>
        <w:t xml:space="preserve">, telekomünikasyon ürünlerinde taksit kısıtlaması </w:t>
      </w:r>
      <w:r w:rsidRPr="00BA6FDF">
        <w:rPr>
          <w:rFonts w:eastAsia="Times New Roman"/>
          <w:color w:val="000000"/>
          <w:sz w:val="24"/>
          <w:szCs w:val="24"/>
          <w:lang w:eastAsia="tr-TR"/>
        </w:rPr>
        <w:t>gibi sektör için son derece önem arz eden düzenlemelere yönelik yeterli görüş alınmamıştır.</w:t>
      </w:r>
    </w:p>
    <w:p w:rsidR="00CF39ED" w:rsidRPr="00BA6FDF" w:rsidRDefault="00CF39ED" w:rsidP="003A5B33">
      <w:pPr>
        <w:spacing w:after="0" w:line="240" w:lineRule="auto"/>
        <w:ind w:left="284"/>
        <w:jc w:val="both"/>
        <w:rPr>
          <w:rFonts w:eastAsia="Times New Roman"/>
          <w:b/>
          <w:color w:val="000000"/>
          <w:sz w:val="24"/>
          <w:szCs w:val="24"/>
          <w:lang w:eastAsia="tr-TR"/>
        </w:rPr>
      </w:pPr>
      <w:r w:rsidRPr="00BA6FDF">
        <w:rPr>
          <w:rFonts w:eastAsia="Times New Roman"/>
          <w:b/>
          <w:color w:val="000000"/>
          <w:sz w:val="24"/>
          <w:szCs w:val="24"/>
          <w:lang w:eastAsia="tr-TR"/>
        </w:rPr>
        <w:t>Çözüm Önerisi</w:t>
      </w:r>
    </w:p>
    <w:p w:rsidR="00CF39ED" w:rsidRPr="00BA6FDF" w:rsidRDefault="00CF39ED" w:rsidP="003A5B33">
      <w:pPr>
        <w:spacing w:after="0" w:line="240" w:lineRule="auto"/>
        <w:ind w:left="284"/>
        <w:jc w:val="both"/>
        <w:rPr>
          <w:rFonts w:eastAsia="Times New Roman"/>
          <w:color w:val="000000"/>
          <w:sz w:val="24"/>
          <w:szCs w:val="24"/>
          <w:lang w:eastAsia="tr-TR"/>
        </w:rPr>
      </w:pPr>
      <w:r w:rsidRPr="00BA6FDF">
        <w:rPr>
          <w:rFonts w:eastAsia="Times New Roman"/>
          <w:color w:val="000000"/>
          <w:sz w:val="24"/>
          <w:szCs w:val="24"/>
          <w:lang w:eastAsia="tr-TR"/>
        </w:rPr>
        <w:lastRenderedPageBreak/>
        <w:t>Sektörün işleyişine zarar vermesi muhtemel düzenlemelerin önüne geçilmesi amacıyla; organize perakende sektörü</w:t>
      </w:r>
      <w:r w:rsidR="00ED4856" w:rsidRPr="00BA6FDF">
        <w:rPr>
          <w:rFonts w:eastAsia="Times New Roman"/>
          <w:color w:val="000000"/>
          <w:sz w:val="24"/>
          <w:szCs w:val="24"/>
          <w:lang w:eastAsia="tr-TR"/>
        </w:rPr>
        <w:t xml:space="preserve"> temsilcilerine</w:t>
      </w:r>
      <w:r w:rsidRPr="00BA6FDF">
        <w:rPr>
          <w:rFonts w:eastAsia="Times New Roman"/>
          <w:color w:val="000000"/>
          <w:sz w:val="24"/>
          <w:szCs w:val="24"/>
          <w:lang w:eastAsia="tr-TR"/>
        </w:rPr>
        <w:t xml:space="preserve">, mevzuat hazırlık ve revizyonlarına yönelik çalışmalar </w:t>
      </w:r>
      <w:r w:rsidR="00ED4856" w:rsidRPr="00BA6FDF">
        <w:rPr>
          <w:rFonts w:eastAsia="Times New Roman"/>
          <w:color w:val="000000"/>
          <w:sz w:val="24"/>
          <w:szCs w:val="24"/>
          <w:lang w:eastAsia="tr-TR"/>
        </w:rPr>
        <w:t>için yeterli süre verilmeli</w:t>
      </w:r>
      <w:r w:rsidRPr="00BA6FDF">
        <w:rPr>
          <w:rFonts w:eastAsia="Times New Roman"/>
          <w:color w:val="000000"/>
          <w:sz w:val="24"/>
          <w:szCs w:val="24"/>
          <w:lang w:eastAsia="tr-TR"/>
        </w:rPr>
        <w:t xml:space="preserve"> ve sektörün görüş ve önerileri</w:t>
      </w:r>
      <w:r w:rsidR="00ED4856" w:rsidRPr="00BA6FDF">
        <w:rPr>
          <w:rFonts w:eastAsia="Times New Roman"/>
          <w:color w:val="000000"/>
          <w:sz w:val="24"/>
          <w:szCs w:val="24"/>
          <w:lang w:eastAsia="tr-TR"/>
        </w:rPr>
        <w:t xml:space="preserve"> dikkate alınmalıdır.</w:t>
      </w:r>
    </w:p>
    <w:p w:rsidR="00CF39ED" w:rsidRPr="00BA6FDF" w:rsidRDefault="00CF39ED" w:rsidP="003A5B33">
      <w:pPr>
        <w:spacing w:after="0" w:line="240" w:lineRule="auto"/>
        <w:ind w:left="284"/>
        <w:jc w:val="both"/>
        <w:rPr>
          <w:rFonts w:eastAsia="Times New Roman"/>
          <w:color w:val="000000"/>
          <w:sz w:val="24"/>
          <w:szCs w:val="24"/>
          <w:lang w:eastAsia="tr-TR"/>
        </w:rPr>
      </w:pPr>
      <w:r w:rsidRPr="00BA6FDF">
        <w:rPr>
          <w:rFonts w:eastAsia="Times New Roman"/>
          <w:b/>
          <w:bCs/>
          <w:color w:val="000000"/>
          <w:sz w:val="24"/>
          <w:szCs w:val="24"/>
          <w:lang w:eastAsia="tr-TR"/>
        </w:rPr>
        <w:t>İlgili Kurum</w:t>
      </w:r>
    </w:p>
    <w:p w:rsidR="00CF39ED" w:rsidRPr="00BA6FDF" w:rsidRDefault="00CF39ED" w:rsidP="003A5B33">
      <w:pPr>
        <w:spacing w:after="0" w:line="240" w:lineRule="auto"/>
        <w:ind w:left="284"/>
        <w:jc w:val="both"/>
        <w:rPr>
          <w:rFonts w:eastAsia="Times New Roman"/>
          <w:color w:val="000000"/>
          <w:sz w:val="24"/>
          <w:szCs w:val="24"/>
          <w:lang w:eastAsia="tr-TR"/>
        </w:rPr>
      </w:pPr>
      <w:r w:rsidRPr="00BA6FDF">
        <w:rPr>
          <w:rFonts w:eastAsia="Times New Roman"/>
          <w:color w:val="000000"/>
          <w:sz w:val="24"/>
          <w:szCs w:val="24"/>
          <w:lang w:eastAsia="tr-TR"/>
        </w:rPr>
        <w:t>Gümrük ve Ticaret Bakanlığı</w:t>
      </w:r>
    </w:p>
    <w:p w:rsidR="009302AF" w:rsidRDefault="009302AF" w:rsidP="003A5B33">
      <w:pPr>
        <w:spacing w:after="0" w:line="240" w:lineRule="auto"/>
        <w:ind w:left="284"/>
        <w:jc w:val="both"/>
        <w:rPr>
          <w:rFonts w:eastAsia="Times New Roman"/>
          <w:b/>
          <w:color w:val="FF0000"/>
          <w:sz w:val="24"/>
          <w:szCs w:val="24"/>
          <w:lang w:eastAsia="tr-TR"/>
        </w:rPr>
      </w:pPr>
    </w:p>
    <w:p w:rsidR="00CF39ED" w:rsidRPr="00BA6FDF" w:rsidRDefault="00CF39ED" w:rsidP="003A5B33">
      <w:pPr>
        <w:spacing w:after="0" w:line="240" w:lineRule="auto"/>
        <w:ind w:left="284"/>
        <w:jc w:val="both"/>
        <w:rPr>
          <w:rFonts w:eastAsia="Times New Roman"/>
          <w:b/>
          <w:color w:val="000000"/>
          <w:sz w:val="24"/>
          <w:szCs w:val="24"/>
          <w:lang w:eastAsia="tr-TR"/>
        </w:rPr>
      </w:pPr>
      <w:r w:rsidRPr="00BA6FDF">
        <w:rPr>
          <w:rFonts w:eastAsia="Times New Roman"/>
          <w:b/>
          <w:color w:val="FF0000"/>
          <w:sz w:val="24"/>
          <w:szCs w:val="24"/>
          <w:lang w:eastAsia="tr-TR"/>
        </w:rPr>
        <w:t xml:space="preserve">Sorun 5 </w:t>
      </w:r>
    </w:p>
    <w:p w:rsidR="00CF39ED" w:rsidRPr="00BA6FDF" w:rsidRDefault="00CF39ED" w:rsidP="003A5B33">
      <w:pPr>
        <w:spacing w:after="0" w:line="240" w:lineRule="auto"/>
        <w:ind w:left="284"/>
        <w:jc w:val="both"/>
        <w:rPr>
          <w:rFonts w:eastAsia="Times New Roman"/>
          <w:color w:val="000000"/>
          <w:sz w:val="24"/>
          <w:szCs w:val="24"/>
          <w:lang w:eastAsia="tr-TR"/>
        </w:rPr>
      </w:pPr>
      <w:r w:rsidRPr="00BA6FDF">
        <w:rPr>
          <w:rFonts w:eastAsia="Times New Roman"/>
          <w:color w:val="000000"/>
          <w:sz w:val="24"/>
          <w:szCs w:val="24"/>
          <w:lang w:eastAsia="tr-TR"/>
        </w:rPr>
        <w:t xml:space="preserve">Perakende sektörünün </w:t>
      </w:r>
      <w:r w:rsidR="005932B3" w:rsidRPr="00BA6FDF">
        <w:rPr>
          <w:rFonts w:eastAsia="Times New Roman"/>
          <w:color w:val="000000"/>
          <w:sz w:val="24"/>
          <w:szCs w:val="24"/>
          <w:lang w:eastAsia="tr-TR"/>
        </w:rPr>
        <w:t>yarattığı katma değer göz ardı edilerek sektörün</w:t>
      </w:r>
      <w:r w:rsidRPr="00BA6FDF">
        <w:rPr>
          <w:rFonts w:eastAsia="Times New Roman"/>
          <w:color w:val="000000"/>
          <w:sz w:val="24"/>
          <w:szCs w:val="24"/>
          <w:lang w:eastAsia="tr-TR"/>
        </w:rPr>
        <w:t xml:space="preserve"> sadece “tüketim” </w:t>
      </w:r>
      <w:r w:rsidR="005932B3" w:rsidRPr="00BA6FDF">
        <w:rPr>
          <w:rFonts w:eastAsia="Times New Roman"/>
          <w:color w:val="000000"/>
          <w:sz w:val="24"/>
          <w:szCs w:val="24"/>
          <w:lang w:eastAsia="tr-TR"/>
        </w:rPr>
        <w:t>olarak algılanması</w:t>
      </w:r>
      <w:r w:rsidRPr="00BA6FDF">
        <w:rPr>
          <w:rFonts w:eastAsia="Times New Roman"/>
          <w:color w:val="000000"/>
          <w:sz w:val="24"/>
          <w:szCs w:val="24"/>
          <w:lang w:eastAsia="tr-TR"/>
        </w:rPr>
        <w:t xml:space="preserve"> </w:t>
      </w:r>
    </w:p>
    <w:p w:rsidR="00CF39ED" w:rsidRPr="00BA6FDF" w:rsidRDefault="00CF39ED" w:rsidP="003A5B33">
      <w:pPr>
        <w:spacing w:after="0" w:line="240" w:lineRule="auto"/>
        <w:ind w:left="284"/>
        <w:jc w:val="both"/>
        <w:rPr>
          <w:rFonts w:eastAsia="Times New Roman"/>
          <w:color w:val="000000"/>
          <w:sz w:val="24"/>
          <w:szCs w:val="24"/>
          <w:lang w:eastAsia="tr-TR"/>
        </w:rPr>
      </w:pPr>
      <w:r w:rsidRPr="00BA6FDF">
        <w:rPr>
          <w:rFonts w:eastAsia="Times New Roman"/>
          <w:b/>
          <w:bCs/>
          <w:color w:val="000000"/>
          <w:sz w:val="24"/>
          <w:szCs w:val="24"/>
          <w:lang w:eastAsia="tr-TR"/>
        </w:rPr>
        <w:t>Açıklama</w:t>
      </w:r>
    </w:p>
    <w:p w:rsidR="00CF39ED" w:rsidRPr="00BA6FDF" w:rsidRDefault="00CF39ED"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Perakende, üretimin karşıtı olarak görülmekte, kayıt içi ekonominin gelişimindeki önemi ve</w:t>
      </w:r>
      <w:r w:rsidR="000E3499" w:rsidRPr="00BA6FDF">
        <w:rPr>
          <w:rFonts w:eastAsia="Times New Roman" w:cstheme="minorHAnsi"/>
          <w:bCs/>
          <w:sz w:val="24"/>
          <w:szCs w:val="24"/>
          <w:lang w:eastAsia="tr-TR"/>
        </w:rPr>
        <w:t xml:space="preserve"> özellikle </w:t>
      </w:r>
      <w:r w:rsidRPr="00BA6FDF">
        <w:rPr>
          <w:rFonts w:eastAsia="Times New Roman" w:cstheme="minorHAnsi"/>
          <w:bCs/>
          <w:sz w:val="24"/>
          <w:szCs w:val="24"/>
          <w:lang w:eastAsia="tr-TR"/>
        </w:rPr>
        <w:t>istihdam</w:t>
      </w:r>
      <w:r w:rsidR="000E3499" w:rsidRPr="00BA6FDF">
        <w:rPr>
          <w:rFonts w:eastAsia="Times New Roman" w:cstheme="minorHAnsi"/>
          <w:bCs/>
          <w:sz w:val="24"/>
          <w:szCs w:val="24"/>
          <w:lang w:eastAsia="tr-TR"/>
        </w:rPr>
        <w:t>a</w:t>
      </w:r>
      <w:r w:rsidRPr="00BA6FDF">
        <w:rPr>
          <w:rFonts w:eastAsia="Times New Roman" w:cstheme="minorHAnsi"/>
          <w:bCs/>
          <w:sz w:val="24"/>
          <w:szCs w:val="24"/>
          <w:lang w:eastAsia="tr-TR"/>
        </w:rPr>
        <w:t xml:space="preserve"> </w:t>
      </w:r>
      <w:r w:rsidR="000E3499" w:rsidRPr="00BA6FDF">
        <w:rPr>
          <w:rFonts w:eastAsia="Times New Roman" w:cstheme="minorHAnsi"/>
          <w:bCs/>
          <w:sz w:val="24"/>
          <w:szCs w:val="24"/>
          <w:lang w:eastAsia="tr-TR"/>
        </w:rPr>
        <w:t>doğrudan ve dolaylı katkısı göz ardı</w:t>
      </w:r>
      <w:r w:rsidRPr="00BA6FDF">
        <w:rPr>
          <w:rFonts w:eastAsia="Times New Roman" w:cstheme="minorHAnsi"/>
          <w:bCs/>
          <w:sz w:val="24"/>
          <w:szCs w:val="24"/>
          <w:lang w:eastAsia="tr-TR"/>
        </w:rPr>
        <w:t xml:space="preserve"> edilmektedir.</w:t>
      </w:r>
    </w:p>
    <w:p w:rsidR="00CF39ED" w:rsidRPr="00BA6FDF" w:rsidRDefault="00CF39ED"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Ar-Ge, enerji ve atık yönetimi gibi konularda başka sektörlere sağlanan teşvikler perakende sektörüne sağlanmamaktadır.</w:t>
      </w:r>
    </w:p>
    <w:p w:rsidR="00CF39ED" w:rsidRPr="00BA6FDF" w:rsidRDefault="00CF39ED" w:rsidP="009C2C7B">
      <w:pPr>
        <w:pStyle w:val="ListeParagraf"/>
        <w:numPr>
          <w:ilvl w:val="0"/>
          <w:numId w:val="6"/>
        </w:numPr>
        <w:spacing w:after="0" w:line="240" w:lineRule="auto"/>
        <w:ind w:left="720"/>
        <w:jc w:val="both"/>
        <w:rPr>
          <w:rFonts w:eastAsia="Times New Roman"/>
          <w:color w:val="000000"/>
          <w:sz w:val="24"/>
          <w:szCs w:val="24"/>
          <w:lang w:eastAsia="tr-TR"/>
        </w:rPr>
      </w:pPr>
      <w:r w:rsidRPr="00BA6FDF">
        <w:rPr>
          <w:rFonts w:eastAsia="Times New Roman" w:cstheme="minorHAnsi"/>
          <w:bCs/>
          <w:sz w:val="24"/>
          <w:szCs w:val="24"/>
          <w:lang w:eastAsia="tr-TR"/>
        </w:rPr>
        <w:t>Buna ilave olarak sektör, üretimin karşısında tüketimi temsil eden bir algıyla</w:t>
      </w:r>
      <w:r w:rsidR="000E3499" w:rsidRPr="00BA6FDF">
        <w:rPr>
          <w:rFonts w:eastAsia="Times New Roman" w:cstheme="minorHAnsi"/>
          <w:bCs/>
          <w:sz w:val="24"/>
          <w:szCs w:val="24"/>
          <w:lang w:eastAsia="tr-TR"/>
        </w:rPr>
        <w:t>,</w:t>
      </w:r>
      <w:r w:rsidRPr="00BA6FDF">
        <w:rPr>
          <w:rFonts w:eastAsia="Times New Roman" w:cstheme="minorHAnsi"/>
          <w:bCs/>
          <w:sz w:val="24"/>
          <w:szCs w:val="24"/>
          <w:lang w:eastAsia="tr-TR"/>
        </w:rPr>
        <w:t xml:space="preserve"> tüketimin kısılmasına</w:t>
      </w:r>
      <w:r w:rsidRPr="00954117">
        <w:rPr>
          <w:rFonts w:eastAsia="Times New Roman" w:cstheme="minorHAnsi"/>
          <w:bCs/>
          <w:sz w:val="24"/>
          <w:szCs w:val="24"/>
          <w:lang w:eastAsia="tr-TR"/>
        </w:rPr>
        <w:t xml:space="preserve"> yönelik özel düzenlemelere maruz kalmaktadır.</w:t>
      </w:r>
    </w:p>
    <w:p w:rsidR="00CF39ED" w:rsidRPr="00BA6FDF" w:rsidRDefault="00CF39ED" w:rsidP="003A5B33">
      <w:pPr>
        <w:spacing w:after="0" w:line="240" w:lineRule="auto"/>
        <w:ind w:left="284"/>
        <w:jc w:val="both"/>
        <w:rPr>
          <w:rFonts w:eastAsia="Times New Roman"/>
          <w:color w:val="000000"/>
          <w:sz w:val="24"/>
          <w:szCs w:val="24"/>
          <w:lang w:eastAsia="tr-TR"/>
        </w:rPr>
      </w:pPr>
      <w:r w:rsidRPr="00BA6FDF">
        <w:rPr>
          <w:rFonts w:eastAsia="Times New Roman"/>
          <w:b/>
          <w:bCs/>
          <w:color w:val="000000"/>
          <w:sz w:val="24"/>
          <w:szCs w:val="24"/>
          <w:lang w:eastAsia="tr-TR"/>
        </w:rPr>
        <w:t>Çözüm Önerisi</w:t>
      </w:r>
    </w:p>
    <w:p w:rsidR="00CF39ED" w:rsidRPr="00BA6FDF" w:rsidRDefault="00CF39ED" w:rsidP="003A5B33">
      <w:pPr>
        <w:spacing w:after="0" w:line="240" w:lineRule="auto"/>
        <w:ind w:left="284"/>
        <w:jc w:val="both"/>
        <w:rPr>
          <w:rFonts w:eastAsia="Times New Roman"/>
          <w:color w:val="000000"/>
          <w:sz w:val="24"/>
          <w:szCs w:val="24"/>
          <w:lang w:eastAsia="tr-TR"/>
        </w:rPr>
      </w:pPr>
      <w:r w:rsidRPr="00BA6FDF">
        <w:rPr>
          <w:rFonts w:eastAsia="Times New Roman"/>
          <w:color w:val="000000"/>
          <w:sz w:val="24"/>
          <w:szCs w:val="24"/>
          <w:lang w:eastAsia="tr-TR"/>
        </w:rPr>
        <w:t>Kamu otoritesinin teşvik düzenlemelerinde bilimsel veriler ile perakende sektörünün ekonomiye katkısına yönelik etki analizi yapılmalı ve sektör ilgili teşviklere dahil edilmelidir.</w:t>
      </w:r>
    </w:p>
    <w:p w:rsidR="00954117" w:rsidRDefault="00CF39ED" w:rsidP="003A5B33">
      <w:pPr>
        <w:spacing w:after="0" w:line="240" w:lineRule="auto"/>
        <w:ind w:left="284"/>
        <w:jc w:val="both"/>
        <w:rPr>
          <w:rFonts w:eastAsia="Times New Roman"/>
          <w:b/>
          <w:bCs/>
          <w:color w:val="000000"/>
          <w:sz w:val="24"/>
          <w:szCs w:val="24"/>
          <w:lang w:eastAsia="tr-TR"/>
        </w:rPr>
      </w:pPr>
      <w:r w:rsidRPr="00BA6FDF">
        <w:rPr>
          <w:rFonts w:eastAsia="Times New Roman"/>
          <w:b/>
          <w:bCs/>
          <w:color w:val="000000"/>
          <w:sz w:val="24"/>
          <w:szCs w:val="24"/>
          <w:lang w:eastAsia="tr-TR"/>
        </w:rPr>
        <w:t>İlgili Kurum</w:t>
      </w:r>
    </w:p>
    <w:p w:rsidR="00CF39ED" w:rsidRPr="00BA6FDF" w:rsidRDefault="00CF39ED" w:rsidP="003A5B33">
      <w:pPr>
        <w:spacing w:after="0" w:line="240" w:lineRule="auto"/>
        <w:ind w:left="284"/>
        <w:jc w:val="both"/>
        <w:rPr>
          <w:rFonts w:eastAsia="Times New Roman"/>
          <w:color w:val="000000"/>
          <w:sz w:val="24"/>
          <w:szCs w:val="24"/>
          <w:lang w:eastAsia="tr-TR"/>
        </w:rPr>
      </w:pPr>
      <w:r w:rsidRPr="00BA6FDF">
        <w:rPr>
          <w:rFonts w:eastAsia="Times New Roman"/>
          <w:color w:val="000000"/>
          <w:sz w:val="24"/>
          <w:szCs w:val="24"/>
          <w:lang w:eastAsia="tr-TR"/>
        </w:rPr>
        <w:t>Gümrük ve Ticaret Bakanlığı</w:t>
      </w:r>
    </w:p>
    <w:p w:rsidR="00827A7D" w:rsidRPr="00BA6FDF" w:rsidRDefault="00827A7D" w:rsidP="003A5B33">
      <w:pPr>
        <w:spacing w:after="0" w:line="240" w:lineRule="auto"/>
        <w:ind w:left="284"/>
        <w:jc w:val="both"/>
        <w:rPr>
          <w:rFonts w:eastAsiaTheme="majorEastAsia" w:cs="Times New Roman"/>
          <w:b/>
          <w:bCs/>
          <w:sz w:val="24"/>
          <w:szCs w:val="24"/>
        </w:rPr>
      </w:pPr>
    </w:p>
    <w:p w:rsidR="00123972" w:rsidRPr="0011785F" w:rsidRDefault="00123972" w:rsidP="003A5B33">
      <w:pPr>
        <w:spacing w:after="0" w:line="240" w:lineRule="auto"/>
        <w:ind w:left="284"/>
        <w:jc w:val="both"/>
        <w:rPr>
          <w:rFonts w:eastAsiaTheme="majorEastAsia" w:cs="Times New Roman"/>
          <w:b/>
          <w:bCs/>
          <w:color w:val="1F497D" w:themeColor="text2"/>
          <w:sz w:val="24"/>
          <w:szCs w:val="24"/>
        </w:rPr>
      </w:pPr>
      <w:r w:rsidRPr="0011785F">
        <w:rPr>
          <w:rFonts w:eastAsiaTheme="majorEastAsia" w:cs="Times New Roman"/>
          <w:b/>
          <w:bCs/>
          <w:color w:val="1F497D" w:themeColor="text2"/>
          <w:sz w:val="24"/>
          <w:szCs w:val="24"/>
        </w:rPr>
        <w:t>Türkiye Petrol ve Petrol Ürünleri Sanayi Meclisi</w:t>
      </w:r>
    </w:p>
    <w:p w:rsidR="00123972" w:rsidRPr="00BA6FDF" w:rsidRDefault="00123972"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1 </w:t>
      </w:r>
    </w:p>
    <w:p w:rsidR="00123972" w:rsidRPr="00BA6FDF" w:rsidRDefault="0012397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5291 sayılı EPDK Kurul Kararıyla düzenlenen akaryakıt fiyatlarının takibine ilişkin</w:t>
      </w:r>
      <w:r w:rsidR="00A841A6" w:rsidRPr="00BA6FDF">
        <w:rPr>
          <w:rFonts w:asciiTheme="minorHAnsi" w:hAnsiTheme="minorHAnsi"/>
        </w:rPr>
        <w:t xml:space="preserve"> uygulama</w:t>
      </w:r>
    </w:p>
    <w:p w:rsidR="00123972" w:rsidRPr="00BA6FDF" w:rsidRDefault="0012397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123972" w:rsidRPr="00BA6FDF" w:rsidRDefault="0012397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Kurul</w:t>
      </w:r>
      <w:r w:rsidR="00A841A6" w:rsidRPr="00BA6FDF">
        <w:rPr>
          <w:rFonts w:asciiTheme="minorHAnsi" w:hAnsiTheme="minorHAnsi"/>
        </w:rPr>
        <w:t xml:space="preserve"> Kararı</w:t>
      </w:r>
      <w:r w:rsidRPr="00BA6FDF">
        <w:rPr>
          <w:rFonts w:asciiTheme="minorHAnsi" w:hAnsiTheme="minorHAnsi"/>
        </w:rPr>
        <w:t>, 5015 sayılı Petrol Piyasası Kanunu’nu</w:t>
      </w:r>
      <w:r w:rsidR="00A841A6" w:rsidRPr="00BA6FDF">
        <w:rPr>
          <w:rFonts w:asciiTheme="minorHAnsi" w:hAnsiTheme="minorHAnsi"/>
        </w:rPr>
        <w:t xml:space="preserve">n ruhuna aykırıdır. </w:t>
      </w:r>
      <w:r w:rsidRPr="00BA6FDF">
        <w:rPr>
          <w:rFonts w:asciiTheme="minorHAnsi" w:hAnsiTheme="minorHAnsi"/>
        </w:rPr>
        <w:t>Karar ile serbest piyasa anlayışı ortadan kaldırılmak</w:t>
      </w:r>
      <w:r w:rsidR="0011785F">
        <w:rPr>
          <w:rFonts w:asciiTheme="minorHAnsi" w:hAnsiTheme="minorHAnsi"/>
        </w:rPr>
        <w:t>tadır. S</w:t>
      </w:r>
      <w:r w:rsidRPr="00BA6FDF">
        <w:rPr>
          <w:rFonts w:asciiTheme="minorHAnsi" w:hAnsiTheme="minorHAnsi"/>
        </w:rPr>
        <w:t xml:space="preserve">ektörün rekabetçi bir ortamda yatırım yaparak gelişmesi engellenmektedir. Sürekli tavan fiyat uygulanan bir ortam yaratan bu </w:t>
      </w:r>
      <w:r w:rsidR="00A841A6" w:rsidRPr="00BA6FDF">
        <w:rPr>
          <w:rFonts w:asciiTheme="minorHAnsi" w:hAnsiTheme="minorHAnsi"/>
        </w:rPr>
        <w:t>K</w:t>
      </w:r>
      <w:r w:rsidRPr="00BA6FDF">
        <w:rPr>
          <w:rFonts w:asciiTheme="minorHAnsi" w:hAnsiTheme="minorHAnsi"/>
        </w:rPr>
        <w:t>ararın içeriğinde Kanunda işaret edilen en yakın ulaşılabilir piyasalar olan Akdeniz piyasasının dışına çıkılmakta</w:t>
      </w:r>
      <w:r w:rsidR="0011785F">
        <w:rPr>
          <w:rFonts w:asciiTheme="minorHAnsi" w:hAnsiTheme="minorHAnsi"/>
        </w:rPr>
        <w:t xml:space="preserve">dır. </w:t>
      </w:r>
      <w:r w:rsidRPr="00BA6FDF">
        <w:rPr>
          <w:rFonts w:asciiTheme="minorHAnsi" w:hAnsiTheme="minorHAnsi"/>
        </w:rPr>
        <w:t xml:space="preserve">Türkiye akaryakıt piyasası ile ilişkilendirilemeyecek Almanya ve İngiltere gibi piyasalar referans alınmaktadır. </w:t>
      </w:r>
    </w:p>
    <w:p w:rsidR="00123972" w:rsidRPr="00BA6FDF" w:rsidRDefault="0012397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123972" w:rsidRPr="00BA6FDF" w:rsidRDefault="003A216D"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Kanunun amacına</w:t>
      </w:r>
      <w:r w:rsidR="00A841A6" w:rsidRPr="00BA6FDF">
        <w:rPr>
          <w:rFonts w:asciiTheme="minorHAnsi" w:hAnsiTheme="minorHAnsi"/>
        </w:rPr>
        <w:t xml:space="preserve"> aykırı olan </w:t>
      </w:r>
      <w:r w:rsidR="00DB22C0" w:rsidRPr="00BA6FDF">
        <w:rPr>
          <w:rFonts w:asciiTheme="minorHAnsi" w:hAnsiTheme="minorHAnsi"/>
        </w:rPr>
        <w:t xml:space="preserve">5291 sayılı </w:t>
      </w:r>
      <w:r w:rsidR="00A841A6" w:rsidRPr="00BA6FDF">
        <w:rPr>
          <w:rFonts w:asciiTheme="minorHAnsi" w:hAnsiTheme="minorHAnsi"/>
        </w:rPr>
        <w:t xml:space="preserve">Kurul </w:t>
      </w:r>
      <w:r w:rsidR="00123972" w:rsidRPr="00BA6FDF">
        <w:rPr>
          <w:rFonts w:asciiTheme="minorHAnsi" w:hAnsiTheme="minorHAnsi"/>
        </w:rPr>
        <w:t>Karar</w:t>
      </w:r>
      <w:r w:rsidR="00DB22C0" w:rsidRPr="00BA6FDF">
        <w:rPr>
          <w:rFonts w:asciiTheme="minorHAnsi" w:hAnsiTheme="minorHAnsi"/>
        </w:rPr>
        <w:t>ı</w:t>
      </w:r>
      <w:r w:rsidR="00123972" w:rsidRPr="00BA6FDF">
        <w:rPr>
          <w:rFonts w:asciiTheme="minorHAnsi" w:hAnsiTheme="minorHAnsi"/>
        </w:rPr>
        <w:t xml:space="preserve"> kaldırılmalıdır. </w:t>
      </w:r>
    </w:p>
    <w:p w:rsidR="00123972" w:rsidRPr="00BA6FDF" w:rsidRDefault="0012397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123972" w:rsidRPr="00BA6FDF" w:rsidRDefault="00A7062A" w:rsidP="003A5B33">
      <w:pPr>
        <w:pStyle w:val="NormalWeb"/>
        <w:spacing w:before="0" w:beforeAutospacing="0" w:after="0" w:afterAutospacing="0"/>
        <w:ind w:left="284"/>
        <w:jc w:val="both"/>
        <w:rPr>
          <w:rFonts w:asciiTheme="minorHAnsi" w:hAnsiTheme="minorHAnsi"/>
        </w:rPr>
      </w:pPr>
      <w:r>
        <w:rPr>
          <w:rFonts w:asciiTheme="minorHAnsi" w:hAnsiTheme="minorHAnsi"/>
        </w:rPr>
        <w:t>EPDK</w:t>
      </w:r>
    </w:p>
    <w:p w:rsidR="00D51C2D" w:rsidRPr="00BA6FDF" w:rsidRDefault="00D51C2D" w:rsidP="003A5B33">
      <w:pPr>
        <w:pStyle w:val="NormalWeb"/>
        <w:spacing w:before="0" w:beforeAutospacing="0" w:after="0" w:afterAutospacing="0"/>
        <w:ind w:left="284"/>
        <w:jc w:val="both"/>
        <w:rPr>
          <w:rFonts w:asciiTheme="minorHAnsi" w:hAnsiTheme="minorHAnsi"/>
          <w:b/>
          <w:color w:val="FF0000"/>
        </w:rPr>
      </w:pPr>
    </w:p>
    <w:p w:rsidR="000E3222" w:rsidRPr="00BA6FDF" w:rsidRDefault="000E3222"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2 </w:t>
      </w:r>
    </w:p>
    <w:p w:rsidR="000E3222" w:rsidRPr="00BA6FDF" w:rsidRDefault="000E322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Benzin ve motorin ürünlerinin satış fiyatlarında bir yıl içerisinde yasal şartlar oluşmadan iki defa iki ay süreli tavan fiyat uygulanması</w:t>
      </w:r>
    </w:p>
    <w:p w:rsidR="000E3222" w:rsidRPr="00BA6FDF" w:rsidRDefault="000E322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0E3222" w:rsidRPr="00BA6FDF" w:rsidRDefault="000E322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5015 </w:t>
      </w:r>
      <w:r w:rsidR="00B3233E" w:rsidRPr="00BA6FDF">
        <w:rPr>
          <w:rFonts w:asciiTheme="minorHAnsi" w:hAnsiTheme="minorHAnsi"/>
        </w:rPr>
        <w:t>s</w:t>
      </w:r>
      <w:r w:rsidRPr="00BA6FDF">
        <w:rPr>
          <w:rFonts w:asciiTheme="minorHAnsi" w:hAnsiTheme="minorHAnsi"/>
        </w:rPr>
        <w:t xml:space="preserve">ayılı </w:t>
      </w:r>
      <w:r w:rsidR="00524340" w:rsidRPr="00BA6FDF">
        <w:rPr>
          <w:rFonts w:asciiTheme="minorHAnsi" w:hAnsiTheme="minorHAnsi"/>
        </w:rPr>
        <w:t xml:space="preserve">Petrol Piyasası </w:t>
      </w:r>
      <w:r w:rsidRPr="00BA6FDF">
        <w:rPr>
          <w:rFonts w:asciiTheme="minorHAnsi" w:hAnsiTheme="minorHAnsi"/>
        </w:rPr>
        <w:t>Kanun</w:t>
      </w:r>
      <w:r w:rsidR="00524340" w:rsidRPr="00BA6FDF">
        <w:rPr>
          <w:rFonts w:asciiTheme="minorHAnsi" w:hAnsiTheme="minorHAnsi"/>
        </w:rPr>
        <w:t>u</w:t>
      </w:r>
      <w:r w:rsidRPr="00BA6FDF">
        <w:rPr>
          <w:rFonts w:asciiTheme="minorHAnsi" w:hAnsiTheme="minorHAnsi"/>
        </w:rPr>
        <w:t>’</w:t>
      </w:r>
      <w:r w:rsidR="00524340" w:rsidRPr="00BA6FDF">
        <w:rPr>
          <w:rFonts w:asciiTheme="minorHAnsi" w:hAnsiTheme="minorHAnsi"/>
        </w:rPr>
        <w:t>n</w:t>
      </w:r>
      <w:r w:rsidRPr="00BA6FDF">
        <w:rPr>
          <w:rFonts w:asciiTheme="minorHAnsi" w:hAnsiTheme="minorHAnsi"/>
        </w:rPr>
        <w:t xml:space="preserve">da EPDK'ya tanınmış olan tavan fiyat belirleme </w:t>
      </w:r>
      <w:r w:rsidR="0089314C" w:rsidRPr="00BA6FDF">
        <w:rPr>
          <w:rFonts w:asciiTheme="minorHAnsi" w:hAnsiTheme="minorHAnsi"/>
        </w:rPr>
        <w:t>yetkisini kullanılabilmesi için;</w:t>
      </w:r>
      <w:r w:rsidRPr="00BA6FDF">
        <w:rPr>
          <w:rFonts w:asciiTheme="minorHAnsi" w:hAnsiTheme="minorHAnsi"/>
        </w:rPr>
        <w:t xml:space="preserve"> piyasa faaliyetleri ve rekabeti engelleyen, bozan, kısıtlayan veya bu etkiyi doğuran (doğurabilecek) nitelikte anlaşma veya eylemlerin, piyasa düzenini bozucu etkiler oluşturması gereklidir. </w:t>
      </w:r>
    </w:p>
    <w:p w:rsidR="000E3222" w:rsidRPr="00BA6FDF" w:rsidRDefault="000E322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lastRenderedPageBreak/>
        <w:t>Karar, akaryakıt sektörün</w:t>
      </w:r>
      <w:r w:rsidR="003864BF" w:rsidRPr="00BA6FDF">
        <w:rPr>
          <w:rFonts w:asciiTheme="minorHAnsi" w:hAnsiTheme="minorHAnsi"/>
        </w:rPr>
        <w:t>de</w:t>
      </w:r>
      <w:r w:rsidR="00C10EAC" w:rsidRPr="00BA6FDF">
        <w:rPr>
          <w:rFonts w:asciiTheme="minorHAnsi" w:hAnsiTheme="minorHAnsi"/>
        </w:rPr>
        <w:t xml:space="preserve"> ve </w:t>
      </w:r>
      <w:r w:rsidRPr="00BA6FDF">
        <w:rPr>
          <w:rFonts w:asciiTheme="minorHAnsi" w:hAnsiTheme="minorHAnsi"/>
        </w:rPr>
        <w:t>iç ve dış piyasalarda başta enerji olmak üzere tüm sektörlere yönelik serbest piyasa yaklaşımına olan güveni sarsmış</w:t>
      </w:r>
      <w:r w:rsidR="00FF7ED8">
        <w:rPr>
          <w:rFonts w:asciiTheme="minorHAnsi" w:hAnsiTheme="minorHAnsi"/>
        </w:rPr>
        <w:t>tır. Y</w:t>
      </w:r>
      <w:r w:rsidRPr="00BA6FDF">
        <w:rPr>
          <w:rFonts w:asciiTheme="minorHAnsi" w:hAnsiTheme="minorHAnsi"/>
        </w:rPr>
        <w:t>ıllardır yapılan yatırımlar</w:t>
      </w:r>
      <w:r w:rsidR="00C10EAC" w:rsidRPr="00BA6FDF">
        <w:rPr>
          <w:rFonts w:asciiTheme="minorHAnsi" w:hAnsiTheme="minorHAnsi"/>
        </w:rPr>
        <w:t>ı,</w:t>
      </w:r>
      <w:r w:rsidRPr="00BA6FDF">
        <w:rPr>
          <w:rFonts w:asciiTheme="minorHAnsi" w:hAnsiTheme="minorHAnsi"/>
        </w:rPr>
        <w:t xml:space="preserve"> sağlanan istihdam</w:t>
      </w:r>
      <w:r w:rsidR="00C10EAC" w:rsidRPr="00BA6FDF">
        <w:rPr>
          <w:rFonts w:asciiTheme="minorHAnsi" w:hAnsiTheme="minorHAnsi"/>
        </w:rPr>
        <w:t>ı</w:t>
      </w:r>
      <w:r w:rsidRPr="00BA6FDF">
        <w:rPr>
          <w:rFonts w:asciiTheme="minorHAnsi" w:hAnsiTheme="minorHAnsi"/>
        </w:rPr>
        <w:t xml:space="preserve"> sürdürülemez bir duruma </w:t>
      </w:r>
      <w:r w:rsidR="00FF7ED8">
        <w:rPr>
          <w:rFonts w:asciiTheme="minorHAnsi" w:hAnsiTheme="minorHAnsi"/>
        </w:rPr>
        <w:t>getirmiştir</w:t>
      </w:r>
      <w:r w:rsidRPr="00BA6FDF">
        <w:rPr>
          <w:rFonts w:asciiTheme="minorHAnsi" w:hAnsiTheme="minorHAnsi"/>
        </w:rPr>
        <w:t xml:space="preserve">.  Farklı ülkeler arasındaki fiyatlar ve fiyat trend karşılaştırmaları dikkatli bir şekilde yapılmalıdır. 2008 yılından itibaren ortalama sektör marjları reel olarak çok düşmüştür. </w:t>
      </w:r>
    </w:p>
    <w:p w:rsidR="000E3222" w:rsidRPr="00BA6FDF" w:rsidRDefault="000E322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0E3222" w:rsidRPr="00BA6FDF" w:rsidRDefault="000E322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Tavan fiyat uygulamasına derhal son verilerek sektördeki yapısal sorunları çözmek için EPDK koordinasyonunda teknik bir komisyon kurulmalıdır.</w:t>
      </w:r>
    </w:p>
    <w:p w:rsidR="000E3222" w:rsidRPr="00BA6FDF" w:rsidRDefault="00D860FD" w:rsidP="003A5B33">
      <w:pPr>
        <w:pStyle w:val="NormalWeb"/>
        <w:spacing w:before="0" w:beforeAutospacing="0" w:after="0" w:afterAutospacing="0"/>
        <w:ind w:firstLine="284"/>
        <w:jc w:val="both"/>
        <w:rPr>
          <w:rFonts w:asciiTheme="minorHAnsi" w:hAnsiTheme="minorHAnsi"/>
        </w:rPr>
      </w:pPr>
      <w:r>
        <w:rPr>
          <w:rFonts w:asciiTheme="minorHAnsi" w:hAnsiTheme="minorHAnsi"/>
          <w:b/>
          <w:bCs/>
        </w:rPr>
        <w:t>İlgili Kurum</w:t>
      </w:r>
    </w:p>
    <w:p w:rsidR="000E3222" w:rsidRDefault="00A7062A" w:rsidP="003A5B33">
      <w:pPr>
        <w:pStyle w:val="NormalWeb"/>
        <w:spacing w:before="0" w:beforeAutospacing="0" w:after="0" w:afterAutospacing="0"/>
        <w:ind w:left="284"/>
        <w:jc w:val="both"/>
        <w:rPr>
          <w:rFonts w:asciiTheme="minorHAnsi" w:hAnsiTheme="minorHAnsi"/>
        </w:rPr>
      </w:pPr>
      <w:r>
        <w:rPr>
          <w:rFonts w:asciiTheme="minorHAnsi" w:hAnsiTheme="minorHAnsi"/>
        </w:rPr>
        <w:t>EPDK</w:t>
      </w:r>
    </w:p>
    <w:p w:rsidR="00D860FD" w:rsidRPr="00BA6FDF" w:rsidRDefault="00D860FD" w:rsidP="003A5B33">
      <w:pPr>
        <w:pStyle w:val="NormalWeb"/>
        <w:spacing w:before="0" w:beforeAutospacing="0" w:after="0" w:afterAutospacing="0"/>
        <w:ind w:left="284"/>
        <w:jc w:val="both"/>
        <w:rPr>
          <w:rFonts w:asciiTheme="minorHAnsi" w:hAnsiTheme="minorHAnsi"/>
        </w:rPr>
      </w:pPr>
    </w:p>
    <w:p w:rsidR="00123972" w:rsidRPr="00BA6FDF" w:rsidRDefault="00123972"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3 </w:t>
      </w:r>
    </w:p>
    <w:p w:rsidR="00123972" w:rsidRPr="00BA6FDF" w:rsidRDefault="00C3030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A</w:t>
      </w:r>
      <w:r w:rsidR="00123972" w:rsidRPr="00BA6FDF">
        <w:rPr>
          <w:rFonts w:asciiTheme="minorHAnsi" w:hAnsiTheme="minorHAnsi"/>
        </w:rPr>
        <w:t xml:space="preserve">karyakıt terminallerinde </w:t>
      </w:r>
      <w:r w:rsidR="00662086" w:rsidRPr="00BA6FDF">
        <w:rPr>
          <w:rFonts w:asciiTheme="minorHAnsi" w:hAnsiTheme="minorHAnsi"/>
        </w:rPr>
        <w:t>s</w:t>
      </w:r>
      <w:r w:rsidR="00123972" w:rsidRPr="00BA6FDF">
        <w:rPr>
          <w:rFonts w:asciiTheme="minorHAnsi" w:hAnsiTheme="minorHAnsi"/>
        </w:rPr>
        <w:t xml:space="preserve">ayaç </w:t>
      </w:r>
      <w:r w:rsidR="00662086" w:rsidRPr="00BA6FDF">
        <w:rPr>
          <w:rFonts w:asciiTheme="minorHAnsi" w:hAnsiTheme="minorHAnsi"/>
        </w:rPr>
        <w:t>s</w:t>
      </w:r>
      <w:r w:rsidR="00123972" w:rsidRPr="00BA6FDF">
        <w:rPr>
          <w:rFonts w:asciiTheme="minorHAnsi" w:hAnsiTheme="minorHAnsi"/>
        </w:rPr>
        <w:t xml:space="preserve">istemi </w:t>
      </w:r>
      <w:r w:rsidR="00662086" w:rsidRPr="00BA6FDF">
        <w:rPr>
          <w:rFonts w:asciiTheme="minorHAnsi" w:hAnsiTheme="minorHAnsi"/>
        </w:rPr>
        <w:t>k</w:t>
      </w:r>
      <w:r w:rsidR="00123972" w:rsidRPr="00BA6FDF">
        <w:rPr>
          <w:rFonts w:asciiTheme="minorHAnsi" w:hAnsiTheme="minorHAnsi"/>
        </w:rPr>
        <w:t>urulması</w:t>
      </w:r>
      <w:r w:rsidR="00662086" w:rsidRPr="00BA6FDF">
        <w:rPr>
          <w:rFonts w:asciiTheme="minorHAnsi" w:hAnsiTheme="minorHAnsi"/>
        </w:rPr>
        <w:t xml:space="preserve">nın zorunlu hale </w:t>
      </w:r>
      <w:r w:rsidRPr="00BA6FDF">
        <w:rPr>
          <w:rFonts w:asciiTheme="minorHAnsi" w:hAnsiTheme="minorHAnsi"/>
        </w:rPr>
        <w:t>gelmesi</w:t>
      </w:r>
    </w:p>
    <w:p w:rsidR="00123972" w:rsidRPr="00BA6FDF" w:rsidRDefault="00123972" w:rsidP="003A5B33">
      <w:pPr>
        <w:pStyle w:val="NormalWeb"/>
        <w:spacing w:before="0" w:beforeAutospacing="0" w:after="0" w:afterAutospacing="0"/>
        <w:ind w:left="284"/>
        <w:jc w:val="both"/>
        <w:rPr>
          <w:rFonts w:asciiTheme="minorHAnsi" w:hAnsiTheme="minorHAnsi"/>
          <w:b/>
          <w:bCs/>
        </w:rPr>
      </w:pPr>
      <w:r w:rsidRPr="00BA6FDF">
        <w:rPr>
          <w:rFonts w:asciiTheme="minorHAnsi" w:hAnsiTheme="minorHAnsi"/>
          <w:b/>
          <w:bCs/>
        </w:rPr>
        <w:t>Açıklama</w:t>
      </w:r>
    </w:p>
    <w:p w:rsidR="00123972" w:rsidRPr="00BA6FDF" w:rsidRDefault="000E0526" w:rsidP="003A5B33">
      <w:pPr>
        <w:pStyle w:val="NormalWeb"/>
        <w:spacing w:before="0" w:beforeAutospacing="0" w:after="0" w:afterAutospacing="0"/>
        <w:ind w:left="284"/>
        <w:jc w:val="both"/>
        <w:rPr>
          <w:rFonts w:asciiTheme="minorHAnsi" w:hAnsiTheme="minorHAnsi"/>
        </w:rPr>
      </w:pPr>
      <w:proofErr w:type="gramStart"/>
      <w:r w:rsidRPr="00BA6FDF">
        <w:rPr>
          <w:rFonts w:asciiTheme="minorHAnsi" w:hAnsiTheme="minorHAnsi"/>
        </w:rPr>
        <w:t>2/12/</w:t>
      </w:r>
      <w:r w:rsidR="00123972" w:rsidRPr="00BA6FDF">
        <w:rPr>
          <w:rFonts w:asciiTheme="minorHAnsi" w:hAnsiTheme="minorHAnsi"/>
        </w:rPr>
        <w:t>2014</w:t>
      </w:r>
      <w:proofErr w:type="gramEnd"/>
      <w:r w:rsidR="00123972" w:rsidRPr="00BA6FDF">
        <w:rPr>
          <w:rFonts w:asciiTheme="minorHAnsi" w:hAnsiTheme="minorHAnsi"/>
        </w:rPr>
        <w:t xml:space="preserve"> tarih ve 29193 sayılı Resmi </w:t>
      </w:r>
      <w:proofErr w:type="spellStart"/>
      <w:r w:rsidR="00123972" w:rsidRPr="00BA6FDF">
        <w:rPr>
          <w:rFonts w:asciiTheme="minorHAnsi" w:hAnsiTheme="minorHAnsi"/>
        </w:rPr>
        <w:t>Gazete’de</w:t>
      </w:r>
      <w:proofErr w:type="spellEnd"/>
      <w:r w:rsidR="00123972" w:rsidRPr="00BA6FDF">
        <w:rPr>
          <w:rFonts w:asciiTheme="minorHAnsi" w:hAnsiTheme="minorHAnsi"/>
        </w:rPr>
        <w:t xml:space="preserve"> yayımlanarak yürürlüğe giren “Gümrük Yönetmeliğinde Değişiklik Yapılmasına Dair Yönetmelik” ile akaryakıt ithalatı yapılan terminallerde; sahil tank otomasyon ve gemi ölçüm sistemlerine ilave olarak sektöre yaklaşık 300 milyon TL yatırım maliyeti </w:t>
      </w:r>
      <w:r w:rsidR="00983826" w:rsidRPr="00BA6FDF">
        <w:rPr>
          <w:rFonts w:asciiTheme="minorHAnsi" w:hAnsiTheme="minorHAnsi"/>
        </w:rPr>
        <w:t>getirecek</w:t>
      </w:r>
      <w:r w:rsidR="00123972" w:rsidRPr="00BA6FDF">
        <w:rPr>
          <w:rFonts w:asciiTheme="minorHAnsi" w:hAnsiTheme="minorHAnsi"/>
        </w:rPr>
        <w:t xml:space="preserve"> olan sayaç sistemi kurulmasını zorunlu kılacaktır. Ancak dünyadaki uygulama</w:t>
      </w:r>
      <w:r w:rsidR="00A708A7" w:rsidRPr="00BA6FDF">
        <w:rPr>
          <w:rFonts w:asciiTheme="minorHAnsi" w:hAnsiTheme="minorHAnsi"/>
        </w:rPr>
        <w:t>la</w:t>
      </w:r>
      <w:r w:rsidR="00123972" w:rsidRPr="00BA6FDF">
        <w:rPr>
          <w:rFonts w:asciiTheme="minorHAnsi" w:hAnsiTheme="minorHAnsi"/>
        </w:rPr>
        <w:t>ra bakıldığında</w:t>
      </w:r>
      <w:r w:rsidR="00983826" w:rsidRPr="00BA6FDF">
        <w:rPr>
          <w:rFonts w:asciiTheme="minorHAnsi" w:hAnsiTheme="minorHAnsi"/>
        </w:rPr>
        <w:t>,</w:t>
      </w:r>
      <w:r w:rsidR="00123972" w:rsidRPr="00BA6FDF">
        <w:rPr>
          <w:rFonts w:asciiTheme="minorHAnsi" w:hAnsiTheme="minorHAnsi"/>
        </w:rPr>
        <w:t xml:space="preserve"> sahil tank otomasyon ve gemi ölçüm sistemlerinin beraberce yaygın olarak kullanıldığı ve yeterli bulunduğu görülmektedir. Ayrıca</w:t>
      </w:r>
      <w:r w:rsidR="00A708A7" w:rsidRPr="00BA6FDF">
        <w:rPr>
          <w:rFonts w:asciiTheme="minorHAnsi" w:hAnsiTheme="minorHAnsi"/>
        </w:rPr>
        <w:t xml:space="preserve"> </w:t>
      </w:r>
      <w:r w:rsidR="00123972" w:rsidRPr="00BA6FDF">
        <w:rPr>
          <w:rFonts w:asciiTheme="minorHAnsi" w:hAnsiTheme="minorHAnsi"/>
        </w:rPr>
        <w:t>sayaçların büyük kapasiteli terminallerde yeterli güvenilirlikle başarılı olamayacağı düşünülmektedir. Diğer yandan, uygulamanın ithalat ile ilgili vergi mevzuatında da bir değişikliğe yol açarak, sektörün finansman dengelerinin bozulmasından endişe edilmektedir.</w:t>
      </w:r>
    </w:p>
    <w:p w:rsidR="00123972" w:rsidRPr="00BA6FDF" w:rsidRDefault="0012397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4217A6" w:rsidRPr="00BA6FDF" w:rsidRDefault="0012397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Uygulama kaldırılmalı, kaldırılamıyorsa öncelikle pilot bir terminalde denenmeli </w:t>
      </w:r>
      <w:r w:rsidR="008C3E67" w:rsidRPr="00BA6FDF">
        <w:rPr>
          <w:rFonts w:asciiTheme="minorHAnsi" w:hAnsiTheme="minorHAnsi"/>
        </w:rPr>
        <w:t xml:space="preserve">ve </w:t>
      </w:r>
      <w:r w:rsidRPr="00BA6FDF">
        <w:rPr>
          <w:rFonts w:asciiTheme="minorHAnsi" w:hAnsiTheme="minorHAnsi"/>
        </w:rPr>
        <w:t xml:space="preserve">sonrasında yaygınlaştırılmalıdır. </w:t>
      </w:r>
    </w:p>
    <w:p w:rsidR="00123972" w:rsidRPr="00BA6FDF" w:rsidRDefault="0012397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123972" w:rsidRDefault="0012397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Gümrük ve Ticaret Bakanlığı</w:t>
      </w:r>
    </w:p>
    <w:p w:rsidR="0054365E" w:rsidRPr="00BA6FDF" w:rsidRDefault="0054365E" w:rsidP="003A5B33">
      <w:pPr>
        <w:pStyle w:val="NormalWeb"/>
        <w:spacing w:before="0" w:beforeAutospacing="0" w:after="0" w:afterAutospacing="0"/>
        <w:ind w:left="284"/>
        <w:jc w:val="both"/>
        <w:rPr>
          <w:rFonts w:asciiTheme="minorHAnsi" w:hAnsiTheme="minorHAnsi"/>
        </w:rPr>
      </w:pPr>
    </w:p>
    <w:p w:rsidR="00123972" w:rsidRPr="00BA6FDF" w:rsidRDefault="00123972"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Sorun 4</w:t>
      </w:r>
    </w:p>
    <w:p w:rsidR="00123972" w:rsidRPr="00BA6FDF" w:rsidRDefault="0012397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Kaçak akaryakıt </w:t>
      </w:r>
      <w:r w:rsidR="000E0526" w:rsidRPr="00BA6FDF">
        <w:rPr>
          <w:rFonts w:asciiTheme="minorHAnsi" w:hAnsiTheme="minorHAnsi"/>
        </w:rPr>
        <w:t xml:space="preserve">sorunu </w:t>
      </w:r>
    </w:p>
    <w:p w:rsidR="00123972" w:rsidRPr="00BA6FDF" w:rsidRDefault="0012397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123972" w:rsidRPr="00BA6FDF" w:rsidRDefault="0012397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Kaçakçılık ve kayıt</w:t>
      </w:r>
      <w:r w:rsidR="003627A4" w:rsidRPr="00BA6FDF">
        <w:rPr>
          <w:rFonts w:asciiTheme="minorHAnsi" w:hAnsiTheme="minorHAnsi"/>
        </w:rPr>
        <w:t xml:space="preserve"> </w:t>
      </w:r>
      <w:r w:rsidRPr="00BA6FDF">
        <w:rPr>
          <w:rFonts w:asciiTheme="minorHAnsi" w:hAnsiTheme="minorHAnsi"/>
        </w:rPr>
        <w:t xml:space="preserve">dışı ortam hala sektör için olumsuzluğunu devam ettirmektedir. Mevcut yöntem ve uygulamalarla yapılan mücadelenin yanında, sorunu tetikleyen hususlarda da değişiklik yapılması gerekmektedir. Ayrıca kaçakçılıkla mücadelede ulusal marker faydalı bir araç olmakla birlikte tek ölçüt olarak kullanılması ile uygulamada haksız sonuçlar ortaya çıkabilmektedir. </w:t>
      </w:r>
    </w:p>
    <w:p w:rsidR="00123972" w:rsidRPr="00BA6FDF" w:rsidRDefault="0012397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123972" w:rsidRPr="00BA6FDF" w:rsidRDefault="00123972"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Akaryakıtlar üzerinden alınan çok yüksek oranlı vergiler zamana yayıl</w:t>
      </w:r>
      <w:r w:rsidR="00442548">
        <w:rPr>
          <w:rFonts w:eastAsia="Times New Roman" w:cstheme="minorHAnsi"/>
          <w:bCs/>
          <w:sz w:val="24"/>
          <w:szCs w:val="24"/>
          <w:lang w:eastAsia="tr-TR"/>
        </w:rPr>
        <w:t>a</w:t>
      </w:r>
      <w:r w:rsidRPr="00BA6FDF">
        <w:rPr>
          <w:rFonts w:eastAsia="Times New Roman" w:cstheme="minorHAnsi"/>
          <w:bCs/>
          <w:sz w:val="24"/>
          <w:szCs w:val="24"/>
          <w:lang w:eastAsia="tr-TR"/>
        </w:rPr>
        <w:t>rak düşürülmeli,</w:t>
      </w:r>
    </w:p>
    <w:p w:rsidR="00123972" w:rsidRPr="00BA6FDF" w:rsidRDefault="00123972" w:rsidP="009C2C7B">
      <w:pPr>
        <w:pStyle w:val="ListeParagraf"/>
        <w:numPr>
          <w:ilvl w:val="0"/>
          <w:numId w:val="6"/>
        </w:numPr>
        <w:spacing w:after="0" w:line="240" w:lineRule="auto"/>
        <w:ind w:left="720"/>
        <w:jc w:val="both"/>
        <w:rPr>
          <w:sz w:val="24"/>
          <w:szCs w:val="24"/>
        </w:rPr>
      </w:pPr>
      <w:r w:rsidRPr="00BA6FDF">
        <w:rPr>
          <w:rFonts w:eastAsia="Times New Roman" w:cstheme="minorHAnsi"/>
          <w:bCs/>
          <w:sz w:val="24"/>
          <w:szCs w:val="24"/>
          <w:lang w:eastAsia="tr-TR"/>
        </w:rPr>
        <w:t>Deniz ve havacılık yakıtları için sıfırlanmış ÖTV uygulaması yerine vergi iadesi sistemine</w:t>
      </w:r>
      <w:r w:rsidRPr="00BA6FDF">
        <w:rPr>
          <w:sz w:val="24"/>
          <w:szCs w:val="24"/>
        </w:rPr>
        <w:t xml:space="preserve"> geçilmeli,</w:t>
      </w:r>
    </w:p>
    <w:p w:rsidR="00123972" w:rsidRPr="00BA6FDF" w:rsidRDefault="00123972" w:rsidP="009C2C7B">
      <w:pPr>
        <w:pStyle w:val="NormalWeb"/>
        <w:numPr>
          <w:ilvl w:val="0"/>
          <w:numId w:val="23"/>
        </w:numPr>
        <w:spacing w:before="0" w:beforeAutospacing="0" w:after="0" w:afterAutospacing="0"/>
        <w:ind w:left="284" w:firstLine="0"/>
        <w:jc w:val="both"/>
        <w:rPr>
          <w:rFonts w:asciiTheme="minorHAnsi" w:hAnsiTheme="minorHAnsi"/>
        </w:rPr>
      </w:pPr>
      <w:r w:rsidRPr="00BA6FDF">
        <w:rPr>
          <w:rFonts w:asciiTheme="minorHAnsi" w:eastAsia="Times New Roman" w:hAnsiTheme="minorHAnsi" w:cstheme="minorHAnsi"/>
          <w:bCs/>
        </w:rPr>
        <w:t>Kanun’daki ulusal markere dayalı kaçak akaryakıt tanımı değiştirilmeli ve olumsuz çıkacak ulusal</w:t>
      </w:r>
      <w:r w:rsidRPr="00BA6FDF">
        <w:rPr>
          <w:rFonts w:asciiTheme="minorHAnsi" w:hAnsiTheme="minorHAnsi"/>
        </w:rPr>
        <w:t xml:space="preserve"> marker sonucu ön kaçakçılık tanısı kabul edilerek en az bir ilave delil şartı aranmalıdır. </w:t>
      </w:r>
    </w:p>
    <w:p w:rsidR="00123972" w:rsidRPr="00BA6FDF" w:rsidRDefault="0054365E" w:rsidP="003A5B33">
      <w:pPr>
        <w:pStyle w:val="NormalWeb"/>
        <w:spacing w:before="0" w:beforeAutospacing="0" w:after="0" w:afterAutospacing="0"/>
        <w:ind w:left="284"/>
        <w:jc w:val="both"/>
        <w:rPr>
          <w:rFonts w:asciiTheme="minorHAnsi" w:hAnsiTheme="minorHAnsi"/>
        </w:rPr>
      </w:pPr>
      <w:r>
        <w:rPr>
          <w:rFonts w:asciiTheme="minorHAnsi" w:hAnsiTheme="minorHAnsi"/>
          <w:b/>
          <w:bCs/>
        </w:rPr>
        <w:t>İlgili Kurum</w:t>
      </w:r>
    </w:p>
    <w:p w:rsidR="00123972" w:rsidRDefault="0012397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lastRenderedPageBreak/>
        <w:t>Gümrük ve Ticaret Bakanlığı</w:t>
      </w:r>
    </w:p>
    <w:p w:rsidR="0054365E" w:rsidRPr="00BA6FDF" w:rsidRDefault="0054365E" w:rsidP="003A5B33">
      <w:pPr>
        <w:pStyle w:val="NormalWeb"/>
        <w:spacing w:before="0" w:beforeAutospacing="0" w:after="0" w:afterAutospacing="0"/>
        <w:ind w:left="284"/>
        <w:jc w:val="both"/>
        <w:rPr>
          <w:rFonts w:asciiTheme="minorHAnsi" w:hAnsiTheme="minorHAnsi"/>
        </w:rPr>
      </w:pPr>
    </w:p>
    <w:p w:rsidR="00123972" w:rsidRPr="00BA6FDF" w:rsidRDefault="00123972"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5 </w:t>
      </w:r>
    </w:p>
    <w:p w:rsidR="00123972" w:rsidRPr="00BA6FDF" w:rsidRDefault="0012397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Madeni yağ üretimi için gerekli girdilerin ithalatında yaşanan sıkıntılar</w:t>
      </w:r>
    </w:p>
    <w:p w:rsidR="00123972" w:rsidRPr="00BA6FDF" w:rsidRDefault="0012397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123972" w:rsidRPr="00BA6FDF" w:rsidRDefault="0012397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Gümrük ve Ticaret Bakanlığı tarafından madeni yağ üretimi için gerekli olan girdilerin ithalatında GTİP belirleme ve standart uygunluk tespiti süreçlerinde büyük gecikmeler</w:t>
      </w:r>
      <w:r w:rsidR="0054365E">
        <w:rPr>
          <w:rFonts w:asciiTheme="minorHAnsi" w:hAnsiTheme="minorHAnsi"/>
        </w:rPr>
        <w:t xml:space="preserve"> yaşanmıştır. S</w:t>
      </w:r>
      <w:r w:rsidRPr="00BA6FDF">
        <w:rPr>
          <w:rFonts w:asciiTheme="minorHAnsi" w:hAnsiTheme="minorHAnsi"/>
        </w:rPr>
        <w:t xml:space="preserve">onuçta üretim ve ikmalin aksamasına sebep olan bir uygulamaya geçilmiştir. </w:t>
      </w:r>
    </w:p>
    <w:p w:rsidR="00123972" w:rsidRPr="00BA6FDF" w:rsidRDefault="0012397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123972" w:rsidRPr="00BA6FDF" w:rsidRDefault="00123972"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Onaylanmış Kişi Statüsüne işlerlik kazandırılmalı,</w:t>
      </w:r>
    </w:p>
    <w:p w:rsidR="00123972" w:rsidRPr="00BA6FDF" w:rsidRDefault="00123972" w:rsidP="009C2C7B">
      <w:pPr>
        <w:pStyle w:val="ListeParagraf"/>
        <w:numPr>
          <w:ilvl w:val="0"/>
          <w:numId w:val="6"/>
        </w:numPr>
        <w:spacing w:after="0" w:line="240" w:lineRule="auto"/>
        <w:ind w:left="720"/>
        <w:jc w:val="both"/>
        <w:rPr>
          <w:sz w:val="24"/>
          <w:szCs w:val="24"/>
        </w:rPr>
      </w:pPr>
      <w:r w:rsidRPr="00BA6FDF">
        <w:rPr>
          <w:rFonts w:eastAsia="Times New Roman" w:cstheme="minorHAnsi"/>
          <w:bCs/>
          <w:sz w:val="24"/>
          <w:szCs w:val="24"/>
          <w:lang w:eastAsia="tr-TR"/>
        </w:rPr>
        <w:t xml:space="preserve">Gümrük </w:t>
      </w:r>
      <w:proofErr w:type="spellStart"/>
      <w:r w:rsidRPr="00BA6FDF">
        <w:rPr>
          <w:rFonts w:eastAsia="Times New Roman" w:cstheme="minorHAnsi"/>
          <w:bCs/>
          <w:sz w:val="24"/>
          <w:szCs w:val="24"/>
          <w:lang w:eastAsia="tr-TR"/>
        </w:rPr>
        <w:t>laboratuarları</w:t>
      </w:r>
      <w:proofErr w:type="spellEnd"/>
      <w:r w:rsidRPr="00BA6FDF">
        <w:rPr>
          <w:rFonts w:eastAsia="Times New Roman" w:cstheme="minorHAnsi"/>
          <w:bCs/>
          <w:sz w:val="24"/>
          <w:szCs w:val="24"/>
          <w:lang w:eastAsia="tr-TR"/>
        </w:rPr>
        <w:t xml:space="preserve"> geliştirilmeli, bu sağlanıncaya kadar da akredite diğer kamu </w:t>
      </w:r>
      <w:proofErr w:type="spellStart"/>
      <w:r w:rsidRPr="00BA6FDF">
        <w:rPr>
          <w:rFonts w:eastAsia="Times New Roman" w:cstheme="minorHAnsi"/>
          <w:bCs/>
          <w:sz w:val="24"/>
          <w:szCs w:val="24"/>
          <w:lang w:eastAsia="tr-TR"/>
        </w:rPr>
        <w:t>laboratuarlarından</w:t>
      </w:r>
      <w:proofErr w:type="spellEnd"/>
      <w:r w:rsidRPr="00BA6FDF">
        <w:rPr>
          <w:sz w:val="24"/>
          <w:szCs w:val="24"/>
        </w:rPr>
        <w:t xml:space="preserve"> faydalanılması ile GTİP belirle</w:t>
      </w:r>
      <w:r w:rsidR="00084537" w:rsidRPr="00BA6FDF">
        <w:rPr>
          <w:sz w:val="24"/>
          <w:szCs w:val="24"/>
        </w:rPr>
        <w:t>n</w:t>
      </w:r>
      <w:r w:rsidRPr="00BA6FDF">
        <w:rPr>
          <w:sz w:val="24"/>
          <w:szCs w:val="24"/>
        </w:rPr>
        <w:t>mesini hızlandıracak çalışma sektör ile birlikte yapılmalıdır.</w:t>
      </w:r>
    </w:p>
    <w:p w:rsidR="00123972" w:rsidRPr="00BA6FDF" w:rsidRDefault="00D22061" w:rsidP="003A5B33">
      <w:pPr>
        <w:pStyle w:val="NormalWeb"/>
        <w:spacing w:before="0" w:beforeAutospacing="0" w:after="0" w:afterAutospacing="0"/>
        <w:ind w:left="284"/>
        <w:jc w:val="both"/>
        <w:rPr>
          <w:rFonts w:asciiTheme="minorHAnsi" w:hAnsiTheme="minorHAnsi"/>
        </w:rPr>
      </w:pPr>
      <w:r>
        <w:rPr>
          <w:rFonts w:asciiTheme="minorHAnsi" w:hAnsiTheme="minorHAnsi"/>
          <w:b/>
          <w:bCs/>
        </w:rPr>
        <w:t>İlgili Kurum</w:t>
      </w:r>
    </w:p>
    <w:p w:rsidR="00123972" w:rsidRPr="00BA6FDF" w:rsidRDefault="00123972"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Gümrük ve Ticaret Bakanlığı</w:t>
      </w:r>
    </w:p>
    <w:p w:rsidR="00123972" w:rsidRPr="00BA6FDF" w:rsidRDefault="00123972" w:rsidP="003A5B33">
      <w:pPr>
        <w:spacing w:after="0" w:line="240" w:lineRule="auto"/>
        <w:ind w:left="284"/>
        <w:jc w:val="both"/>
        <w:rPr>
          <w:rFonts w:cs="Times New Roman"/>
          <w:sz w:val="24"/>
          <w:szCs w:val="24"/>
        </w:rPr>
      </w:pPr>
    </w:p>
    <w:p w:rsidR="00A43868" w:rsidRPr="00F0450E" w:rsidRDefault="00A43868" w:rsidP="00F0450E">
      <w:pPr>
        <w:spacing w:after="0" w:line="240" w:lineRule="auto"/>
        <w:ind w:left="284"/>
        <w:jc w:val="both"/>
        <w:rPr>
          <w:rFonts w:eastAsiaTheme="majorEastAsia" w:cs="Times New Roman"/>
          <w:b/>
          <w:bCs/>
          <w:color w:val="1F497D" w:themeColor="text2"/>
          <w:sz w:val="24"/>
          <w:szCs w:val="24"/>
        </w:rPr>
      </w:pPr>
      <w:r w:rsidRPr="00F0450E">
        <w:rPr>
          <w:rFonts w:eastAsiaTheme="majorEastAsia" w:cs="Times New Roman"/>
          <w:b/>
          <w:bCs/>
          <w:color w:val="1F497D" w:themeColor="text2"/>
          <w:sz w:val="24"/>
          <w:szCs w:val="24"/>
        </w:rPr>
        <w:t xml:space="preserve">Türkiye Sağlık Kurumları Meclisi </w:t>
      </w:r>
    </w:p>
    <w:p w:rsidR="00A43868" w:rsidRPr="001C7AB8" w:rsidRDefault="00A43868" w:rsidP="001C7AB8">
      <w:pPr>
        <w:pStyle w:val="NormalWeb"/>
        <w:spacing w:before="0" w:beforeAutospacing="0" w:after="0" w:afterAutospacing="0"/>
        <w:ind w:left="284"/>
        <w:jc w:val="both"/>
        <w:rPr>
          <w:rFonts w:asciiTheme="minorHAnsi" w:hAnsiTheme="minorHAnsi"/>
          <w:b/>
          <w:color w:val="FF0000"/>
        </w:rPr>
      </w:pPr>
      <w:r w:rsidRPr="001C7AB8">
        <w:rPr>
          <w:rFonts w:asciiTheme="minorHAnsi" w:hAnsiTheme="minorHAnsi"/>
          <w:b/>
          <w:color w:val="FF0000"/>
        </w:rPr>
        <w:t>Sorun 1</w:t>
      </w:r>
      <w:r w:rsidR="0095184E" w:rsidRPr="001C7AB8">
        <w:rPr>
          <w:rFonts w:asciiTheme="minorHAnsi" w:hAnsiTheme="minorHAnsi"/>
          <w:b/>
          <w:color w:val="FF0000"/>
        </w:rPr>
        <w:t xml:space="preserve"> </w:t>
      </w:r>
    </w:p>
    <w:p w:rsidR="00A43868" w:rsidRPr="00BA6FDF" w:rsidRDefault="00A43868" w:rsidP="003A5B33">
      <w:pPr>
        <w:autoSpaceDE w:val="0"/>
        <w:autoSpaceDN w:val="0"/>
        <w:adjustRightInd w:val="0"/>
        <w:spacing w:after="0" w:line="240" w:lineRule="auto"/>
        <w:ind w:left="284"/>
        <w:jc w:val="both"/>
        <w:rPr>
          <w:color w:val="000000"/>
          <w:sz w:val="24"/>
          <w:szCs w:val="24"/>
        </w:rPr>
      </w:pPr>
      <w:r w:rsidRPr="00BA6FDF">
        <w:rPr>
          <w:color w:val="000000"/>
          <w:sz w:val="24"/>
          <w:szCs w:val="24"/>
        </w:rPr>
        <w:t xml:space="preserve">Ülkemizde sağlık hizmetlerinde sürdürülebilir bir finansman modelinin olmaması  </w:t>
      </w:r>
    </w:p>
    <w:p w:rsidR="00A43868" w:rsidRPr="00BA6FDF" w:rsidRDefault="00A43868" w:rsidP="003A5B33">
      <w:pPr>
        <w:autoSpaceDE w:val="0"/>
        <w:autoSpaceDN w:val="0"/>
        <w:adjustRightInd w:val="0"/>
        <w:spacing w:after="0" w:line="240" w:lineRule="auto"/>
        <w:ind w:left="284"/>
        <w:jc w:val="both"/>
        <w:rPr>
          <w:b/>
          <w:bCs/>
          <w:color w:val="000000"/>
          <w:sz w:val="24"/>
          <w:szCs w:val="24"/>
        </w:rPr>
      </w:pPr>
      <w:r w:rsidRPr="00BA6FDF">
        <w:rPr>
          <w:b/>
          <w:bCs/>
          <w:color w:val="000000"/>
          <w:sz w:val="24"/>
          <w:szCs w:val="24"/>
        </w:rPr>
        <w:t>Açıklama</w:t>
      </w:r>
    </w:p>
    <w:p w:rsidR="00A43868" w:rsidRPr="00BA6FDF" w:rsidRDefault="00A43868" w:rsidP="003A5B33">
      <w:pPr>
        <w:autoSpaceDE w:val="0"/>
        <w:autoSpaceDN w:val="0"/>
        <w:adjustRightInd w:val="0"/>
        <w:spacing w:after="0" w:line="240" w:lineRule="auto"/>
        <w:ind w:left="284"/>
        <w:jc w:val="both"/>
        <w:rPr>
          <w:color w:val="000000"/>
          <w:sz w:val="24"/>
          <w:szCs w:val="24"/>
        </w:rPr>
      </w:pPr>
      <w:r w:rsidRPr="00BA6FDF">
        <w:rPr>
          <w:color w:val="000000"/>
          <w:sz w:val="24"/>
          <w:szCs w:val="24"/>
        </w:rPr>
        <w:t>Türkiye sağlık hizmetleri finansman modelinin mevcut yapısı ile hizmetin sürdürülebilirliği ciddi riskler taşımaktadır. Dünyadaki diğer sistemlerle kıyaslandığında çok geniş bir teminat kapsamına sahip olan sistemimizde SGK, oluşan hizmet bedelini ödemekte yetersiz kalmakta, sübvanse edilmesi gereken miktar her yıl artmakta ve bu yapı sürdürülebilir görülmemektedir. Mevcut durumda hizmet kalitesi giderek kötüleştiği gibi, gereksiz sağlık hizmeti tüketimi de giderek artmaktadır.</w:t>
      </w:r>
    </w:p>
    <w:p w:rsidR="00A43868" w:rsidRPr="00BA6FDF" w:rsidRDefault="00A43868" w:rsidP="003A5B33">
      <w:pPr>
        <w:autoSpaceDE w:val="0"/>
        <w:autoSpaceDN w:val="0"/>
        <w:adjustRightInd w:val="0"/>
        <w:spacing w:after="0" w:line="240" w:lineRule="auto"/>
        <w:ind w:left="284"/>
        <w:jc w:val="both"/>
        <w:rPr>
          <w:b/>
          <w:bCs/>
          <w:color w:val="000000"/>
          <w:sz w:val="24"/>
          <w:szCs w:val="24"/>
        </w:rPr>
      </w:pPr>
      <w:r w:rsidRPr="00BA6FDF">
        <w:rPr>
          <w:b/>
          <w:bCs/>
          <w:color w:val="000000"/>
          <w:sz w:val="24"/>
          <w:szCs w:val="24"/>
        </w:rPr>
        <w:t>Çözüm Önerisi</w:t>
      </w:r>
    </w:p>
    <w:p w:rsidR="00A43868" w:rsidRPr="00BA6FDF" w:rsidRDefault="00A4386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Sağlıkta uygulanan teminat paketinin kapsamı ülke gerçekleri göz önünde bulundurularak daraltılmalı,</w:t>
      </w:r>
    </w:p>
    <w:p w:rsidR="00A43868" w:rsidRPr="00BA6FDF" w:rsidRDefault="00A4386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Fark ücretlerinin sınırlandırılması yerine, fark ücret sınırı tamamen kaldırılmalı, hastaneler alacakları fark ücretlerini deklare etmeli, </w:t>
      </w:r>
    </w:p>
    <w:p w:rsidR="00A43868" w:rsidRPr="00BA6FDF" w:rsidRDefault="00A43868" w:rsidP="009C2C7B">
      <w:pPr>
        <w:pStyle w:val="ListeParagraf"/>
        <w:numPr>
          <w:ilvl w:val="0"/>
          <w:numId w:val="6"/>
        </w:numPr>
        <w:spacing w:after="0" w:line="240" w:lineRule="auto"/>
        <w:ind w:left="720"/>
        <w:jc w:val="both"/>
        <w:rPr>
          <w:color w:val="000000"/>
          <w:sz w:val="24"/>
          <w:szCs w:val="24"/>
        </w:rPr>
      </w:pPr>
      <w:r w:rsidRPr="00BA6FDF">
        <w:rPr>
          <w:rFonts w:eastAsia="Times New Roman" w:cstheme="minorHAnsi"/>
          <w:bCs/>
          <w:sz w:val="24"/>
          <w:szCs w:val="24"/>
          <w:lang w:eastAsia="tr-TR"/>
        </w:rPr>
        <w:t>Tamamlayıcı sağlık sigortası</w:t>
      </w:r>
      <w:r w:rsidR="001A6E17" w:rsidRPr="00BA6FDF">
        <w:rPr>
          <w:rFonts w:eastAsia="Times New Roman" w:cstheme="minorHAnsi"/>
          <w:bCs/>
          <w:sz w:val="24"/>
          <w:szCs w:val="24"/>
          <w:lang w:eastAsia="tr-TR"/>
        </w:rPr>
        <w:t>nın kullanımın artırılması amacıyla vergi indirimi ve bireysel emeklilik</w:t>
      </w:r>
      <w:r w:rsidR="001A6E17" w:rsidRPr="0097791B">
        <w:rPr>
          <w:rFonts w:eastAsia="Times New Roman" w:cstheme="minorHAnsi"/>
          <w:bCs/>
          <w:sz w:val="24"/>
          <w:szCs w:val="24"/>
          <w:lang w:eastAsia="tr-TR"/>
        </w:rPr>
        <w:t xml:space="preserve"> sigortasında olduğu gibi devlet desteği sağlamalıdır</w:t>
      </w:r>
      <w:r w:rsidRPr="0097791B">
        <w:rPr>
          <w:rFonts w:eastAsia="Times New Roman" w:cstheme="minorHAnsi"/>
          <w:bCs/>
          <w:sz w:val="24"/>
          <w:szCs w:val="24"/>
          <w:lang w:eastAsia="tr-TR"/>
        </w:rPr>
        <w:t>.</w:t>
      </w:r>
    </w:p>
    <w:p w:rsidR="00A43868" w:rsidRPr="00BA6FDF" w:rsidRDefault="00A43868" w:rsidP="003A5B33">
      <w:pPr>
        <w:autoSpaceDE w:val="0"/>
        <w:autoSpaceDN w:val="0"/>
        <w:adjustRightInd w:val="0"/>
        <w:spacing w:after="0" w:line="240" w:lineRule="auto"/>
        <w:ind w:left="284"/>
        <w:jc w:val="both"/>
        <w:rPr>
          <w:b/>
          <w:bCs/>
          <w:color w:val="000000"/>
          <w:sz w:val="24"/>
          <w:szCs w:val="24"/>
        </w:rPr>
      </w:pPr>
      <w:r w:rsidRPr="00BA6FDF">
        <w:rPr>
          <w:b/>
          <w:bCs/>
          <w:color w:val="000000"/>
          <w:sz w:val="24"/>
          <w:szCs w:val="24"/>
        </w:rPr>
        <w:t>İlgili Kurum</w:t>
      </w:r>
    </w:p>
    <w:p w:rsidR="00A43868" w:rsidRDefault="00A43868" w:rsidP="003A5B33">
      <w:pPr>
        <w:autoSpaceDE w:val="0"/>
        <w:autoSpaceDN w:val="0"/>
        <w:adjustRightInd w:val="0"/>
        <w:spacing w:after="0" w:line="240" w:lineRule="auto"/>
        <w:ind w:left="284"/>
        <w:jc w:val="both"/>
        <w:rPr>
          <w:color w:val="000000"/>
          <w:sz w:val="24"/>
          <w:szCs w:val="24"/>
        </w:rPr>
      </w:pPr>
      <w:r w:rsidRPr="00BA6FDF">
        <w:rPr>
          <w:color w:val="000000"/>
          <w:sz w:val="24"/>
          <w:szCs w:val="24"/>
        </w:rPr>
        <w:t>Sağlık Bakanlığı</w:t>
      </w:r>
    </w:p>
    <w:p w:rsidR="0097791B" w:rsidRPr="00BA6FDF" w:rsidRDefault="0097791B" w:rsidP="003A5B33">
      <w:pPr>
        <w:autoSpaceDE w:val="0"/>
        <w:autoSpaceDN w:val="0"/>
        <w:adjustRightInd w:val="0"/>
        <w:spacing w:after="0" w:line="240" w:lineRule="auto"/>
        <w:ind w:left="284"/>
        <w:jc w:val="both"/>
        <w:rPr>
          <w:color w:val="000000"/>
          <w:sz w:val="24"/>
          <w:szCs w:val="24"/>
        </w:rPr>
      </w:pPr>
    </w:p>
    <w:p w:rsidR="00A43868" w:rsidRPr="001C7AB8" w:rsidRDefault="00A43868" w:rsidP="001C7AB8">
      <w:pPr>
        <w:pStyle w:val="NormalWeb"/>
        <w:spacing w:before="0" w:beforeAutospacing="0" w:after="0" w:afterAutospacing="0"/>
        <w:ind w:left="284"/>
        <w:jc w:val="both"/>
        <w:rPr>
          <w:rFonts w:asciiTheme="minorHAnsi" w:hAnsiTheme="minorHAnsi"/>
          <w:b/>
          <w:color w:val="FF0000"/>
        </w:rPr>
      </w:pPr>
      <w:r w:rsidRPr="001C7AB8">
        <w:rPr>
          <w:rFonts w:asciiTheme="minorHAnsi" w:hAnsiTheme="minorHAnsi"/>
          <w:b/>
          <w:color w:val="FF0000"/>
        </w:rPr>
        <w:t>Sorun 2</w:t>
      </w:r>
      <w:r w:rsidR="00A45FA2" w:rsidRPr="001C7AB8">
        <w:rPr>
          <w:rFonts w:asciiTheme="minorHAnsi" w:hAnsiTheme="minorHAnsi"/>
          <w:b/>
          <w:color w:val="FF0000"/>
        </w:rPr>
        <w:t xml:space="preserve"> </w:t>
      </w:r>
    </w:p>
    <w:p w:rsidR="00A43868" w:rsidRPr="00BA6FDF" w:rsidRDefault="00A43868" w:rsidP="003A5B33">
      <w:pPr>
        <w:autoSpaceDE w:val="0"/>
        <w:autoSpaceDN w:val="0"/>
        <w:adjustRightInd w:val="0"/>
        <w:spacing w:after="0" w:line="240" w:lineRule="auto"/>
        <w:ind w:left="284"/>
        <w:jc w:val="both"/>
        <w:rPr>
          <w:color w:val="000000"/>
          <w:sz w:val="24"/>
          <w:szCs w:val="24"/>
        </w:rPr>
      </w:pPr>
      <w:r w:rsidRPr="00BA6FDF">
        <w:rPr>
          <w:color w:val="000000"/>
          <w:sz w:val="24"/>
          <w:szCs w:val="24"/>
        </w:rPr>
        <w:t>Sağlık hizmetler</w:t>
      </w:r>
      <w:r w:rsidR="00D71A40" w:rsidRPr="00BA6FDF">
        <w:rPr>
          <w:color w:val="000000"/>
          <w:sz w:val="24"/>
          <w:szCs w:val="24"/>
        </w:rPr>
        <w:t>inde ödeme modellerinin yetersizliği</w:t>
      </w:r>
    </w:p>
    <w:p w:rsidR="00A43868" w:rsidRPr="00BA6FDF" w:rsidRDefault="00A43868" w:rsidP="003A5B33">
      <w:pPr>
        <w:autoSpaceDE w:val="0"/>
        <w:autoSpaceDN w:val="0"/>
        <w:adjustRightInd w:val="0"/>
        <w:spacing w:after="0" w:line="240" w:lineRule="auto"/>
        <w:ind w:left="284"/>
        <w:jc w:val="both"/>
        <w:rPr>
          <w:b/>
          <w:bCs/>
          <w:color w:val="000000"/>
          <w:sz w:val="24"/>
          <w:szCs w:val="24"/>
        </w:rPr>
      </w:pPr>
      <w:r w:rsidRPr="00BA6FDF">
        <w:rPr>
          <w:b/>
          <w:bCs/>
          <w:color w:val="000000"/>
          <w:sz w:val="24"/>
          <w:szCs w:val="24"/>
        </w:rPr>
        <w:t>Açıklama</w:t>
      </w:r>
    </w:p>
    <w:p w:rsidR="00A43868" w:rsidRPr="00BA6FDF" w:rsidRDefault="00A4386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Hizmet bedellerini oluşturan Sağlık Uygulama Tebliğ (SUT) fiyat tarifesi gerçek maliyetler esas alınarak hazırlanmamış</w:t>
      </w:r>
      <w:r w:rsidR="0097791B">
        <w:rPr>
          <w:rFonts w:eastAsia="Times New Roman" w:cstheme="minorHAnsi"/>
          <w:bCs/>
          <w:sz w:val="24"/>
          <w:szCs w:val="24"/>
          <w:lang w:eastAsia="tr-TR"/>
        </w:rPr>
        <w:t>tır. A</w:t>
      </w:r>
      <w:r w:rsidR="00456DBB" w:rsidRPr="00BA6FDF">
        <w:rPr>
          <w:rFonts w:eastAsia="Times New Roman" w:cstheme="minorHAnsi"/>
          <w:bCs/>
          <w:sz w:val="24"/>
          <w:szCs w:val="24"/>
          <w:lang w:eastAsia="tr-TR"/>
        </w:rPr>
        <w:t>ltı</w:t>
      </w:r>
      <w:r w:rsidRPr="00BA6FDF">
        <w:rPr>
          <w:rFonts w:eastAsia="Times New Roman" w:cstheme="minorHAnsi"/>
          <w:bCs/>
          <w:sz w:val="24"/>
          <w:szCs w:val="24"/>
          <w:lang w:eastAsia="tr-TR"/>
        </w:rPr>
        <w:t xml:space="preserve"> yıldır bu fiyatlarda herhangi bir artış yapılmamıştır. Operasyonel giderler her geçen gün artmaktadır. </w:t>
      </w:r>
    </w:p>
    <w:p w:rsidR="00A43868" w:rsidRPr="00BA6FDF" w:rsidRDefault="00A43868" w:rsidP="009C2C7B">
      <w:pPr>
        <w:pStyle w:val="ListeParagraf"/>
        <w:numPr>
          <w:ilvl w:val="0"/>
          <w:numId w:val="6"/>
        </w:numPr>
        <w:spacing w:after="0" w:line="240" w:lineRule="auto"/>
        <w:ind w:left="720"/>
        <w:jc w:val="both"/>
        <w:rPr>
          <w:color w:val="000000"/>
          <w:sz w:val="24"/>
          <w:szCs w:val="24"/>
        </w:rPr>
      </w:pPr>
      <w:r w:rsidRPr="00BA6FDF">
        <w:rPr>
          <w:rFonts w:eastAsia="Times New Roman" w:cstheme="minorHAnsi"/>
          <w:bCs/>
          <w:sz w:val="24"/>
          <w:szCs w:val="24"/>
          <w:lang w:eastAsia="tr-TR"/>
        </w:rPr>
        <w:t>SGK</w:t>
      </w:r>
      <w:r w:rsidR="00456DBB" w:rsidRPr="00BA6FDF">
        <w:rPr>
          <w:rFonts w:eastAsia="Times New Roman" w:cstheme="minorHAnsi"/>
          <w:bCs/>
          <w:sz w:val="24"/>
          <w:szCs w:val="24"/>
          <w:lang w:eastAsia="tr-TR"/>
        </w:rPr>
        <w:t xml:space="preserve"> tarafından </w:t>
      </w:r>
      <w:r w:rsidR="0097791B">
        <w:rPr>
          <w:rFonts w:eastAsia="Times New Roman" w:cstheme="minorHAnsi"/>
          <w:bCs/>
          <w:sz w:val="24"/>
          <w:szCs w:val="24"/>
          <w:lang w:eastAsia="tr-TR"/>
        </w:rPr>
        <w:t>yayımlanan</w:t>
      </w:r>
      <w:r w:rsidR="00456DBB" w:rsidRPr="00BA6FDF">
        <w:rPr>
          <w:rFonts w:eastAsia="Times New Roman" w:cstheme="minorHAnsi"/>
          <w:bCs/>
          <w:sz w:val="24"/>
          <w:szCs w:val="24"/>
          <w:lang w:eastAsia="tr-TR"/>
        </w:rPr>
        <w:t xml:space="preserve"> tebliğ</w:t>
      </w:r>
      <w:r w:rsidR="00E70586">
        <w:rPr>
          <w:rFonts w:eastAsia="Times New Roman" w:cstheme="minorHAnsi"/>
          <w:bCs/>
          <w:sz w:val="24"/>
          <w:szCs w:val="24"/>
          <w:lang w:eastAsia="tr-TR"/>
        </w:rPr>
        <w:t xml:space="preserve"> </w:t>
      </w:r>
      <w:proofErr w:type="gramStart"/>
      <w:r w:rsidR="00E70586">
        <w:rPr>
          <w:rFonts w:eastAsia="Times New Roman" w:cstheme="minorHAnsi"/>
          <w:bCs/>
          <w:sz w:val="24"/>
          <w:szCs w:val="24"/>
          <w:lang w:eastAsia="tr-TR"/>
        </w:rPr>
        <w:t>ile</w:t>
      </w:r>
      <w:r w:rsidR="00456DBB" w:rsidRPr="00BA6FDF">
        <w:rPr>
          <w:rFonts w:eastAsia="Times New Roman" w:cstheme="minorHAnsi"/>
          <w:bCs/>
          <w:sz w:val="24"/>
          <w:szCs w:val="24"/>
          <w:lang w:eastAsia="tr-TR"/>
        </w:rPr>
        <w:t>,</w:t>
      </w:r>
      <w:proofErr w:type="gramEnd"/>
      <w:r w:rsidRPr="00BA6FDF">
        <w:rPr>
          <w:rFonts w:eastAsia="Times New Roman" w:cstheme="minorHAnsi"/>
          <w:bCs/>
          <w:sz w:val="24"/>
          <w:szCs w:val="24"/>
          <w:lang w:eastAsia="tr-TR"/>
        </w:rPr>
        <w:t xml:space="preserve"> özel sağlık kurumlarından 12 TL olarak alınan katkı payı, kamu</w:t>
      </w:r>
      <w:r w:rsidRPr="00BA6FDF">
        <w:rPr>
          <w:color w:val="000000"/>
          <w:sz w:val="24"/>
          <w:szCs w:val="24"/>
        </w:rPr>
        <w:t xml:space="preserve"> </w:t>
      </w:r>
      <w:r w:rsidR="00E70586">
        <w:rPr>
          <w:color w:val="000000"/>
          <w:sz w:val="24"/>
          <w:szCs w:val="24"/>
        </w:rPr>
        <w:t>sağlık kurumlarında</w:t>
      </w:r>
      <w:r w:rsidRPr="00BA6FDF">
        <w:rPr>
          <w:color w:val="000000"/>
          <w:sz w:val="24"/>
          <w:szCs w:val="24"/>
        </w:rPr>
        <w:t xml:space="preserve"> 3 TL olarak uygulanmaktadır. </w:t>
      </w:r>
    </w:p>
    <w:p w:rsidR="00A43868" w:rsidRPr="00BA6FDF" w:rsidRDefault="00A43868" w:rsidP="009C2C7B">
      <w:pPr>
        <w:pStyle w:val="ListeParagraf"/>
        <w:numPr>
          <w:ilvl w:val="0"/>
          <w:numId w:val="6"/>
        </w:numPr>
        <w:spacing w:after="0" w:line="240" w:lineRule="auto"/>
        <w:ind w:left="720"/>
        <w:jc w:val="both"/>
        <w:rPr>
          <w:strike/>
          <w:color w:val="000000"/>
          <w:sz w:val="24"/>
          <w:szCs w:val="24"/>
        </w:rPr>
      </w:pPr>
      <w:r w:rsidRPr="00BA6FDF">
        <w:rPr>
          <w:rFonts w:eastAsia="Times New Roman" w:cstheme="minorHAnsi"/>
          <w:bCs/>
          <w:sz w:val="24"/>
          <w:szCs w:val="24"/>
          <w:lang w:eastAsia="tr-TR"/>
        </w:rPr>
        <w:t>Ekonomi Koordinasyon Kurulu (EKK) kararıyla uygulanmaya başlayan global bütçe uygulaması</w:t>
      </w:r>
      <w:r w:rsidRPr="00BA6FDF">
        <w:rPr>
          <w:color w:val="000000"/>
          <w:sz w:val="24"/>
          <w:szCs w:val="24"/>
        </w:rPr>
        <w:t xml:space="preserve">, özel sağlık sektörünün geleceği için endişe uyandırmaktadır. </w:t>
      </w:r>
    </w:p>
    <w:p w:rsidR="00A43868" w:rsidRPr="00BA6FDF" w:rsidRDefault="00A43868" w:rsidP="003A5B33">
      <w:pPr>
        <w:autoSpaceDE w:val="0"/>
        <w:autoSpaceDN w:val="0"/>
        <w:adjustRightInd w:val="0"/>
        <w:spacing w:after="0" w:line="240" w:lineRule="auto"/>
        <w:ind w:left="284"/>
        <w:jc w:val="both"/>
        <w:rPr>
          <w:b/>
          <w:bCs/>
          <w:color w:val="000000"/>
          <w:sz w:val="24"/>
          <w:szCs w:val="24"/>
        </w:rPr>
      </w:pPr>
      <w:r w:rsidRPr="00BA6FDF">
        <w:rPr>
          <w:b/>
          <w:bCs/>
          <w:color w:val="000000"/>
          <w:sz w:val="24"/>
          <w:szCs w:val="24"/>
        </w:rPr>
        <w:t>Çözüm Önerisi</w:t>
      </w:r>
    </w:p>
    <w:p w:rsidR="00A43868" w:rsidRPr="00BA6FDF" w:rsidRDefault="00A4386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lastRenderedPageBreak/>
        <w:t>Gerçek maliyetler esas alınarak fiyat tarifesi yeniden</w:t>
      </w:r>
      <w:r w:rsidR="007A017B" w:rsidRPr="00BA6FDF">
        <w:rPr>
          <w:rFonts w:eastAsia="Times New Roman" w:cstheme="minorHAnsi"/>
          <w:bCs/>
          <w:sz w:val="24"/>
          <w:szCs w:val="24"/>
          <w:lang w:eastAsia="tr-TR"/>
        </w:rPr>
        <w:t xml:space="preserve"> düzenlenmeli, yıllık artışlar </w:t>
      </w:r>
      <w:r w:rsidRPr="00BA6FDF">
        <w:rPr>
          <w:rFonts w:eastAsia="Times New Roman" w:cstheme="minorHAnsi"/>
          <w:bCs/>
          <w:sz w:val="24"/>
          <w:szCs w:val="24"/>
          <w:lang w:eastAsia="tr-TR"/>
        </w:rPr>
        <w:t>enflasyon oranında düzenli olarak uygulanmalı,</w:t>
      </w:r>
    </w:p>
    <w:p w:rsidR="00A43868" w:rsidRPr="00BA6FDF" w:rsidRDefault="00A4386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Katkı</w:t>
      </w:r>
      <w:r w:rsidR="007A017B" w:rsidRPr="00BA6FDF">
        <w:rPr>
          <w:rFonts w:eastAsia="Times New Roman" w:cstheme="minorHAnsi"/>
          <w:bCs/>
          <w:sz w:val="24"/>
          <w:szCs w:val="24"/>
          <w:lang w:eastAsia="tr-TR"/>
        </w:rPr>
        <w:t xml:space="preserve"> payı özel ve kamu sektöründe de</w:t>
      </w:r>
      <w:r w:rsidRPr="00BA6FDF">
        <w:rPr>
          <w:rFonts w:eastAsia="Times New Roman" w:cstheme="minorHAnsi"/>
          <w:bCs/>
          <w:sz w:val="24"/>
          <w:szCs w:val="24"/>
          <w:lang w:eastAsia="tr-TR"/>
        </w:rPr>
        <w:t xml:space="preserve"> eşit olmalı, </w:t>
      </w:r>
    </w:p>
    <w:p w:rsidR="00A43868" w:rsidRPr="00BA6FDF" w:rsidRDefault="00A43868" w:rsidP="009C2C7B">
      <w:pPr>
        <w:pStyle w:val="ListeParagraf"/>
        <w:numPr>
          <w:ilvl w:val="0"/>
          <w:numId w:val="6"/>
        </w:numPr>
        <w:spacing w:after="0" w:line="240" w:lineRule="auto"/>
        <w:ind w:left="720"/>
        <w:jc w:val="both"/>
        <w:rPr>
          <w:color w:val="000000"/>
          <w:sz w:val="24"/>
          <w:szCs w:val="24"/>
        </w:rPr>
      </w:pPr>
      <w:r w:rsidRPr="00BA6FDF">
        <w:rPr>
          <w:rFonts w:eastAsia="Times New Roman" w:cstheme="minorHAnsi"/>
          <w:bCs/>
          <w:sz w:val="24"/>
          <w:szCs w:val="24"/>
          <w:lang w:eastAsia="tr-TR"/>
        </w:rPr>
        <w:t>Global</w:t>
      </w:r>
      <w:r w:rsidRPr="00BA6FDF">
        <w:rPr>
          <w:color w:val="000000"/>
          <w:sz w:val="24"/>
          <w:szCs w:val="24"/>
        </w:rPr>
        <w:t xml:space="preserve"> bütçe rakamları; ülkemizin aktif sigortalı sayısı, yaşlanan nüfus vb. faktörler dikkate alınarak planlanmalıdır.</w:t>
      </w:r>
    </w:p>
    <w:p w:rsidR="00A43868" w:rsidRPr="00BA6FDF" w:rsidRDefault="00A43868" w:rsidP="003A5B33">
      <w:pPr>
        <w:autoSpaceDE w:val="0"/>
        <w:autoSpaceDN w:val="0"/>
        <w:adjustRightInd w:val="0"/>
        <w:spacing w:after="0" w:line="240" w:lineRule="auto"/>
        <w:ind w:left="284"/>
        <w:jc w:val="both"/>
        <w:rPr>
          <w:b/>
          <w:bCs/>
          <w:color w:val="000000"/>
          <w:sz w:val="24"/>
          <w:szCs w:val="24"/>
        </w:rPr>
      </w:pPr>
      <w:r w:rsidRPr="00BA6FDF">
        <w:rPr>
          <w:b/>
          <w:bCs/>
          <w:color w:val="000000"/>
          <w:sz w:val="24"/>
          <w:szCs w:val="24"/>
        </w:rPr>
        <w:t>İlgili Kurum</w:t>
      </w:r>
    </w:p>
    <w:p w:rsidR="00A43868" w:rsidRDefault="00B36895" w:rsidP="003A5B33">
      <w:pPr>
        <w:autoSpaceDE w:val="0"/>
        <w:autoSpaceDN w:val="0"/>
        <w:adjustRightInd w:val="0"/>
        <w:spacing w:after="0" w:line="240" w:lineRule="auto"/>
        <w:ind w:left="284"/>
        <w:jc w:val="both"/>
        <w:rPr>
          <w:color w:val="000000"/>
          <w:sz w:val="24"/>
          <w:szCs w:val="24"/>
        </w:rPr>
      </w:pPr>
      <w:r>
        <w:rPr>
          <w:color w:val="000000"/>
          <w:sz w:val="24"/>
          <w:szCs w:val="24"/>
        </w:rPr>
        <w:t>Sağlık Bakanlığı</w:t>
      </w:r>
    </w:p>
    <w:p w:rsidR="00B36895" w:rsidRPr="00BA6FDF" w:rsidRDefault="00B36895" w:rsidP="003A5B33">
      <w:pPr>
        <w:autoSpaceDE w:val="0"/>
        <w:autoSpaceDN w:val="0"/>
        <w:adjustRightInd w:val="0"/>
        <w:spacing w:after="0" w:line="240" w:lineRule="auto"/>
        <w:ind w:left="284"/>
        <w:jc w:val="both"/>
        <w:rPr>
          <w:color w:val="000000"/>
          <w:sz w:val="24"/>
          <w:szCs w:val="24"/>
        </w:rPr>
      </w:pPr>
    </w:p>
    <w:p w:rsidR="00A43868" w:rsidRPr="001C7AB8" w:rsidRDefault="00A43868" w:rsidP="001C7AB8">
      <w:pPr>
        <w:pStyle w:val="NormalWeb"/>
        <w:spacing w:before="0" w:beforeAutospacing="0" w:after="0" w:afterAutospacing="0"/>
        <w:ind w:left="284"/>
        <w:jc w:val="both"/>
        <w:rPr>
          <w:rFonts w:asciiTheme="minorHAnsi" w:hAnsiTheme="minorHAnsi"/>
          <w:b/>
          <w:color w:val="FF0000"/>
        </w:rPr>
      </w:pPr>
      <w:r w:rsidRPr="001C7AB8">
        <w:rPr>
          <w:rFonts w:asciiTheme="minorHAnsi" w:hAnsiTheme="minorHAnsi"/>
          <w:b/>
          <w:color w:val="FF0000"/>
        </w:rPr>
        <w:t>Sorun 3</w:t>
      </w:r>
      <w:r w:rsidR="00E96623" w:rsidRPr="001C7AB8">
        <w:rPr>
          <w:rFonts w:asciiTheme="minorHAnsi" w:hAnsiTheme="minorHAnsi"/>
          <w:b/>
          <w:color w:val="FF0000"/>
        </w:rPr>
        <w:t xml:space="preserve"> </w:t>
      </w:r>
    </w:p>
    <w:p w:rsidR="00A43868" w:rsidRPr="00BA6FDF" w:rsidRDefault="00A43868" w:rsidP="003A5B33">
      <w:pPr>
        <w:autoSpaceDE w:val="0"/>
        <w:autoSpaceDN w:val="0"/>
        <w:adjustRightInd w:val="0"/>
        <w:spacing w:after="0" w:line="240" w:lineRule="auto"/>
        <w:ind w:left="284"/>
        <w:jc w:val="both"/>
        <w:rPr>
          <w:color w:val="000000"/>
          <w:sz w:val="24"/>
          <w:szCs w:val="24"/>
        </w:rPr>
      </w:pPr>
      <w:proofErr w:type="gramStart"/>
      <w:r w:rsidRPr="00BA6FDF">
        <w:rPr>
          <w:color w:val="000000"/>
          <w:sz w:val="24"/>
          <w:szCs w:val="24"/>
        </w:rPr>
        <w:t>15/2/2008</w:t>
      </w:r>
      <w:proofErr w:type="gramEnd"/>
      <w:r w:rsidRPr="00BA6FDF">
        <w:rPr>
          <w:color w:val="000000"/>
          <w:sz w:val="24"/>
          <w:szCs w:val="24"/>
        </w:rPr>
        <w:t xml:space="preserve"> tarihli Özel Hastaneler Yönetmeliği’nden kaynaklanan planlama sorunları</w:t>
      </w:r>
    </w:p>
    <w:p w:rsidR="00A43868" w:rsidRPr="00BA6FDF" w:rsidRDefault="00A43868" w:rsidP="003A5B33">
      <w:pPr>
        <w:autoSpaceDE w:val="0"/>
        <w:autoSpaceDN w:val="0"/>
        <w:adjustRightInd w:val="0"/>
        <w:spacing w:after="0" w:line="240" w:lineRule="auto"/>
        <w:ind w:left="284"/>
        <w:jc w:val="both"/>
        <w:rPr>
          <w:b/>
          <w:bCs/>
          <w:color w:val="000000"/>
          <w:sz w:val="24"/>
          <w:szCs w:val="24"/>
        </w:rPr>
      </w:pPr>
      <w:r w:rsidRPr="00BA6FDF">
        <w:rPr>
          <w:b/>
          <w:bCs/>
          <w:color w:val="000000"/>
          <w:sz w:val="24"/>
          <w:szCs w:val="24"/>
        </w:rPr>
        <w:t>Açıklama</w:t>
      </w:r>
    </w:p>
    <w:p w:rsidR="00A43868" w:rsidRPr="00BA6FDF" w:rsidRDefault="00A4386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Planlamanın sadece özel sektör için uygulanması özel sektörün tüm gelişme stratejilerinin önünde engel teşkil eden önemli bir problemdir.</w:t>
      </w:r>
    </w:p>
    <w:p w:rsidR="00A43868" w:rsidRPr="00BA6FDF" w:rsidRDefault="00A43868" w:rsidP="009C2C7B">
      <w:pPr>
        <w:pStyle w:val="ListeParagraf"/>
        <w:numPr>
          <w:ilvl w:val="0"/>
          <w:numId w:val="6"/>
        </w:numPr>
        <w:spacing w:after="0" w:line="240" w:lineRule="auto"/>
        <w:ind w:left="720"/>
        <w:jc w:val="both"/>
        <w:rPr>
          <w:rFonts w:eastAsia="Times New Roman" w:cstheme="minorHAnsi"/>
          <w:bCs/>
          <w:sz w:val="24"/>
          <w:szCs w:val="24"/>
          <w:lang w:eastAsia="tr-TR"/>
        </w:rPr>
      </w:pPr>
      <w:proofErr w:type="gramStart"/>
      <w:r w:rsidRPr="00BA6FDF">
        <w:rPr>
          <w:rFonts w:eastAsia="Times New Roman" w:cstheme="minorHAnsi"/>
          <w:bCs/>
          <w:sz w:val="24"/>
          <w:szCs w:val="24"/>
          <w:lang w:eastAsia="tr-TR"/>
        </w:rPr>
        <w:t>15/2/2008</w:t>
      </w:r>
      <w:proofErr w:type="gramEnd"/>
      <w:r w:rsidRPr="00BA6FDF">
        <w:rPr>
          <w:rFonts w:eastAsia="Times New Roman" w:cstheme="minorHAnsi"/>
          <w:bCs/>
          <w:sz w:val="24"/>
          <w:szCs w:val="24"/>
          <w:lang w:eastAsia="tr-TR"/>
        </w:rPr>
        <w:t xml:space="preserve"> tarihinden bu yana sektörde; yatırım izni alınamamış, sektör kapasitesini arttıramamış</w:t>
      </w:r>
      <w:r w:rsidR="00E175CB">
        <w:rPr>
          <w:rFonts w:eastAsia="Times New Roman" w:cstheme="minorHAnsi"/>
          <w:bCs/>
          <w:sz w:val="24"/>
          <w:szCs w:val="24"/>
          <w:lang w:eastAsia="tr-TR"/>
        </w:rPr>
        <w:t xml:space="preserve"> ve</w:t>
      </w:r>
      <w:r w:rsidRPr="00BA6FDF">
        <w:rPr>
          <w:rFonts w:eastAsia="Times New Roman" w:cstheme="minorHAnsi"/>
          <w:bCs/>
          <w:sz w:val="24"/>
          <w:szCs w:val="24"/>
          <w:lang w:eastAsia="tr-TR"/>
        </w:rPr>
        <w:t xml:space="preserve"> kadro tahsisi yapamamıştır. Fark ücreti ise hastane sınıflandırmasına endekslendirilmiştir. </w:t>
      </w:r>
    </w:p>
    <w:p w:rsidR="00A43868" w:rsidRPr="00E175CB" w:rsidRDefault="00A43868" w:rsidP="00E175CB">
      <w:pPr>
        <w:autoSpaceDE w:val="0"/>
        <w:autoSpaceDN w:val="0"/>
        <w:adjustRightInd w:val="0"/>
        <w:spacing w:after="0" w:line="240" w:lineRule="auto"/>
        <w:ind w:left="284"/>
        <w:jc w:val="both"/>
        <w:rPr>
          <w:b/>
          <w:bCs/>
          <w:color w:val="000000"/>
          <w:sz w:val="24"/>
          <w:szCs w:val="24"/>
        </w:rPr>
      </w:pPr>
      <w:r w:rsidRPr="00E175CB">
        <w:rPr>
          <w:b/>
          <w:bCs/>
          <w:color w:val="000000"/>
          <w:sz w:val="24"/>
          <w:szCs w:val="24"/>
        </w:rPr>
        <w:t>Çözüm Önerisi</w:t>
      </w:r>
    </w:p>
    <w:p w:rsidR="00A43868" w:rsidRPr="00BA6FDF" w:rsidRDefault="00A4386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Planlama; mülkiyet ayrımı olmaksızın, tüm sağlık sektörü (kamu/özel) için uygulanmalı,</w:t>
      </w:r>
    </w:p>
    <w:p w:rsidR="00A43868" w:rsidRPr="00BA6FDF" w:rsidRDefault="00A4386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İnsan kaynakları, teknolojik kaynaklar, branş ilavelerinde, destek politikaları şeffaf bir şekilde uygulanmalı ve kamu-özel ayırımı yapılmamalı,</w:t>
      </w:r>
    </w:p>
    <w:p w:rsidR="00A43868" w:rsidRPr="00BA6FDF" w:rsidRDefault="00A43868" w:rsidP="009C2C7B">
      <w:pPr>
        <w:pStyle w:val="ListeParagraf"/>
        <w:numPr>
          <w:ilvl w:val="0"/>
          <w:numId w:val="6"/>
        </w:numPr>
        <w:spacing w:after="0" w:line="240" w:lineRule="auto"/>
        <w:ind w:left="720"/>
        <w:jc w:val="both"/>
        <w:rPr>
          <w:b/>
          <w:color w:val="000000"/>
          <w:sz w:val="24"/>
          <w:szCs w:val="24"/>
        </w:rPr>
      </w:pPr>
      <w:r w:rsidRPr="00BA6FDF">
        <w:rPr>
          <w:rFonts w:eastAsia="Times New Roman" w:cstheme="minorHAnsi"/>
          <w:bCs/>
          <w:sz w:val="24"/>
          <w:szCs w:val="24"/>
          <w:lang w:eastAsia="tr-TR"/>
        </w:rPr>
        <w:t>Yönetmelik, sektörün gerçek ihtiyacı olan kadroların tahsisi ve yatırım izinlerine imkan verecek şekilde düzenlenmelidir</w:t>
      </w:r>
      <w:r w:rsidRPr="00BA6FDF">
        <w:rPr>
          <w:color w:val="000000"/>
          <w:sz w:val="24"/>
          <w:szCs w:val="24"/>
        </w:rPr>
        <w:t xml:space="preserve">. </w:t>
      </w:r>
    </w:p>
    <w:p w:rsidR="00A43868" w:rsidRPr="00BA6FDF" w:rsidRDefault="00A43868" w:rsidP="003A5B33">
      <w:pPr>
        <w:autoSpaceDE w:val="0"/>
        <w:autoSpaceDN w:val="0"/>
        <w:adjustRightInd w:val="0"/>
        <w:spacing w:after="0" w:line="240" w:lineRule="auto"/>
        <w:ind w:left="284"/>
        <w:jc w:val="both"/>
        <w:rPr>
          <w:b/>
          <w:bCs/>
          <w:color w:val="000000"/>
          <w:sz w:val="24"/>
          <w:szCs w:val="24"/>
        </w:rPr>
      </w:pPr>
      <w:r w:rsidRPr="00BA6FDF">
        <w:rPr>
          <w:b/>
          <w:bCs/>
          <w:color w:val="000000"/>
          <w:sz w:val="24"/>
          <w:szCs w:val="24"/>
        </w:rPr>
        <w:t>İlgili Kurum</w:t>
      </w:r>
    </w:p>
    <w:p w:rsidR="00A43868" w:rsidRDefault="00A43868" w:rsidP="003A5B33">
      <w:pPr>
        <w:autoSpaceDE w:val="0"/>
        <w:autoSpaceDN w:val="0"/>
        <w:adjustRightInd w:val="0"/>
        <w:spacing w:after="0" w:line="240" w:lineRule="auto"/>
        <w:ind w:left="284"/>
        <w:jc w:val="both"/>
        <w:rPr>
          <w:color w:val="000000"/>
          <w:sz w:val="24"/>
          <w:szCs w:val="24"/>
        </w:rPr>
      </w:pPr>
      <w:r w:rsidRPr="00BA6FDF">
        <w:rPr>
          <w:color w:val="000000"/>
          <w:sz w:val="24"/>
          <w:szCs w:val="24"/>
        </w:rPr>
        <w:t>Sağlık Bakanlığı</w:t>
      </w:r>
    </w:p>
    <w:p w:rsidR="00E175CB" w:rsidRPr="00BA6FDF" w:rsidRDefault="00E175CB" w:rsidP="003A5B33">
      <w:pPr>
        <w:autoSpaceDE w:val="0"/>
        <w:autoSpaceDN w:val="0"/>
        <w:adjustRightInd w:val="0"/>
        <w:spacing w:after="0" w:line="240" w:lineRule="auto"/>
        <w:ind w:left="284"/>
        <w:jc w:val="both"/>
        <w:rPr>
          <w:color w:val="000000"/>
          <w:sz w:val="24"/>
          <w:szCs w:val="24"/>
        </w:rPr>
      </w:pPr>
    </w:p>
    <w:p w:rsidR="00A43868" w:rsidRPr="001C7AB8" w:rsidRDefault="00A43868" w:rsidP="001C7AB8">
      <w:pPr>
        <w:pStyle w:val="NormalWeb"/>
        <w:spacing w:before="0" w:beforeAutospacing="0" w:after="0" w:afterAutospacing="0"/>
        <w:ind w:left="284"/>
        <w:jc w:val="both"/>
        <w:rPr>
          <w:rFonts w:asciiTheme="minorHAnsi" w:hAnsiTheme="minorHAnsi"/>
          <w:b/>
          <w:color w:val="FF0000"/>
        </w:rPr>
      </w:pPr>
      <w:r w:rsidRPr="001C7AB8">
        <w:rPr>
          <w:rFonts w:asciiTheme="minorHAnsi" w:hAnsiTheme="minorHAnsi"/>
          <w:b/>
          <w:color w:val="FF0000"/>
        </w:rPr>
        <w:t>Sorun 4</w:t>
      </w:r>
      <w:r w:rsidR="00A96B29" w:rsidRPr="001C7AB8">
        <w:rPr>
          <w:rFonts w:asciiTheme="minorHAnsi" w:hAnsiTheme="minorHAnsi"/>
          <w:b/>
          <w:color w:val="FF0000"/>
        </w:rPr>
        <w:t xml:space="preserve"> </w:t>
      </w:r>
    </w:p>
    <w:p w:rsidR="00A43868" w:rsidRPr="00BA6FDF" w:rsidRDefault="00A43868" w:rsidP="003A5B33">
      <w:pPr>
        <w:autoSpaceDE w:val="0"/>
        <w:autoSpaceDN w:val="0"/>
        <w:adjustRightInd w:val="0"/>
        <w:spacing w:after="0" w:line="240" w:lineRule="auto"/>
        <w:ind w:left="284"/>
        <w:jc w:val="both"/>
        <w:rPr>
          <w:color w:val="000000"/>
          <w:sz w:val="24"/>
          <w:szCs w:val="24"/>
        </w:rPr>
      </w:pPr>
      <w:r w:rsidRPr="00BA6FDF">
        <w:rPr>
          <w:color w:val="000000"/>
          <w:sz w:val="24"/>
          <w:szCs w:val="24"/>
        </w:rPr>
        <w:t>Sağlık sektöründe istihdam açığı</w:t>
      </w:r>
      <w:r w:rsidR="00D71A40" w:rsidRPr="00BA6FDF">
        <w:rPr>
          <w:color w:val="000000"/>
          <w:sz w:val="24"/>
          <w:szCs w:val="24"/>
        </w:rPr>
        <w:t xml:space="preserve"> sorunu</w:t>
      </w:r>
    </w:p>
    <w:p w:rsidR="00A43868" w:rsidRPr="00BA6FDF" w:rsidRDefault="00A43868" w:rsidP="003A5B33">
      <w:pPr>
        <w:autoSpaceDE w:val="0"/>
        <w:autoSpaceDN w:val="0"/>
        <w:adjustRightInd w:val="0"/>
        <w:spacing w:after="0" w:line="240" w:lineRule="auto"/>
        <w:ind w:left="284"/>
        <w:jc w:val="both"/>
        <w:rPr>
          <w:b/>
          <w:bCs/>
          <w:color w:val="000000"/>
          <w:sz w:val="24"/>
          <w:szCs w:val="24"/>
        </w:rPr>
      </w:pPr>
      <w:r w:rsidRPr="00BA6FDF">
        <w:rPr>
          <w:b/>
          <w:bCs/>
          <w:color w:val="000000"/>
          <w:sz w:val="24"/>
          <w:szCs w:val="24"/>
        </w:rPr>
        <w:t>Açıklama</w:t>
      </w:r>
    </w:p>
    <w:p w:rsidR="00A43868" w:rsidRPr="00BA6FDF" w:rsidRDefault="00A43868" w:rsidP="003A5B33">
      <w:pPr>
        <w:autoSpaceDE w:val="0"/>
        <w:autoSpaceDN w:val="0"/>
        <w:adjustRightInd w:val="0"/>
        <w:spacing w:after="0" w:line="240" w:lineRule="auto"/>
        <w:ind w:left="284"/>
        <w:jc w:val="both"/>
        <w:rPr>
          <w:color w:val="000000"/>
          <w:sz w:val="24"/>
          <w:szCs w:val="24"/>
        </w:rPr>
      </w:pPr>
      <w:r w:rsidRPr="00BA6FDF">
        <w:rPr>
          <w:color w:val="000000"/>
          <w:sz w:val="24"/>
          <w:szCs w:val="24"/>
        </w:rPr>
        <w:t xml:space="preserve">Kamu ve özel tüm sağlık sektöründe, diğer sektörlerin tam tersine önemli bir insan </w:t>
      </w:r>
      <w:r w:rsidR="00E175CB">
        <w:rPr>
          <w:color w:val="000000"/>
          <w:sz w:val="24"/>
          <w:szCs w:val="24"/>
        </w:rPr>
        <w:t>kaynağı</w:t>
      </w:r>
      <w:r w:rsidRPr="00BA6FDF">
        <w:rPr>
          <w:color w:val="000000"/>
          <w:sz w:val="24"/>
          <w:szCs w:val="24"/>
        </w:rPr>
        <w:t xml:space="preserve"> açığı bulunmaktadır. 1219 sayılı Tababet ve </w:t>
      </w:r>
      <w:proofErr w:type="spellStart"/>
      <w:r w:rsidRPr="00BA6FDF">
        <w:rPr>
          <w:color w:val="000000"/>
          <w:sz w:val="24"/>
          <w:szCs w:val="24"/>
        </w:rPr>
        <w:t>Şuabatı</w:t>
      </w:r>
      <w:proofErr w:type="spellEnd"/>
      <w:r w:rsidRPr="00BA6FDF">
        <w:rPr>
          <w:color w:val="000000"/>
          <w:sz w:val="24"/>
          <w:szCs w:val="24"/>
        </w:rPr>
        <w:t xml:space="preserve"> </w:t>
      </w:r>
      <w:proofErr w:type="spellStart"/>
      <w:r w:rsidRPr="00BA6FDF">
        <w:rPr>
          <w:color w:val="000000"/>
          <w:sz w:val="24"/>
          <w:szCs w:val="24"/>
        </w:rPr>
        <w:t>San’atlarının</w:t>
      </w:r>
      <w:proofErr w:type="spellEnd"/>
      <w:r w:rsidRPr="00BA6FDF">
        <w:rPr>
          <w:color w:val="000000"/>
          <w:sz w:val="24"/>
          <w:szCs w:val="24"/>
        </w:rPr>
        <w:t xml:space="preserve"> Tarzı İcrasına Dair Kanun’un Ek 13. maddesinde yapılan değişiklikle sağlık meslek liselerinin kontenjanları düşürülmüştür. Bu değişiklik istihdam açığının daha artmasına neden olmaktadır. </w:t>
      </w:r>
    </w:p>
    <w:p w:rsidR="00A43868" w:rsidRPr="00BA6FDF" w:rsidRDefault="00A43868" w:rsidP="003A5B33">
      <w:pPr>
        <w:autoSpaceDE w:val="0"/>
        <w:autoSpaceDN w:val="0"/>
        <w:adjustRightInd w:val="0"/>
        <w:spacing w:after="0" w:line="240" w:lineRule="auto"/>
        <w:ind w:left="284"/>
        <w:jc w:val="both"/>
        <w:rPr>
          <w:b/>
          <w:bCs/>
          <w:color w:val="000000"/>
          <w:sz w:val="24"/>
          <w:szCs w:val="24"/>
        </w:rPr>
      </w:pPr>
      <w:r w:rsidRPr="00BA6FDF">
        <w:rPr>
          <w:b/>
          <w:bCs/>
          <w:color w:val="000000"/>
          <w:sz w:val="24"/>
          <w:szCs w:val="24"/>
        </w:rPr>
        <w:t>Çözüm Önerisi</w:t>
      </w:r>
    </w:p>
    <w:p w:rsidR="00A43868" w:rsidRPr="00BA6FDF" w:rsidRDefault="00A4386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Sağlık insan </w:t>
      </w:r>
      <w:r w:rsidR="00876E36">
        <w:rPr>
          <w:rFonts w:eastAsia="Times New Roman" w:cstheme="minorHAnsi"/>
          <w:bCs/>
          <w:sz w:val="24"/>
          <w:szCs w:val="24"/>
          <w:lang w:eastAsia="tr-TR"/>
        </w:rPr>
        <w:t>kaynağı</w:t>
      </w:r>
      <w:r w:rsidRPr="00BA6FDF">
        <w:rPr>
          <w:rFonts w:eastAsia="Times New Roman" w:cstheme="minorHAnsi"/>
          <w:bCs/>
          <w:sz w:val="24"/>
          <w:szCs w:val="24"/>
          <w:lang w:eastAsia="tr-TR"/>
        </w:rPr>
        <w:t xml:space="preserve"> için kamu ve özel eğitim kurumları teşvik edilmeli, istihdam açığını da dikkate alan bir anlayışla konu çözüme kavuşturulmalı,</w:t>
      </w:r>
    </w:p>
    <w:p w:rsidR="00A43868" w:rsidRPr="00BA6FDF" w:rsidRDefault="00A4386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Tam gün yasasının getirdiği kısıtlar nedeniyle, özel sağlık kurumlarının, kamu sağlık kurumlarından hizmet alımlarına müsaade edecek bir orta yol bulunmalı, </w:t>
      </w:r>
    </w:p>
    <w:p w:rsidR="00A43868" w:rsidRPr="00BA6FDF" w:rsidRDefault="004B5892"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K</w:t>
      </w:r>
      <w:r w:rsidR="00A43868" w:rsidRPr="00BA6FDF">
        <w:rPr>
          <w:rFonts w:eastAsia="Times New Roman" w:cstheme="minorHAnsi"/>
          <w:bCs/>
          <w:sz w:val="24"/>
          <w:szCs w:val="24"/>
          <w:lang w:eastAsia="tr-TR"/>
        </w:rPr>
        <w:t xml:space="preserve">urumlar arası işbirliği </w:t>
      </w:r>
      <w:r w:rsidRPr="00BA6FDF">
        <w:rPr>
          <w:rFonts w:eastAsia="Times New Roman" w:cstheme="minorHAnsi"/>
          <w:bCs/>
          <w:sz w:val="24"/>
          <w:szCs w:val="24"/>
          <w:lang w:eastAsia="tr-TR"/>
        </w:rPr>
        <w:t>sağlanmalı</w:t>
      </w:r>
      <w:r w:rsidR="00A43868" w:rsidRPr="00BA6FDF">
        <w:rPr>
          <w:rFonts w:eastAsia="Times New Roman" w:cstheme="minorHAnsi"/>
          <w:bCs/>
          <w:sz w:val="24"/>
          <w:szCs w:val="24"/>
          <w:lang w:eastAsia="tr-TR"/>
        </w:rPr>
        <w:t>,</w:t>
      </w:r>
    </w:p>
    <w:p w:rsidR="00A43868" w:rsidRPr="00BA6FDF" w:rsidRDefault="00A43868" w:rsidP="009C2C7B">
      <w:pPr>
        <w:pStyle w:val="ListeParagraf"/>
        <w:numPr>
          <w:ilvl w:val="0"/>
          <w:numId w:val="6"/>
        </w:numPr>
        <w:spacing w:after="0" w:line="240" w:lineRule="auto"/>
        <w:ind w:left="720"/>
        <w:jc w:val="both"/>
        <w:rPr>
          <w:color w:val="FF0000"/>
          <w:sz w:val="24"/>
          <w:szCs w:val="24"/>
        </w:rPr>
      </w:pPr>
      <w:r w:rsidRPr="00BA6FDF">
        <w:rPr>
          <w:rFonts w:eastAsia="Times New Roman" w:cstheme="minorHAnsi"/>
          <w:bCs/>
          <w:sz w:val="24"/>
          <w:szCs w:val="24"/>
          <w:lang w:eastAsia="tr-TR"/>
        </w:rPr>
        <w:t>Veri analizleri oluşturulmalıdır</w:t>
      </w:r>
      <w:r w:rsidR="004B5892" w:rsidRPr="00BA6FDF">
        <w:rPr>
          <w:rFonts w:eastAsia="Times New Roman" w:cstheme="minorHAnsi"/>
          <w:bCs/>
          <w:sz w:val="24"/>
          <w:szCs w:val="24"/>
          <w:lang w:eastAsia="tr-TR"/>
        </w:rPr>
        <w:t>.</w:t>
      </w:r>
    </w:p>
    <w:p w:rsidR="00A43868" w:rsidRPr="00BA6FDF" w:rsidRDefault="00A43868" w:rsidP="003A5B33">
      <w:pPr>
        <w:autoSpaceDE w:val="0"/>
        <w:autoSpaceDN w:val="0"/>
        <w:adjustRightInd w:val="0"/>
        <w:spacing w:after="0" w:line="240" w:lineRule="auto"/>
        <w:ind w:left="284"/>
        <w:jc w:val="both"/>
        <w:rPr>
          <w:b/>
          <w:bCs/>
          <w:color w:val="000000"/>
          <w:sz w:val="24"/>
          <w:szCs w:val="24"/>
        </w:rPr>
      </w:pPr>
      <w:r w:rsidRPr="00BA6FDF">
        <w:rPr>
          <w:b/>
          <w:bCs/>
          <w:color w:val="000000"/>
          <w:sz w:val="24"/>
          <w:szCs w:val="24"/>
        </w:rPr>
        <w:t>İlgili Kurum</w:t>
      </w:r>
    </w:p>
    <w:p w:rsidR="00A43868" w:rsidRDefault="00A43868" w:rsidP="003A5B33">
      <w:pPr>
        <w:autoSpaceDE w:val="0"/>
        <w:autoSpaceDN w:val="0"/>
        <w:adjustRightInd w:val="0"/>
        <w:spacing w:after="0" w:line="240" w:lineRule="auto"/>
        <w:ind w:left="284"/>
        <w:jc w:val="both"/>
        <w:rPr>
          <w:color w:val="000000"/>
          <w:sz w:val="24"/>
          <w:szCs w:val="24"/>
        </w:rPr>
      </w:pPr>
      <w:r w:rsidRPr="00BA6FDF">
        <w:rPr>
          <w:color w:val="000000"/>
          <w:sz w:val="24"/>
          <w:szCs w:val="24"/>
        </w:rPr>
        <w:t>Sağlık Bakanlığı</w:t>
      </w:r>
    </w:p>
    <w:p w:rsidR="00E175CB" w:rsidRPr="00BA6FDF" w:rsidRDefault="00E175CB" w:rsidP="003A5B33">
      <w:pPr>
        <w:autoSpaceDE w:val="0"/>
        <w:autoSpaceDN w:val="0"/>
        <w:adjustRightInd w:val="0"/>
        <w:spacing w:after="0" w:line="240" w:lineRule="auto"/>
        <w:ind w:left="284"/>
        <w:jc w:val="both"/>
        <w:rPr>
          <w:color w:val="000000"/>
          <w:sz w:val="24"/>
          <w:szCs w:val="24"/>
        </w:rPr>
      </w:pPr>
    </w:p>
    <w:p w:rsidR="00A43868" w:rsidRPr="001C7AB8" w:rsidRDefault="00A43868" w:rsidP="001C7AB8">
      <w:pPr>
        <w:pStyle w:val="NormalWeb"/>
        <w:spacing w:before="0" w:beforeAutospacing="0" w:after="0" w:afterAutospacing="0"/>
        <w:ind w:left="284"/>
        <w:jc w:val="both"/>
        <w:rPr>
          <w:rFonts w:asciiTheme="minorHAnsi" w:hAnsiTheme="minorHAnsi"/>
          <w:b/>
          <w:color w:val="FF0000"/>
        </w:rPr>
      </w:pPr>
      <w:r w:rsidRPr="001C7AB8">
        <w:rPr>
          <w:rFonts w:asciiTheme="minorHAnsi" w:hAnsiTheme="minorHAnsi"/>
          <w:b/>
          <w:color w:val="FF0000"/>
        </w:rPr>
        <w:t>Sorun 5</w:t>
      </w:r>
      <w:r w:rsidR="0049543A" w:rsidRPr="001C7AB8">
        <w:rPr>
          <w:rFonts w:asciiTheme="minorHAnsi" w:hAnsiTheme="minorHAnsi"/>
          <w:b/>
          <w:color w:val="FF0000"/>
        </w:rPr>
        <w:t xml:space="preserve"> </w:t>
      </w:r>
    </w:p>
    <w:p w:rsidR="00A43868" w:rsidRPr="00BA6FDF" w:rsidRDefault="001D49D5" w:rsidP="003A5B33">
      <w:pPr>
        <w:autoSpaceDE w:val="0"/>
        <w:autoSpaceDN w:val="0"/>
        <w:adjustRightInd w:val="0"/>
        <w:spacing w:after="0" w:line="240" w:lineRule="auto"/>
        <w:ind w:left="284"/>
        <w:jc w:val="both"/>
        <w:rPr>
          <w:color w:val="000000"/>
          <w:sz w:val="24"/>
          <w:szCs w:val="24"/>
        </w:rPr>
      </w:pPr>
      <w:r w:rsidRPr="00BA6FDF">
        <w:rPr>
          <w:color w:val="000000"/>
          <w:sz w:val="24"/>
          <w:szCs w:val="24"/>
        </w:rPr>
        <w:t xml:space="preserve">Sağlık sektöründe </w:t>
      </w:r>
      <w:r w:rsidR="00150E81" w:rsidRPr="00BA6FDF">
        <w:rPr>
          <w:color w:val="000000"/>
          <w:sz w:val="24"/>
          <w:szCs w:val="24"/>
        </w:rPr>
        <w:t>Kamu-Ö</w:t>
      </w:r>
      <w:r w:rsidR="00A43868" w:rsidRPr="00BA6FDF">
        <w:rPr>
          <w:color w:val="000000"/>
          <w:sz w:val="24"/>
          <w:szCs w:val="24"/>
        </w:rPr>
        <w:t>zel Ortaklığı (PPP</w:t>
      </w:r>
      <w:r w:rsidRPr="00BA6FDF">
        <w:rPr>
          <w:color w:val="000000"/>
          <w:sz w:val="24"/>
          <w:szCs w:val="24"/>
        </w:rPr>
        <w:t xml:space="preserve"> - </w:t>
      </w:r>
      <w:proofErr w:type="spellStart"/>
      <w:r w:rsidRPr="00BA6FDF">
        <w:rPr>
          <w:color w:val="000000"/>
          <w:sz w:val="24"/>
          <w:szCs w:val="24"/>
        </w:rPr>
        <w:t>Public</w:t>
      </w:r>
      <w:proofErr w:type="spellEnd"/>
      <w:r w:rsidRPr="00BA6FDF">
        <w:rPr>
          <w:color w:val="000000"/>
          <w:sz w:val="24"/>
          <w:szCs w:val="24"/>
        </w:rPr>
        <w:t xml:space="preserve"> </w:t>
      </w:r>
      <w:proofErr w:type="spellStart"/>
      <w:r w:rsidRPr="00BA6FDF">
        <w:rPr>
          <w:color w:val="000000"/>
          <w:sz w:val="24"/>
          <w:szCs w:val="24"/>
        </w:rPr>
        <w:t>Private</w:t>
      </w:r>
      <w:proofErr w:type="spellEnd"/>
      <w:r w:rsidRPr="00BA6FDF">
        <w:rPr>
          <w:color w:val="000000"/>
          <w:sz w:val="24"/>
          <w:szCs w:val="24"/>
        </w:rPr>
        <w:t xml:space="preserve"> </w:t>
      </w:r>
      <w:proofErr w:type="spellStart"/>
      <w:r w:rsidRPr="00BA6FDF">
        <w:rPr>
          <w:color w:val="000000"/>
          <w:sz w:val="24"/>
          <w:szCs w:val="24"/>
        </w:rPr>
        <w:t>Partnership</w:t>
      </w:r>
      <w:proofErr w:type="spellEnd"/>
      <w:r w:rsidR="00A43868" w:rsidRPr="00BA6FDF">
        <w:rPr>
          <w:color w:val="000000"/>
          <w:sz w:val="24"/>
          <w:szCs w:val="24"/>
        </w:rPr>
        <w:t>)</w:t>
      </w:r>
    </w:p>
    <w:p w:rsidR="00A43868" w:rsidRPr="00BA6FDF" w:rsidRDefault="00A43868" w:rsidP="003A5B33">
      <w:pPr>
        <w:autoSpaceDE w:val="0"/>
        <w:autoSpaceDN w:val="0"/>
        <w:adjustRightInd w:val="0"/>
        <w:spacing w:after="0" w:line="240" w:lineRule="auto"/>
        <w:ind w:left="284"/>
        <w:jc w:val="both"/>
        <w:rPr>
          <w:b/>
          <w:bCs/>
          <w:color w:val="000000"/>
          <w:sz w:val="24"/>
          <w:szCs w:val="24"/>
        </w:rPr>
      </w:pPr>
      <w:r w:rsidRPr="00BA6FDF">
        <w:rPr>
          <w:b/>
          <w:bCs/>
          <w:color w:val="000000"/>
          <w:sz w:val="24"/>
          <w:szCs w:val="24"/>
        </w:rPr>
        <w:t>Açıklama</w:t>
      </w:r>
    </w:p>
    <w:p w:rsidR="00A43868" w:rsidRPr="00E175CB" w:rsidRDefault="00A43868" w:rsidP="003A5B33">
      <w:pPr>
        <w:autoSpaceDE w:val="0"/>
        <w:autoSpaceDN w:val="0"/>
        <w:adjustRightInd w:val="0"/>
        <w:spacing w:after="0" w:line="240" w:lineRule="auto"/>
        <w:ind w:left="284"/>
        <w:jc w:val="both"/>
        <w:rPr>
          <w:color w:val="000000"/>
          <w:sz w:val="24"/>
          <w:szCs w:val="24"/>
        </w:rPr>
      </w:pPr>
      <w:r w:rsidRPr="00BA6FDF">
        <w:rPr>
          <w:color w:val="000000"/>
          <w:sz w:val="24"/>
          <w:szCs w:val="24"/>
        </w:rPr>
        <w:lastRenderedPageBreak/>
        <w:t xml:space="preserve">Sağlık hizmetinin kalitesini yükseltmek ve vatandaşların hizmete bir kompleks içinde daha rahat ulaşmasını sağlamak adına yapılması planlanan, kamu-özel ortaklığı hastaneler sağlık sektöründe birçok belirsizliğin oluşmasına neden olabilecektir. </w:t>
      </w:r>
      <w:r w:rsidRPr="00E175CB">
        <w:rPr>
          <w:color w:val="000000"/>
          <w:sz w:val="24"/>
          <w:szCs w:val="24"/>
        </w:rPr>
        <w:t xml:space="preserve">İnşaat şirketlerine, inşaat bittikten sonra 25 yıllığına kiralanması </w:t>
      </w:r>
      <w:r w:rsidR="002507C9" w:rsidRPr="00E175CB">
        <w:rPr>
          <w:color w:val="000000"/>
          <w:sz w:val="24"/>
          <w:szCs w:val="24"/>
        </w:rPr>
        <w:t>tıbbi hata</w:t>
      </w:r>
      <w:r w:rsidRPr="00E175CB">
        <w:rPr>
          <w:color w:val="000000"/>
          <w:sz w:val="24"/>
          <w:szCs w:val="24"/>
        </w:rPr>
        <w:t xml:space="preserve"> açısından problem yaşanmasına neden olabilecektir.  </w:t>
      </w:r>
    </w:p>
    <w:p w:rsidR="00A43868" w:rsidRPr="00BA6FDF" w:rsidRDefault="00A43868" w:rsidP="003A5B33">
      <w:pPr>
        <w:autoSpaceDE w:val="0"/>
        <w:autoSpaceDN w:val="0"/>
        <w:adjustRightInd w:val="0"/>
        <w:spacing w:after="0" w:line="240" w:lineRule="auto"/>
        <w:ind w:left="284"/>
        <w:jc w:val="both"/>
        <w:rPr>
          <w:b/>
          <w:bCs/>
          <w:color w:val="000000"/>
          <w:sz w:val="24"/>
          <w:szCs w:val="24"/>
        </w:rPr>
      </w:pPr>
      <w:r w:rsidRPr="00BA6FDF">
        <w:rPr>
          <w:b/>
          <w:bCs/>
          <w:color w:val="000000"/>
          <w:sz w:val="24"/>
          <w:szCs w:val="24"/>
        </w:rPr>
        <w:t>Çözüm Önerisi</w:t>
      </w:r>
    </w:p>
    <w:p w:rsidR="00A43868" w:rsidRPr="00BA6FDF" w:rsidRDefault="00A4386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Kamu hastaneleri ile özel sağlık sektörü arasındaki rekabet koşulları Sağlık Bakanlığı tarafından belirlenmeli,</w:t>
      </w:r>
    </w:p>
    <w:p w:rsidR="00A43868" w:rsidRPr="00BA6FDF" w:rsidRDefault="00A4386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İnşaat şirketlerinin yetersiz olması nedeniyle projeler küçültülmeli,</w:t>
      </w:r>
    </w:p>
    <w:p w:rsidR="00A43868" w:rsidRPr="00BA6FDF" w:rsidRDefault="00A4386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PPP’lerin belirli alanlarının birlikte işletilmesi (</w:t>
      </w:r>
      <w:proofErr w:type="spellStart"/>
      <w:r w:rsidRPr="00BA6FDF">
        <w:rPr>
          <w:rFonts w:eastAsia="Times New Roman" w:cstheme="minorHAnsi"/>
          <w:bCs/>
          <w:sz w:val="24"/>
          <w:szCs w:val="24"/>
          <w:lang w:eastAsia="tr-TR"/>
        </w:rPr>
        <w:t>Laboratuar</w:t>
      </w:r>
      <w:proofErr w:type="spellEnd"/>
      <w:r w:rsidRPr="00BA6FDF">
        <w:rPr>
          <w:rFonts w:eastAsia="Times New Roman" w:cstheme="minorHAnsi"/>
          <w:bCs/>
          <w:sz w:val="24"/>
          <w:szCs w:val="24"/>
          <w:lang w:eastAsia="tr-TR"/>
        </w:rPr>
        <w:t xml:space="preserve">, Radyoloji, </w:t>
      </w:r>
      <w:proofErr w:type="spellStart"/>
      <w:r w:rsidRPr="00BA6FDF">
        <w:rPr>
          <w:rFonts w:eastAsia="Times New Roman" w:cstheme="minorHAnsi"/>
          <w:bCs/>
          <w:sz w:val="24"/>
          <w:szCs w:val="24"/>
          <w:lang w:eastAsia="tr-TR"/>
        </w:rPr>
        <w:t>vb</w:t>
      </w:r>
      <w:proofErr w:type="spellEnd"/>
      <w:r w:rsidRPr="00BA6FDF">
        <w:rPr>
          <w:rFonts w:eastAsia="Times New Roman" w:cstheme="minorHAnsi"/>
          <w:bCs/>
          <w:sz w:val="24"/>
          <w:szCs w:val="24"/>
          <w:lang w:eastAsia="tr-TR"/>
        </w:rPr>
        <w:t>) için değişiklik yapılmalı,</w:t>
      </w:r>
    </w:p>
    <w:p w:rsidR="00A43868" w:rsidRPr="00BA6FDF" w:rsidRDefault="00A43868" w:rsidP="009C2C7B">
      <w:pPr>
        <w:pStyle w:val="ListeParagraf"/>
        <w:numPr>
          <w:ilvl w:val="0"/>
          <w:numId w:val="6"/>
        </w:numPr>
        <w:spacing w:after="0" w:line="240" w:lineRule="auto"/>
        <w:ind w:left="720"/>
        <w:jc w:val="both"/>
        <w:rPr>
          <w:color w:val="000000"/>
          <w:sz w:val="24"/>
          <w:szCs w:val="24"/>
        </w:rPr>
      </w:pPr>
      <w:r w:rsidRPr="00BA6FDF">
        <w:rPr>
          <w:rFonts w:eastAsia="Times New Roman" w:cstheme="minorHAnsi"/>
          <w:bCs/>
          <w:sz w:val="24"/>
          <w:szCs w:val="24"/>
          <w:lang w:eastAsia="tr-TR"/>
        </w:rPr>
        <w:t>4734</w:t>
      </w:r>
      <w:r w:rsidRPr="00BA6FDF">
        <w:rPr>
          <w:color w:val="000000"/>
          <w:sz w:val="24"/>
          <w:szCs w:val="24"/>
        </w:rPr>
        <w:t xml:space="preserve"> sayılı Kamu İhale Kanunu’nda olduğu gibi “Asgari Yeterlilik Kriterleri” belirlenmelidir.</w:t>
      </w:r>
    </w:p>
    <w:p w:rsidR="00A43868" w:rsidRPr="00BA6FDF" w:rsidRDefault="00A43868" w:rsidP="003A5B33">
      <w:pPr>
        <w:autoSpaceDE w:val="0"/>
        <w:autoSpaceDN w:val="0"/>
        <w:adjustRightInd w:val="0"/>
        <w:spacing w:after="0" w:line="240" w:lineRule="auto"/>
        <w:ind w:left="284"/>
        <w:jc w:val="both"/>
        <w:rPr>
          <w:b/>
          <w:bCs/>
          <w:color w:val="000000"/>
          <w:sz w:val="24"/>
          <w:szCs w:val="24"/>
        </w:rPr>
      </w:pPr>
      <w:r w:rsidRPr="00BA6FDF">
        <w:rPr>
          <w:b/>
          <w:bCs/>
          <w:color w:val="000000"/>
          <w:sz w:val="24"/>
          <w:szCs w:val="24"/>
        </w:rPr>
        <w:t>İlgili Kurum</w:t>
      </w:r>
    </w:p>
    <w:p w:rsidR="00A43868" w:rsidRPr="00BA6FDF" w:rsidRDefault="00A43868" w:rsidP="003A5B33">
      <w:pPr>
        <w:spacing w:after="0" w:line="240" w:lineRule="auto"/>
        <w:ind w:left="284"/>
        <w:jc w:val="both"/>
        <w:rPr>
          <w:color w:val="000000"/>
          <w:sz w:val="24"/>
          <w:szCs w:val="24"/>
        </w:rPr>
      </w:pPr>
      <w:r w:rsidRPr="00BA6FDF">
        <w:rPr>
          <w:color w:val="000000"/>
          <w:sz w:val="24"/>
          <w:szCs w:val="24"/>
        </w:rPr>
        <w:t>Sağlık Bakanlığı</w:t>
      </w:r>
    </w:p>
    <w:p w:rsidR="00827A7D" w:rsidRPr="00BA6FDF" w:rsidRDefault="00827A7D" w:rsidP="003A5B33">
      <w:pPr>
        <w:pStyle w:val="Balk1"/>
        <w:spacing w:before="0" w:line="240" w:lineRule="auto"/>
        <w:ind w:left="284"/>
        <w:jc w:val="both"/>
        <w:rPr>
          <w:rFonts w:asciiTheme="minorHAnsi" w:eastAsiaTheme="minorHAnsi" w:hAnsiTheme="minorHAnsi" w:cs="Times New Roman"/>
          <w:color w:val="auto"/>
          <w:sz w:val="24"/>
          <w:szCs w:val="24"/>
        </w:rPr>
      </w:pPr>
    </w:p>
    <w:p w:rsidR="00A53B60" w:rsidRPr="00F0450E" w:rsidRDefault="00A53B60" w:rsidP="00F0450E">
      <w:pPr>
        <w:spacing w:after="0" w:line="240" w:lineRule="auto"/>
        <w:ind w:left="284"/>
        <w:jc w:val="both"/>
        <w:rPr>
          <w:rFonts w:eastAsiaTheme="majorEastAsia" w:cs="Times New Roman"/>
          <w:b/>
          <w:bCs/>
          <w:color w:val="1F497D" w:themeColor="text2"/>
          <w:sz w:val="24"/>
          <w:szCs w:val="24"/>
        </w:rPr>
      </w:pPr>
      <w:r w:rsidRPr="00F0450E">
        <w:rPr>
          <w:rFonts w:eastAsiaTheme="majorEastAsia" w:cs="Times New Roman"/>
          <w:b/>
          <w:bCs/>
          <w:color w:val="1F497D" w:themeColor="text2"/>
          <w:sz w:val="24"/>
          <w:szCs w:val="24"/>
        </w:rPr>
        <w:t>Türkiye Savunma Sanayi Meclisi</w:t>
      </w:r>
    </w:p>
    <w:p w:rsidR="00A53B60" w:rsidRPr="00BA6FDF" w:rsidRDefault="00A53B60" w:rsidP="003A5B33">
      <w:pPr>
        <w:pStyle w:val="NormalWeb"/>
        <w:spacing w:before="0" w:beforeAutospacing="0" w:after="0" w:afterAutospacing="0"/>
        <w:ind w:left="284"/>
        <w:jc w:val="both"/>
        <w:rPr>
          <w:rFonts w:asciiTheme="minorHAnsi" w:hAnsiTheme="minorHAnsi"/>
          <w:color w:val="B00101"/>
        </w:rPr>
      </w:pPr>
      <w:r w:rsidRPr="00BA6FDF">
        <w:rPr>
          <w:rFonts w:asciiTheme="minorHAnsi" w:eastAsiaTheme="minorHAnsi" w:hAnsiTheme="minorHAnsi"/>
          <w:b/>
          <w:color w:val="FF0000"/>
          <w:lang w:eastAsia="en-US"/>
        </w:rPr>
        <w:t>Sorun 1</w:t>
      </w:r>
      <w:r w:rsidRPr="00BA6FDF">
        <w:rPr>
          <w:rFonts w:asciiTheme="minorHAnsi" w:hAnsiTheme="minorHAnsi"/>
          <w:color w:val="B00101"/>
        </w:rPr>
        <w:t xml:space="preserve"> </w:t>
      </w:r>
    </w:p>
    <w:p w:rsidR="00A53B60" w:rsidRPr="00BA6FDF" w:rsidRDefault="00A53B6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Savunma ve havacılık sanayiine ilişkin satış ve ihracat kredi sistemi eksikliği</w:t>
      </w:r>
    </w:p>
    <w:p w:rsidR="00A53B60" w:rsidRPr="00BA6FDF" w:rsidRDefault="00A53B6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A53B60" w:rsidRPr="00BA6FDF" w:rsidRDefault="004D7079"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D</w:t>
      </w:r>
      <w:r w:rsidR="00A53B60" w:rsidRPr="00BA6FDF">
        <w:rPr>
          <w:rFonts w:asciiTheme="minorHAnsi" w:hAnsiTheme="minorHAnsi"/>
        </w:rPr>
        <w:t>ış pazarlar</w:t>
      </w:r>
      <w:r w:rsidRPr="00BA6FDF">
        <w:rPr>
          <w:rFonts w:asciiTheme="minorHAnsi" w:hAnsiTheme="minorHAnsi"/>
        </w:rPr>
        <w:t>ın daraldığı</w:t>
      </w:r>
      <w:r w:rsidR="00A53B60" w:rsidRPr="00BA6FDF">
        <w:rPr>
          <w:rFonts w:asciiTheme="minorHAnsi" w:hAnsiTheme="minorHAnsi"/>
        </w:rPr>
        <w:t xml:space="preserve"> ve </w:t>
      </w:r>
      <w:r w:rsidRPr="00BA6FDF">
        <w:rPr>
          <w:rFonts w:asciiTheme="minorHAnsi" w:hAnsiTheme="minorHAnsi"/>
        </w:rPr>
        <w:t xml:space="preserve">savunma </w:t>
      </w:r>
      <w:r w:rsidR="00A53B60" w:rsidRPr="00BA6FDF">
        <w:rPr>
          <w:rFonts w:asciiTheme="minorHAnsi" w:hAnsiTheme="minorHAnsi"/>
        </w:rPr>
        <w:t>bütçeleri</w:t>
      </w:r>
      <w:r w:rsidRPr="00BA6FDF">
        <w:rPr>
          <w:rFonts w:asciiTheme="minorHAnsi" w:hAnsiTheme="minorHAnsi"/>
        </w:rPr>
        <w:t>nin kısıldığı bu dönemde</w:t>
      </w:r>
      <w:r w:rsidR="00A53B60" w:rsidRPr="00BA6FDF">
        <w:rPr>
          <w:rFonts w:asciiTheme="minorHAnsi" w:hAnsiTheme="minorHAnsi"/>
        </w:rPr>
        <w:t>, sürdürülebilirliğin sağlanması ve rekabetin geliştirilmesi için ihracat, sektörün öncelikli konusu haline gelmiştir. Türk savunma ve havacılık sanayii sahip olduğu pazarları muhafaza edebilmek ve yeni pazarlara açılabilmek için en önemli ihracat vasıtası olan kredi sisteminden mahrumdur. Eximbank kredileri diğer ülke örnekleri ile karşılaştırıldığında sektör açısından yetersiz kalmaktadır.</w:t>
      </w:r>
    </w:p>
    <w:p w:rsidR="00A53B60" w:rsidRPr="00BA6FDF" w:rsidRDefault="00A53B6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A53B60" w:rsidRPr="00BA6FDF" w:rsidRDefault="00A53B6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Savunma ve havacılık sanayiine </w:t>
      </w:r>
      <w:r w:rsidR="003C059E">
        <w:rPr>
          <w:rFonts w:asciiTheme="minorHAnsi" w:hAnsiTheme="minorHAnsi"/>
        </w:rPr>
        <w:t>özel, devletten devlete satış (“</w:t>
      </w:r>
      <w:proofErr w:type="spellStart"/>
      <w:r w:rsidRPr="00BA6FDF">
        <w:rPr>
          <w:rFonts w:asciiTheme="minorHAnsi" w:hAnsiTheme="minorHAnsi"/>
        </w:rPr>
        <w:t>Foreign</w:t>
      </w:r>
      <w:proofErr w:type="spellEnd"/>
      <w:r w:rsidRPr="00BA6FDF">
        <w:rPr>
          <w:rFonts w:asciiTheme="minorHAnsi" w:hAnsiTheme="minorHAnsi"/>
        </w:rPr>
        <w:t xml:space="preserve"> </w:t>
      </w:r>
      <w:proofErr w:type="spellStart"/>
      <w:r w:rsidRPr="00BA6FDF">
        <w:rPr>
          <w:rFonts w:asciiTheme="minorHAnsi" w:hAnsiTheme="minorHAnsi"/>
        </w:rPr>
        <w:t>Military</w:t>
      </w:r>
      <w:proofErr w:type="spellEnd"/>
      <w:r w:rsidRPr="00BA6FDF">
        <w:rPr>
          <w:rFonts w:asciiTheme="minorHAnsi" w:hAnsiTheme="minorHAnsi"/>
        </w:rPr>
        <w:t xml:space="preserve"> </w:t>
      </w:r>
      <w:proofErr w:type="spellStart"/>
      <w:r w:rsidRPr="00BA6FDF">
        <w:rPr>
          <w:rFonts w:asciiTheme="minorHAnsi" w:hAnsiTheme="minorHAnsi"/>
        </w:rPr>
        <w:t>Sales</w:t>
      </w:r>
      <w:proofErr w:type="spellEnd"/>
      <w:r w:rsidR="003C059E">
        <w:rPr>
          <w:rFonts w:asciiTheme="minorHAnsi" w:hAnsiTheme="minorHAnsi"/>
        </w:rPr>
        <w:t>”</w:t>
      </w:r>
      <w:r w:rsidRPr="00BA6FDF">
        <w:rPr>
          <w:rFonts w:asciiTheme="minorHAnsi" w:hAnsiTheme="minorHAnsi"/>
        </w:rPr>
        <w:t xml:space="preserve"> benzeri) ile rakiplerin finansman paketlerindeki asgar</w:t>
      </w:r>
      <w:r w:rsidR="003C059E">
        <w:rPr>
          <w:rFonts w:asciiTheme="minorHAnsi" w:hAnsiTheme="minorHAnsi"/>
        </w:rPr>
        <w:t>i şartları sağlayan bir kredi (“</w:t>
      </w:r>
      <w:proofErr w:type="spellStart"/>
      <w:r w:rsidR="003C059E">
        <w:rPr>
          <w:rFonts w:asciiTheme="minorHAnsi" w:hAnsiTheme="minorHAnsi"/>
        </w:rPr>
        <w:t>Foreign</w:t>
      </w:r>
      <w:proofErr w:type="spellEnd"/>
      <w:r w:rsidR="003C059E">
        <w:rPr>
          <w:rFonts w:asciiTheme="minorHAnsi" w:hAnsiTheme="minorHAnsi"/>
        </w:rPr>
        <w:t xml:space="preserve"> </w:t>
      </w:r>
      <w:proofErr w:type="spellStart"/>
      <w:r w:rsidR="003C059E">
        <w:rPr>
          <w:rFonts w:asciiTheme="minorHAnsi" w:hAnsiTheme="minorHAnsi"/>
        </w:rPr>
        <w:t>Military</w:t>
      </w:r>
      <w:proofErr w:type="spellEnd"/>
      <w:r w:rsidR="003C059E">
        <w:rPr>
          <w:rFonts w:asciiTheme="minorHAnsi" w:hAnsiTheme="minorHAnsi"/>
        </w:rPr>
        <w:t xml:space="preserve"> </w:t>
      </w:r>
      <w:proofErr w:type="spellStart"/>
      <w:r w:rsidR="003C059E">
        <w:rPr>
          <w:rFonts w:asciiTheme="minorHAnsi" w:hAnsiTheme="minorHAnsi"/>
        </w:rPr>
        <w:t>Financing</w:t>
      </w:r>
      <w:proofErr w:type="spellEnd"/>
      <w:r w:rsidR="003C059E">
        <w:rPr>
          <w:rFonts w:asciiTheme="minorHAnsi" w:hAnsiTheme="minorHAnsi"/>
        </w:rPr>
        <w:t>”</w:t>
      </w:r>
      <w:r w:rsidRPr="00BA6FDF">
        <w:rPr>
          <w:rFonts w:asciiTheme="minorHAnsi" w:hAnsiTheme="minorHAnsi"/>
        </w:rPr>
        <w:t xml:space="preserve"> benzeri) sistemi kurulmalıdır.</w:t>
      </w:r>
    </w:p>
    <w:p w:rsidR="00A53B60" w:rsidRPr="00BA6FDF" w:rsidRDefault="00F906FF" w:rsidP="003A5B33">
      <w:pPr>
        <w:pStyle w:val="NormalWeb"/>
        <w:spacing w:before="0" w:beforeAutospacing="0" w:after="0" w:afterAutospacing="0"/>
        <w:ind w:left="284"/>
        <w:jc w:val="both"/>
        <w:rPr>
          <w:rFonts w:asciiTheme="minorHAnsi" w:hAnsiTheme="minorHAnsi"/>
        </w:rPr>
      </w:pPr>
      <w:r>
        <w:rPr>
          <w:rFonts w:asciiTheme="minorHAnsi" w:hAnsiTheme="minorHAnsi"/>
          <w:b/>
          <w:bCs/>
        </w:rPr>
        <w:t>İlgili Kurum</w:t>
      </w:r>
    </w:p>
    <w:p w:rsidR="00A53B60" w:rsidRDefault="00A53B6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Milli Savunma Bakanlığı</w:t>
      </w:r>
    </w:p>
    <w:p w:rsidR="00F906FF" w:rsidRPr="00BA6FDF" w:rsidRDefault="00F906FF" w:rsidP="003A5B33">
      <w:pPr>
        <w:pStyle w:val="NormalWeb"/>
        <w:spacing w:before="0" w:beforeAutospacing="0" w:after="0" w:afterAutospacing="0"/>
        <w:ind w:left="284"/>
        <w:jc w:val="both"/>
        <w:rPr>
          <w:rFonts w:asciiTheme="minorHAnsi" w:hAnsiTheme="minorHAnsi"/>
        </w:rPr>
      </w:pPr>
    </w:p>
    <w:p w:rsidR="00A53B60" w:rsidRPr="00BA6FDF" w:rsidRDefault="00A53B60" w:rsidP="003A5B33">
      <w:pPr>
        <w:pStyle w:val="NormalWeb"/>
        <w:spacing w:before="0" w:beforeAutospacing="0" w:after="0" w:afterAutospacing="0"/>
        <w:ind w:left="284"/>
        <w:jc w:val="both"/>
        <w:rPr>
          <w:rFonts w:asciiTheme="minorHAnsi" w:hAnsiTheme="minorHAnsi"/>
        </w:rPr>
      </w:pPr>
      <w:r w:rsidRPr="00BA6FDF">
        <w:rPr>
          <w:rFonts w:asciiTheme="minorHAnsi" w:eastAsiaTheme="minorHAnsi" w:hAnsiTheme="minorHAnsi"/>
          <w:b/>
          <w:color w:val="FF0000"/>
          <w:lang w:eastAsia="en-US"/>
        </w:rPr>
        <w:t>Sorun 2</w:t>
      </w:r>
      <w:r w:rsidRPr="00BA6FDF">
        <w:rPr>
          <w:rFonts w:asciiTheme="minorHAnsi" w:hAnsiTheme="minorHAnsi"/>
          <w:color w:val="B00101"/>
        </w:rPr>
        <w:t xml:space="preserve"> </w:t>
      </w:r>
    </w:p>
    <w:p w:rsidR="00A53B60" w:rsidRPr="00BA6FDF" w:rsidRDefault="00A53B6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3056 sayılı KDV Kanunu’nun 13. maddesinin (f) bendi nedeniyle devreden KDV alacağının yüksek tutarlara ulaşması</w:t>
      </w:r>
    </w:p>
    <w:p w:rsidR="00A53B60" w:rsidRPr="00BA6FDF" w:rsidRDefault="00A53B6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A53B60" w:rsidRPr="00BA6FDF" w:rsidRDefault="00A53B6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Savunma sanayi projelerin yıllara sari olması sebebiyle KDV’siz alım süreci etkin bir şekilde uygulanamamış</w:t>
      </w:r>
      <w:r w:rsidR="00876E36">
        <w:rPr>
          <w:rFonts w:asciiTheme="minorHAnsi" w:hAnsiTheme="minorHAnsi"/>
        </w:rPr>
        <w:t>tır. S</w:t>
      </w:r>
      <w:r w:rsidRPr="00BA6FDF">
        <w:rPr>
          <w:rFonts w:asciiTheme="minorHAnsi" w:hAnsiTheme="minorHAnsi"/>
        </w:rPr>
        <w:t xml:space="preserve">ektörde faaliyet gösteren firmalarda devreden KDV tutarının azalmasına 112 seri </w:t>
      </w:r>
      <w:proofErr w:type="spellStart"/>
      <w:r w:rsidR="00676E2C" w:rsidRPr="00BA6FDF">
        <w:rPr>
          <w:rFonts w:asciiTheme="minorHAnsi" w:hAnsiTheme="minorHAnsi"/>
        </w:rPr>
        <w:t>No’</w:t>
      </w:r>
      <w:r w:rsidRPr="00BA6FDF">
        <w:rPr>
          <w:rFonts w:asciiTheme="minorHAnsi" w:hAnsiTheme="minorHAnsi"/>
        </w:rPr>
        <w:t>lu</w:t>
      </w:r>
      <w:proofErr w:type="spellEnd"/>
      <w:r w:rsidRPr="00BA6FDF">
        <w:rPr>
          <w:rFonts w:asciiTheme="minorHAnsi" w:hAnsiTheme="minorHAnsi"/>
        </w:rPr>
        <w:t xml:space="preserve"> KDV Tebliği ile beklenen katkı sağlanamamıştır. Bu durum, ülkemiz için stratejik bir önem taşıyan sektöre ciddi finansman yükü oluşturmakta ve sektörün yabancı firmalarla rekabet gücünü azaltmaktadır. </w:t>
      </w:r>
    </w:p>
    <w:p w:rsidR="00A53B60" w:rsidRPr="00BA6FDF" w:rsidRDefault="00A53B6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A53B60" w:rsidRPr="00BA6FDF" w:rsidRDefault="00A53B6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Devreden KDV tutarının azalması için 3065 sayılı KDV Kanunu’nun 13. maddesinin (f) bendinin sonu aşağıdaki şekilde değiştirilmelidir: “yapılan teslim ve hizmetler ile ilgili katma değer vergisi ilgili kurum ve kuruluşlarca ödenmez. Mükelleflerce tahsil edilmeyen bu vergi ilgili dönem beyannamesi ile beyan edilir ve duruma göre tecil, terkin veya iade </w:t>
      </w:r>
      <w:r w:rsidRPr="00BA6FDF">
        <w:rPr>
          <w:rFonts w:asciiTheme="minorHAnsi" w:hAnsiTheme="minorHAnsi"/>
        </w:rPr>
        <w:lastRenderedPageBreak/>
        <w:t>edilir. Yukarıdaki fıkranın uygulaması ile ilgili usul ve esasları belirlem</w:t>
      </w:r>
      <w:r w:rsidR="006601FC">
        <w:rPr>
          <w:rFonts w:asciiTheme="minorHAnsi" w:hAnsiTheme="minorHAnsi"/>
        </w:rPr>
        <w:t>eye Maliye Bakanlığı yetkilidir</w:t>
      </w:r>
      <w:r w:rsidRPr="00BA6FDF">
        <w:rPr>
          <w:rFonts w:asciiTheme="minorHAnsi" w:hAnsiTheme="minorHAnsi"/>
        </w:rPr>
        <w:t>”</w:t>
      </w:r>
      <w:r w:rsidR="006601FC">
        <w:rPr>
          <w:rFonts w:asciiTheme="minorHAnsi" w:hAnsiTheme="minorHAnsi"/>
        </w:rPr>
        <w:t>.</w:t>
      </w:r>
      <w:r w:rsidRPr="00BA6FDF">
        <w:rPr>
          <w:rFonts w:asciiTheme="minorHAnsi" w:hAnsiTheme="minorHAnsi"/>
        </w:rPr>
        <w:t xml:space="preserve"> </w:t>
      </w:r>
    </w:p>
    <w:p w:rsidR="00A53B60" w:rsidRPr="00BA6FDF" w:rsidRDefault="00A53B6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A53B60" w:rsidRDefault="00A53B6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Maliye Bakanlığı</w:t>
      </w:r>
    </w:p>
    <w:p w:rsidR="00F0450E" w:rsidRPr="00BA6FDF" w:rsidRDefault="00F0450E" w:rsidP="003A5B33">
      <w:pPr>
        <w:pStyle w:val="NormalWeb"/>
        <w:spacing w:before="0" w:beforeAutospacing="0" w:after="0" w:afterAutospacing="0"/>
        <w:ind w:left="284"/>
        <w:jc w:val="both"/>
        <w:rPr>
          <w:rFonts w:asciiTheme="minorHAnsi" w:hAnsiTheme="minorHAnsi"/>
        </w:rPr>
      </w:pPr>
    </w:p>
    <w:p w:rsidR="00A53B60" w:rsidRPr="00BA6FDF" w:rsidRDefault="00A53B60" w:rsidP="003A5B33">
      <w:pPr>
        <w:pStyle w:val="NormalWeb"/>
        <w:spacing w:before="0" w:beforeAutospacing="0" w:after="0" w:afterAutospacing="0"/>
        <w:ind w:left="284"/>
        <w:jc w:val="both"/>
        <w:rPr>
          <w:rFonts w:asciiTheme="minorHAnsi" w:eastAsiaTheme="minorHAnsi" w:hAnsiTheme="minorHAnsi"/>
          <w:b/>
          <w:color w:val="FF0000"/>
          <w:lang w:eastAsia="en-US"/>
        </w:rPr>
      </w:pPr>
      <w:r w:rsidRPr="00BA6FDF">
        <w:rPr>
          <w:rFonts w:asciiTheme="minorHAnsi" w:eastAsiaTheme="minorHAnsi" w:hAnsiTheme="minorHAnsi"/>
          <w:b/>
          <w:color w:val="FF0000"/>
          <w:lang w:eastAsia="en-US"/>
        </w:rPr>
        <w:t xml:space="preserve">Sorun 3 </w:t>
      </w:r>
    </w:p>
    <w:p w:rsidR="00A53B60" w:rsidRPr="00BA6FDF" w:rsidRDefault="00A53B6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Havacılık yapısal sektöründe Türkiye’nin rekabetçi konuma ulaşabilmesi için teşvik ve özendirici düzenlemelerinin olmaması</w:t>
      </w:r>
    </w:p>
    <w:p w:rsidR="00A53B60" w:rsidRPr="00BA6FDF" w:rsidRDefault="00A53B6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A53B60" w:rsidRPr="00BA6FDF" w:rsidRDefault="00A53B6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Sivil havacılık sektörü </w:t>
      </w:r>
      <w:r w:rsidR="00916760" w:rsidRPr="00BA6FDF">
        <w:rPr>
          <w:rFonts w:asciiTheme="minorHAnsi" w:hAnsiTheme="minorHAnsi"/>
        </w:rPr>
        <w:t xml:space="preserve">hacminin </w:t>
      </w:r>
      <w:r w:rsidRPr="00BA6FDF">
        <w:rPr>
          <w:rFonts w:asciiTheme="minorHAnsi" w:hAnsiTheme="minorHAnsi"/>
        </w:rPr>
        <w:t xml:space="preserve">önümüzdeki 20 yılda yaklaşık %6’lık büyüme ile 5 trilyon Dolara ulaşması beklenmektedir. Uçak üreticisi ve bunların birinci seviye tedarikçileri önümüzdeki 20 yıl için stratejik yapılanmalarını ve tedarik stratejilerini sonlandırmak üzeredirler. </w:t>
      </w:r>
      <w:r w:rsidR="002415A9" w:rsidRPr="00BA6FDF">
        <w:rPr>
          <w:rFonts w:asciiTheme="minorHAnsi" w:hAnsiTheme="minorHAnsi"/>
        </w:rPr>
        <w:t>Diğer ü</w:t>
      </w:r>
      <w:r w:rsidRPr="00BA6FDF">
        <w:rPr>
          <w:rFonts w:asciiTheme="minorHAnsi" w:hAnsiTheme="minorHAnsi"/>
        </w:rPr>
        <w:t xml:space="preserve">lkeler, bu fırsattan faydalanabilmek ve endüstrilerinin rekabetçiliğini, sürdürebilirliğini sağlayabilmek adına teşvik sağlamakta ve özendirici düzenlemeleri hayata geçirmektedir. </w:t>
      </w:r>
    </w:p>
    <w:p w:rsidR="00A53B60" w:rsidRPr="00BA6FDF" w:rsidRDefault="00A53B6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A53B60" w:rsidRPr="00BA6FDF" w:rsidRDefault="00A53B6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Sektörün rekabetçiliğini devam ettirebilmesi amacıyla, benzer desteklerin Türkiye’de de faaliyet gösteren firmalara sağlanması için çalışmaların başlatılması ve sektörde faaliyet gösteren firmalara yatırım destekleri, uygun kredi olanakları, dahilde işleme ve gümrük rejimlerinde kolaylıklar ve vergi avantajları sağlanması gerekmektedir.  </w:t>
      </w:r>
    </w:p>
    <w:p w:rsidR="00A53B60" w:rsidRPr="00BA6FDF" w:rsidRDefault="00F0450E" w:rsidP="003A5B33">
      <w:pPr>
        <w:pStyle w:val="NormalWeb"/>
        <w:spacing w:before="0" w:beforeAutospacing="0" w:after="0" w:afterAutospacing="0"/>
        <w:ind w:left="284"/>
        <w:jc w:val="both"/>
        <w:rPr>
          <w:rFonts w:asciiTheme="minorHAnsi" w:hAnsiTheme="minorHAnsi"/>
        </w:rPr>
      </w:pPr>
      <w:r>
        <w:rPr>
          <w:rFonts w:asciiTheme="minorHAnsi" w:hAnsiTheme="minorHAnsi"/>
          <w:b/>
          <w:bCs/>
        </w:rPr>
        <w:t>İlgili Kurum</w:t>
      </w:r>
    </w:p>
    <w:p w:rsidR="00F0450E" w:rsidRDefault="00A53B6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Ekonomi Bakanlığı</w:t>
      </w:r>
    </w:p>
    <w:p w:rsidR="00A53B60" w:rsidRPr="00BA6FDF" w:rsidRDefault="00A53B6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 </w:t>
      </w:r>
    </w:p>
    <w:p w:rsidR="00A53B60" w:rsidRPr="00BA6FDF" w:rsidRDefault="00A53B60" w:rsidP="003A5B33">
      <w:pPr>
        <w:pStyle w:val="NormalWeb"/>
        <w:spacing w:before="0" w:beforeAutospacing="0" w:after="0" w:afterAutospacing="0"/>
        <w:ind w:left="284"/>
        <w:jc w:val="both"/>
        <w:rPr>
          <w:rFonts w:asciiTheme="minorHAnsi" w:eastAsiaTheme="minorHAnsi" w:hAnsiTheme="minorHAnsi"/>
          <w:b/>
          <w:color w:val="FF0000"/>
          <w:lang w:eastAsia="en-US"/>
        </w:rPr>
      </w:pPr>
      <w:r w:rsidRPr="00BA6FDF">
        <w:rPr>
          <w:rFonts w:asciiTheme="minorHAnsi" w:eastAsiaTheme="minorHAnsi" w:hAnsiTheme="minorHAnsi"/>
          <w:b/>
          <w:color w:val="FF0000"/>
          <w:lang w:eastAsia="en-US"/>
        </w:rPr>
        <w:t xml:space="preserve">Sorun 4 </w:t>
      </w:r>
    </w:p>
    <w:p w:rsidR="00A53B60" w:rsidRPr="00BA6FDF" w:rsidRDefault="00A53B6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Savunma sektöründe uluslararası satışların önündeki ihraç lisansı engelinin kaldırılması</w:t>
      </w:r>
    </w:p>
    <w:p w:rsidR="00A53B60" w:rsidRPr="00BA6FDF" w:rsidRDefault="00A53B6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A53B60" w:rsidRPr="00BA6FDF" w:rsidRDefault="00A53B6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Özgün olarak geliştirilen savunma sanayi ürünleri üzerinde ABD ve Avrupa menşeli alt sistemler bulunmakta ve kontrole tabii alt sistemlerin tedarikinde bu üretici ülkelerin izinlerine tabii olunmaktadır. Dolayısıyla, özgün olarak üretilen sistemlerin ihracatında alt sistemlerin üreticisi firmaların ülkelerinden ihraç lisansına bağlı olarak gecikmeler, hatta olumsuzluklar (ihraç izni verilmemesi) yaşanabilmektedir.</w:t>
      </w:r>
    </w:p>
    <w:p w:rsidR="00A53B60" w:rsidRPr="00BA6FDF" w:rsidRDefault="00A53B6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A53B60" w:rsidRPr="00BA6FDF" w:rsidRDefault="00A53B6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Türk savunma sanayi ürünlerinde bulunan kontrole tabi malzemelere ait ihraç müsaadesi süreçlerinin kolaylaştırılması için, bahse konu ülkeler ile stratejik işbirliği anlaşmaları kapsamında, devletlerarası görüşmeler yapılarak, mevcut rejimlerde esneklik sağlanması gerekmektedir </w:t>
      </w:r>
    </w:p>
    <w:p w:rsidR="00A53B60" w:rsidRPr="00BA6FDF" w:rsidRDefault="00F0450E" w:rsidP="003A5B33">
      <w:pPr>
        <w:pStyle w:val="NormalWeb"/>
        <w:spacing w:before="0" w:beforeAutospacing="0" w:after="0" w:afterAutospacing="0"/>
        <w:ind w:left="284"/>
        <w:jc w:val="both"/>
        <w:rPr>
          <w:rFonts w:asciiTheme="minorHAnsi" w:hAnsiTheme="minorHAnsi"/>
        </w:rPr>
      </w:pPr>
      <w:r>
        <w:rPr>
          <w:rFonts w:asciiTheme="minorHAnsi" w:hAnsiTheme="minorHAnsi"/>
          <w:b/>
          <w:bCs/>
        </w:rPr>
        <w:t>İlgili Kurum</w:t>
      </w:r>
    </w:p>
    <w:p w:rsidR="00A53B60" w:rsidRPr="00BA6FDF" w:rsidRDefault="00A53B60"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Milli Savunma Bakanlığı</w:t>
      </w:r>
    </w:p>
    <w:p w:rsidR="00FA310B" w:rsidRPr="00BA6FDF" w:rsidRDefault="00FA310B" w:rsidP="003A5B33">
      <w:pPr>
        <w:spacing w:after="0" w:line="240" w:lineRule="auto"/>
        <w:ind w:left="284"/>
        <w:jc w:val="both"/>
        <w:rPr>
          <w:rFonts w:eastAsia="Times New Roman"/>
          <w:b/>
          <w:bCs/>
          <w:sz w:val="24"/>
          <w:szCs w:val="24"/>
        </w:rPr>
      </w:pPr>
      <w:bookmarkStart w:id="30" w:name="_Türkiye_Serbest_Bölgeler_1"/>
      <w:bookmarkEnd w:id="30"/>
    </w:p>
    <w:p w:rsidR="00D36AAA" w:rsidRPr="00F0450E" w:rsidRDefault="00D36AAA" w:rsidP="003A5B33">
      <w:pPr>
        <w:spacing w:after="0" w:line="240" w:lineRule="auto"/>
        <w:ind w:left="284"/>
        <w:jc w:val="both"/>
        <w:rPr>
          <w:rFonts w:eastAsiaTheme="majorEastAsia" w:cs="Times New Roman"/>
          <w:b/>
          <w:bCs/>
          <w:color w:val="1F497D" w:themeColor="text2"/>
          <w:sz w:val="24"/>
          <w:szCs w:val="24"/>
        </w:rPr>
      </w:pPr>
      <w:r w:rsidRPr="00F0450E">
        <w:rPr>
          <w:rFonts w:eastAsiaTheme="majorEastAsia" w:cs="Times New Roman"/>
          <w:b/>
          <w:bCs/>
          <w:color w:val="1F497D" w:themeColor="text2"/>
          <w:sz w:val="24"/>
          <w:szCs w:val="24"/>
        </w:rPr>
        <w:t>Türkiye Seramik ve Refrakter Sanayi Meclisi</w:t>
      </w:r>
    </w:p>
    <w:p w:rsidR="00D36AAA" w:rsidRPr="00BA6FDF" w:rsidRDefault="00D36AAA" w:rsidP="003A5B33">
      <w:pPr>
        <w:spacing w:after="0" w:line="240" w:lineRule="auto"/>
        <w:ind w:left="284"/>
        <w:jc w:val="both"/>
        <w:rPr>
          <w:rFonts w:cs="Times New Roman"/>
          <w:b/>
          <w:color w:val="FF0000"/>
          <w:sz w:val="24"/>
          <w:szCs w:val="24"/>
        </w:rPr>
      </w:pPr>
      <w:r w:rsidRPr="00BA6FDF">
        <w:rPr>
          <w:rFonts w:cs="Times New Roman"/>
          <w:b/>
          <w:color w:val="FF0000"/>
          <w:sz w:val="24"/>
          <w:szCs w:val="24"/>
        </w:rPr>
        <w:t xml:space="preserve">Sorun 1  </w:t>
      </w:r>
    </w:p>
    <w:p w:rsidR="00D36AAA" w:rsidRPr="00BA6FDF" w:rsidRDefault="00D36AAA" w:rsidP="003A5B33">
      <w:pPr>
        <w:spacing w:after="0" w:line="240" w:lineRule="auto"/>
        <w:ind w:left="284"/>
        <w:jc w:val="both"/>
        <w:rPr>
          <w:rFonts w:cs="Times New Roman"/>
          <w:sz w:val="24"/>
          <w:szCs w:val="24"/>
        </w:rPr>
      </w:pPr>
      <w:r w:rsidRPr="00BA6FDF">
        <w:rPr>
          <w:rFonts w:cs="Times New Roman"/>
          <w:sz w:val="24"/>
          <w:szCs w:val="24"/>
        </w:rPr>
        <w:t>İhracat piyasalarındaki sıkıntılar</w:t>
      </w:r>
    </w:p>
    <w:p w:rsidR="00D36AAA" w:rsidRPr="00BA6FDF" w:rsidRDefault="00D36AAA" w:rsidP="003A5B33">
      <w:pPr>
        <w:spacing w:after="0" w:line="240" w:lineRule="auto"/>
        <w:ind w:left="284"/>
        <w:jc w:val="both"/>
        <w:rPr>
          <w:rFonts w:cs="Times New Roman"/>
          <w:b/>
          <w:sz w:val="24"/>
          <w:szCs w:val="24"/>
        </w:rPr>
      </w:pPr>
      <w:r w:rsidRPr="00BA6FDF">
        <w:rPr>
          <w:rFonts w:cs="Times New Roman"/>
          <w:b/>
          <w:sz w:val="24"/>
          <w:szCs w:val="24"/>
        </w:rPr>
        <w:t xml:space="preserve">Açıklama </w:t>
      </w:r>
    </w:p>
    <w:p w:rsidR="00D36AAA" w:rsidRPr="00BA6FDF" w:rsidRDefault="00D36AAA" w:rsidP="003A5B33">
      <w:pPr>
        <w:spacing w:after="0" w:line="240" w:lineRule="auto"/>
        <w:ind w:left="284"/>
        <w:jc w:val="both"/>
        <w:rPr>
          <w:rFonts w:cs="Times New Roman"/>
          <w:sz w:val="24"/>
          <w:szCs w:val="24"/>
        </w:rPr>
      </w:pPr>
      <w:r w:rsidRPr="00BA6FDF">
        <w:rPr>
          <w:rFonts w:cs="Times New Roman"/>
          <w:sz w:val="24"/>
          <w:szCs w:val="24"/>
        </w:rPr>
        <w:t>2023 hedefleri için, ihracatta yaşanan sorunlara ve risklere önlem alınarak, yeni teşviklerin getirilmesi beklenmektedir;</w:t>
      </w:r>
    </w:p>
    <w:p w:rsidR="00D36AAA" w:rsidRPr="00BA6FDF" w:rsidRDefault="00D36AAA"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İhracatta rakip ülkelere karşı geliştirilen üretim, tasarım, pazarlama gücü, Serbest Ticaret Anlaşmaları (STA) sebebiyle kaybolmaktadır.</w:t>
      </w:r>
    </w:p>
    <w:p w:rsidR="00D36AAA" w:rsidRPr="00BA6FDF" w:rsidRDefault="00D36AAA" w:rsidP="009C2C7B">
      <w:pPr>
        <w:pStyle w:val="ListeParagraf"/>
        <w:numPr>
          <w:ilvl w:val="0"/>
          <w:numId w:val="6"/>
        </w:numPr>
        <w:spacing w:after="0" w:line="240" w:lineRule="auto"/>
        <w:ind w:left="720"/>
        <w:jc w:val="both"/>
        <w:rPr>
          <w:rFonts w:cs="Times New Roman"/>
          <w:sz w:val="24"/>
          <w:szCs w:val="24"/>
        </w:rPr>
      </w:pPr>
      <w:r w:rsidRPr="00BA6FDF">
        <w:rPr>
          <w:rFonts w:eastAsia="Times New Roman" w:cstheme="minorHAnsi"/>
          <w:bCs/>
          <w:sz w:val="24"/>
          <w:szCs w:val="24"/>
          <w:lang w:eastAsia="tr-TR"/>
        </w:rPr>
        <w:lastRenderedPageBreak/>
        <w:t>Bazı ülkeler Türkiye’yi Genelleştirilmiş Tercihler Sistemi’nden (GTS) çıkarmaktadır. Böylece,</w:t>
      </w:r>
      <w:r w:rsidRPr="00BA6FDF">
        <w:rPr>
          <w:rFonts w:cs="Times New Roman"/>
          <w:sz w:val="24"/>
          <w:szCs w:val="24"/>
        </w:rPr>
        <w:t xml:space="preserve"> düşük vergi avantajı kaybolmaktadır. </w:t>
      </w:r>
    </w:p>
    <w:p w:rsidR="00D36AAA" w:rsidRPr="00BA6FDF" w:rsidRDefault="00D36AAA" w:rsidP="009C2C7B">
      <w:pPr>
        <w:pStyle w:val="ListeParagraf"/>
        <w:numPr>
          <w:ilvl w:val="0"/>
          <w:numId w:val="6"/>
        </w:numPr>
        <w:spacing w:after="0" w:line="240" w:lineRule="auto"/>
        <w:ind w:left="720"/>
        <w:jc w:val="both"/>
        <w:rPr>
          <w:rFonts w:cs="Times New Roman"/>
          <w:sz w:val="24"/>
          <w:szCs w:val="24"/>
        </w:rPr>
      </w:pPr>
      <w:r w:rsidRPr="00BA6FDF">
        <w:rPr>
          <w:rFonts w:eastAsia="Times New Roman" w:cstheme="minorHAnsi"/>
          <w:bCs/>
          <w:sz w:val="24"/>
          <w:szCs w:val="24"/>
          <w:lang w:eastAsia="tr-TR"/>
        </w:rPr>
        <w:t>Özellikle Ortadoğu ve Afrika gibi inşaat sektörü hızla büyüyen yeni pazarlarda Türk seramik üreticileri, yüksek üretim maliyetleri nedeniyle rekabetçi fiyat sağlayamamaktadır</w:t>
      </w:r>
      <w:r w:rsidRPr="00BA6FDF">
        <w:rPr>
          <w:rFonts w:cs="Times New Roman"/>
          <w:sz w:val="24"/>
          <w:szCs w:val="24"/>
        </w:rPr>
        <w:t>.</w:t>
      </w:r>
    </w:p>
    <w:p w:rsidR="00D36AAA" w:rsidRPr="00BA6FDF" w:rsidRDefault="00D36AAA" w:rsidP="003A5B33">
      <w:pPr>
        <w:spacing w:after="0" w:line="240" w:lineRule="auto"/>
        <w:ind w:left="284"/>
        <w:jc w:val="both"/>
        <w:rPr>
          <w:rFonts w:cs="Times New Roman"/>
          <w:b/>
          <w:sz w:val="24"/>
          <w:szCs w:val="24"/>
        </w:rPr>
      </w:pPr>
      <w:r w:rsidRPr="00BA6FDF">
        <w:rPr>
          <w:rFonts w:cs="Times New Roman"/>
          <w:b/>
          <w:sz w:val="24"/>
          <w:szCs w:val="24"/>
        </w:rPr>
        <w:t xml:space="preserve">Çözüm Önerisi </w:t>
      </w:r>
    </w:p>
    <w:p w:rsidR="00D36AAA" w:rsidRPr="00BA6FDF" w:rsidRDefault="00D36AAA" w:rsidP="009C2C7B">
      <w:pPr>
        <w:pStyle w:val="ListeParagraf"/>
        <w:numPr>
          <w:ilvl w:val="0"/>
          <w:numId w:val="6"/>
        </w:numPr>
        <w:spacing w:after="0" w:line="240" w:lineRule="auto"/>
        <w:ind w:left="720"/>
        <w:jc w:val="both"/>
        <w:rPr>
          <w:rFonts w:cs="Times New Roman"/>
          <w:sz w:val="24"/>
          <w:szCs w:val="24"/>
        </w:rPr>
      </w:pPr>
      <w:r w:rsidRPr="00BA6FDF">
        <w:rPr>
          <w:rFonts w:eastAsia="Times New Roman" w:cstheme="minorHAnsi"/>
          <w:bCs/>
          <w:sz w:val="24"/>
          <w:szCs w:val="24"/>
          <w:lang w:eastAsia="tr-TR"/>
        </w:rPr>
        <w:t>Yürütülen</w:t>
      </w:r>
      <w:r w:rsidRPr="00BA6FDF">
        <w:rPr>
          <w:rFonts w:cs="Times New Roman"/>
          <w:sz w:val="24"/>
          <w:szCs w:val="24"/>
        </w:rPr>
        <w:t xml:space="preserve"> yeni STA görüşmeleri ve Transatlantik Ticaret ve Yatırım Ortaklığı’na</w:t>
      </w:r>
      <w:r w:rsidRPr="00BA6FDF">
        <w:rPr>
          <w:sz w:val="24"/>
          <w:szCs w:val="24"/>
          <w:lang w:eastAsia="tr-TR"/>
        </w:rPr>
        <w:t xml:space="preserve"> </w:t>
      </w:r>
      <w:r w:rsidRPr="00BA6FDF">
        <w:rPr>
          <w:rFonts w:cs="Times New Roman"/>
          <w:sz w:val="24"/>
          <w:szCs w:val="24"/>
        </w:rPr>
        <w:t>katılım çalışmaları hızlandırılmalı,</w:t>
      </w:r>
    </w:p>
    <w:p w:rsidR="00D36AAA" w:rsidRPr="00BA6FDF" w:rsidRDefault="00D36AAA"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Bazı ülkelerin Türkiye'yi GTS listesinden çıkarmalarına karşı önlem alınmalı, bu ülkelere karşı ticaret diplomasisi kullanılmalı ve özel ihracat teşvikleri konulmalı, </w:t>
      </w:r>
    </w:p>
    <w:p w:rsidR="00D36AAA" w:rsidRPr="00BA6FDF" w:rsidRDefault="00D36AAA"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Söz konusu ülkelere yönelik yurt dışı yatırım desteği ile Türkiye'den üretimde doğalgaz için </w:t>
      </w:r>
      <w:r w:rsidR="00FE5300">
        <w:rPr>
          <w:rFonts w:eastAsia="Times New Roman" w:cstheme="minorHAnsi"/>
          <w:bCs/>
          <w:sz w:val="24"/>
          <w:szCs w:val="24"/>
          <w:lang w:eastAsia="tr-TR"/>
        </w:rPr>
        <w:t>ÖTV</w:t>
      </w:r>
      <w:r w:rsidRPr="00BA6FDF">
        <w:rPr>
          <w:rFonts w:eastAsia="Times New Roman" w:cstheme="minorHAnsi"/>
          <w:bCs/>
          <w:sz w:val="24"/>
          <w:szCs w:val="24"/>
          <w:lang w:eastAsia="tr-TR"/>
        </w:rPr>
        <w:t xml:space="preserve"> muafiyeti getirilmeli,</w:t>
      </w:r>
    </w:p>
    <w:p w:rsidR="00D36AAA" w:rsidRPr="00BA6FDF" w:rsidRDefault="00D36AAA" w:rsidP="009C2C7B">
      <w:pPr>
        <w:pStyle w:val="ListeParagraf"/>
        <w:numPr>
          <w:ilvl w:val="0"/>
          <w:numId w:val="6"/>
        </w:numPr>
        <w:spacing w:after="0" w:line="240" w:lineRule="auto"/>
        <w:ind w:left="720"/>
        <w:jc w:val="both"/>
        <w:rPr>
          <w:rFonts w:cs="Times New Roman"/>
          <w:sz w:val="24"/>
          <w:szCs w:val="24"/>
        </w:rPr>
      </w:pPr>
      <w:r w:rsidRPr="00BA6FDF">
        <w:rPr>
          <w:rFonts w:eastAsia="Times New Roman" w:cstheme="minorHAnsi"/>
          <w:bCs/>
          <w:sz w:val="24"/>
          <w:szCs w:val="24"/>
          <w:lang w:eastAsia="tr-TR"/>
        </w:rPr>
        <w:t>Yeni pazarlara</w:t>
      </w:r>
      <w:r w:rsidRPr="00BA6FDF">
        <w:rPr>
          <w:rFonts w:cs="Times New Roman"/>
          <w:sz w:val="24"/>
          <w:szCs w:val="24"/>
        </w:rPr>
        <w:t xml:space="preserve"> yö</w:t>
      </w:r>
      <w:r w:rsidR="00AE2DA9" w:rsidRPr="00BA6FDF">
        <w:rPr>
          <w:rFonts w:cs="Times New Roman"/>
          <w:sz w:val="24"/>
          <w:szCs w:val="24"/>
        </w:rPr>
        <w:t xml:space="preserve">nelik </w:t>
      </w:r>
      <w:r w:rsidR="00F616B7">
        <w:rPr>
          <w:rFonts w:cs="Times New Roman"/>
          <w:sz w:val="24"/>
          <w:szCs w:val="24"/>
        </w:rPr>
        <w:t xml:space="preserve">ihracat </w:t>
      </w:r>
      <w:r w:rsidR="00AE2DA9" w:rsidRPr="00BA6FDF">
        <w:rPr>
          <w:rFonts w:cs="Times New Roman"/>
          <w:sz w:val="24"/>
          <w:szCs w:val="24"/>
        </w:rPr>
        <w:t>sigorta</w:t>
      </w:r>
      <w:r w:rsidR="00F616B7">
        <w:rPr>
          <w:rFonts w:cs="Times New Roman"/>
          <w:sz w:val="24"/>
          <w:szCs w:val="24"/>
        </w:rPr>
        <w:t>sı</w:t>
      </w:r>
      <w:r w:rsidR="00AE2DA9" w:rsidRPr="00BA6FDF">
        <w:rPr>
          <w:rFonts w:cs="Times New Roman"/>
          <w:sz w:val="24"/>
          <w:szCs w:val="24"/>
        </w:rPr>
        <w:t xml:space="preserve"> maliyeti desteği</w:t>
      </w:r>
      <w:r w:rsidRPr="00BA6FDF">
        <w:rPr>
          <w:rFonts w:cs="Times New Roman"/>
          <w:sz w:val="24"/>
          <w:szCs w:val="24"/>
        </w:rPr>
        <w:t xml:space="preserve"> geliştirilmelidir.</w:t>
      </w:r>
    </w:p>
    <w:p w:rsidR="00D36AAA" w:rsidRPr="00BA6FDF" w:rsidRDefault="00D36AAA" w:rsidP="003A5B33">
      <w:pPr>
        <w:spacing w:after="0" w:line="240" w:lineRule="auto"/>
        <w:ind w:left="284"/>
        <w:jc w:val="both"/>
        <w:rPr>
          <w:rFonts w:cs="Times New Roman"/>
          <w:b/>
          <w:sz w:val="24"/>
          <w:szCs w:val="24"/>
        </w:rPr>
      </w:pPr>
      <w:r w:rsidRPr="00BA6FDF">
        <w:rPr>
          <w:rFonts w:cs="Times New Roman"/>
          <w:b/>
          <w:sz w:val="24"/>
          <w:szCs w:val="24"/>
        </w:rPr>
        <w:t xml:space="preserve">İlgili Kurum </w:t>
      </w:r>
    </w:p>
    <w:p w:rsidR="00D36AAA" w:rsidRDefault="00D36AAA" w:rsidP="003A5B33">
      <w:pPr>
        <w:spacing w:after="0" w:line="240" w:lineRule="auto"/>
        <w:ind w:left="284"/>
        <w:jc w:val="both"/>
        <w:rPr>
          <w:rFonts w:cs="Times New Roman"/>
          <w:sz w:val="24"/>
          <w:szCs w:val="24"/>
        </w:rPr>
      </w:pPr>
      <w:r w:rsidRPr="00BA6FDF">
        <w:rPr>
          <w:rFonts w:cs="Times New Roman"/>
          <w:sz w:val="24"/>
          <w:szCs w:val="24"/>
        </w:rPr>
        <w:t>Ekonomi Bakanlığı</w:t>
      </w:r>
    </w:p>
    <w:p w:rsidR="00F616B7" w:rsidRPr="00BA6FDF" w:rsidRDefault="00F616B7" w:rsidP="003A5B33">
      <w:pPr>
        <w:spacing w:after="0" w:line="240" w:lineRule="auto"/>
        <w:ind w:left="284"/>
        <w:jc w:val="both"/>
        <w:rPr>
          <w:rFonts w:cs="Times New Roman"/>
          <w:sz w:val="24"/>
          <w:szCs w:val="24"/>
        </w:rPr>
      </w:pPr>
    </w:p>
    <w:p w:rsidR="00D36AAA" w:rsidRPr="00BA6FDF" w:rsidRDefault="00D36AAA" w:rsidP="003A5B33">
      <w:pPr>
        <w:spacing w:after="0" w:line="240" w:lineRule="auto"/>
        <w:ind w:left="284"/>
        <w:jc w:val="both"/>
        <w:rPr>
          <w:rFonts w:cs="Times New Roman"/>
          <w:b/>
          <w:color w:val="FF0000"/>
          <w:sz w:val="24"/>
          <w:szCs w:val="24"/>
        </w:rPr>
      </w:pPr>
      <w:r w:rsidRPr="00BA6FDF">
        <w:rPr>
          <w:rFonts w:cs="Times New Roman"/>
          <w:b/>
          <w:color w:val="FF0000"/>
          <w:sz w:val="24"/>
          <w:szCs w:val="24"/>
        </w:rPr>
        <w:t xml:space="preserve">Sorun 2 </w:t>
      </w:r>
    </w:p>
    <w:p w:rsidR="00D36AAA" w:rsidRPr="00BA6FDF" w:rsidRDefault="00D36AAA" w:rsidP="003A5B33">
      <w:pPr>
        <w:spacing w:after="0" w:line="240" w:lineRule="auto"/>
        <w:ind w:left="284"/>
        <w:jc w:val="both"/>
        <w:rPr>
          <w:rFonts w:cs="Times New Roman"/>
          <w:sz w:val="24"/>
          <w:szCs w:val="24"/>
        </w:rPr>
      </w:pPr>
      <w:r w:rsidRPr="00BA6FDF">
        <w:rPr>
          <w:rFonts w:cs="Times New Roman"/>
          <w:sz w:val="24"/>
          <w:szCs w:val="24"/>
        </w:rPr>
        <w:t xml:space="preserve">Hammadde maliyetlerindeki artış ve </w:t>
      </w:r>
      <w:r w:rsidR="00AE2DA9" w:rsidRPr="00BA6FDF">
        <w:rPr>
          <w:rFonts w:cs="Times New Roman"/>
          <w:sz w:val="24"/>
          <w:szCs w:val="24"/>
        </w:rPr>
        <w:t xml:space="preserve">hammaddeye </w:t>
      </w:r>
      <w:r w:rsidRPr="00BA6FDF">
        <w:rPr>
          <w:rFonts w:cs="Times New Roman"/>
          <w:sz w:val="24"/>
          <w:szCs w:val="24"/>
        </w:rPr>
        <w:t>erişim</w:t>
      </w:r>
      <w:r w:rsidR="00AE2DA9" w:rsidRPr="00BA6FDF">
        <w:rPr>
          <w:rFonts w:cs="Times New Roman"/>
          <w:sz w:val="24"/>
          <w:szCs w:val="24"/>
        </w:rPr>
        <w:t>deki sıkıntılar</w:t>
      </w:r>
    </w:p>
    <w:p w:rsidR="00D36AAA" w:rsidRPr="00BA6FDF" w:rsidRDefault="00D36AAA" w:rsidP="003A5B33">
      <w:pPr>
        <w:spacing w:after="0" w:line="240" w:lineRule="auto"/>
        <w:ind w:left="284"/>
        <w:jc w:val="both"/>
        <w:rPr>
          <w:rFonts w:cs="Times New Roman"/>
          <w:b/>
          <w:sz w:val="24"/>
          <w:szCs w:val="24"/>
        </w:rPr>
      </w:pPr>
      <w:r w:rsidRPr="00BA6FDF">
        <w:rPr>
          <w:rFonts w:cs="Times New Roman"/>
          <w:b/>
          <w:sz w:val="24"/>
          <w:szCs w:val="24"/>
        </w:rPr>
        <w:t xml:space="preserve">Açıklama </w:t>
      </w:r>
    </w:p>
    <w:p w:rsidR="00D36AAA" w:rsidRPr="00BA6FDF" w:rsidRDefault="00D36AAA" w:rsidP="003A5B33">
      <w:pPr>
        <w:spacing w:after="0" w:line="240" w:lineRule="auto"/>
        <w:ind w:left="284"/>
        <w:jc w:val="both"/>
        <w:rPr>
          <w:rFonts w:cs="Times New Roman"/>
          <w:sz w:val="24"/>
          <w:szCs w:val="24"/>
        </w:rPr>
      </w:pPr>
      <w:r w:rsidRPr="00BA6FDF">
        <w:rPr>
          <w:rFonts w:cs="Times New Roman"/>
          <w:sz w:val="24"/>
          <w:szCs w:val="24"/>
        </w:rPr>
        <w:t xml:space="preserve">Endüstriyel yer üstü hammadde madenciliği ile yer altı madenciliği, iş sağlığı ve güvenliği riskleri, üretim değeri ve ekonomiye katkısı açısından çok farklıdırlar. Ancak, devlete ödenen madencilik maliyetleri aynıdır. </w:t>
      </w:r>
    </w:p>
    <w:p w:rsidR="00D36AAA" w:rsidRPr="00BA6FDF" w:rsidRDefault="00D36AAA" w:rsidP="003A5B33">
      <w:pPr>
        <w:spacing w:after="0" w:line="240" w:lineRule="auto"/>
        <w:ind w:left="284"/>
        <w:jc w:val="both"/>
        <w:rPr>
          <w:rFonts w:cs="Times New Roman"/>
          <w:b/>
          <w:sz w:val="24"/>
          <w:szCs w:val="24"/>
        </w:rPr>
      </w:pPr>
      <w:r w:rsidRPr="00BA6FDF">
        <w:rPr>
          <w:rFonts w:cs="Times New Roman"/>
          <w:b/>
          <w:sz w:val="24"/>
          <w:szCs w:val="24"/>
        </w:rPr>
        <w:t xml:space="preserve">Çözüm Önerisi </w:t>
      </w:r>
    </w:p>
    <w:p w:rsidR="00D36AAA" w:rsidRPr="00BA6FDF" w:rsidRDefault="00D36AAA"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Açık işletme şeklindeki endüstriyel madencilik maliyetleri (ruhsat, devlet hakkı vb.) yeraltı madenciliğine (metalik, kömür) göre daha düşük seviyelere indirilmeli,</w:t>
      </w:r>
    </w:p>
    <w:p w:rsidR="00D36AAA" w:rsidRPr="00BA6FDF" w:rsidRDefault="00D36AAA" w:rsidP="009C2C7B">
      <w:pPr>
        <w:pStyle w:val="ListeParagraf"/>
        <w:numPr>
          <w:ilvl w:val="0"/>
          <w:numId w:val="6"/>
        </w:numPr>
        <w:spacing w:after="0" w:line="240" w:lineRule="auto"/>
        <w:ind w:left="720"/>
        <w:jc w:val="both"/>
        <w:rPr>
          <w:rFonts w:cs="Times New Roman"/>
          <w:sz w:val="24"/>
          <w:szCs w:val="24"/>
        </w:rPr>
      </w:pPr>
      <w:r w:rsidRPr="00BA6FDF">
        <w:rPr>
          <w:rFonts w:eastAsia="Times New Roman" w:cstheme="minorHAnsi"/>
          <w:bCs/>
          <w:sz w:val="24"/>
          <w:szCs w:val="24"/>
          <w:lang w:eastAsia="tr-TR"/>
        </w:rPr>
        <w:t xml:space="preserve">Son dönemlerde sayısı hızla artan rüzgar enerjisi santrali projelerine </w:t>
      </w:r>
      <w:r w:rsidR="00F616B7">
        <w:rPr>
          <w:rFonts w:eastAsia="Times New Roman" w:cstheme="minorHAnsi"/>
          <w:bCs/>
          <w:sz w:val="24"/>
          <w:szCs w:val="24"/>
          <w:lang w:eastAsia="tr-TR"/>
        </w:rPr>
        <w:t>“</w:t>
      </w:r>
      <w:r w:rsidRPr="00BA6FDF">
        <w:rPr>
          <w:rFonts w:eastAsia="Times New Roman" w:cstheme="minorHAnsi"/>
          <w:bCs/>
          <w:sz w:val="24"/>
          <w:szCs w:val="24"/>
          <w:lang w:eastAsia="tr-TR"/>
        </w:rPr>
        <w:t>muhtemel rezerv</w:t>
      </w:r>
      <w:r w:rsidR="00F616B7">
        <w:rPr>
          <w:rFonts w:eastAsia="Times New Roman" w:cstheme="minorHAnsi"/>
          <w:bCs/>
          <w:sz w:val="24"/>
          <w:szCs w:val="24"/>
          <w:lang w:eastAsia="tr-TR"/>
        </w:rPr>
        <w:t>”</w:t>
      </w:r>
      <w:r w:rsidRPr="00BA6FDF">
        <w:rPr>
          <w:rFonts w:eastAsia="Times New Roman" w:cstheme="minorHAnsi"/>
          <w:bCs/>
          <w:sz w:val="24"/>
          <w:szCs w:val="24"/>
          <w:lang w:eastAsia="tr-TR"/>
        </w:rPr>
        <w:t xml:space="preserve"> bulunmayan</w:t>
      </w:r>
      <w:r w:rsidRPr="00BA6FDF">
        <w:rPr>
          <w:rFonts w:cs="Times New Roman"/>
          <w:sz w:val="24"/>
          <w:szCs w:val="24"/>
        </w:rPr>
        <w:t xml:space="preserve"> sahalarda izin verilmelidir. </w:t>
      </w:r>
    </w:p>
    <w:p w:rsidR="00D36AAA" w:rsidRPr="00BA6FDF" w:rsidRDefault="00F616B7" w:rsidP="003A5B33">
      <w:pPr>
        <w:spacing w:after="0" w:line="240" w:lineRule="auto"/>
        <w:ind w:left="284"/>
        <w:jc w:val="both"/>
        <w:rPr>
          <w:rFonts w:cs="Times New Roman"/>
          <w:b/>
          <w:sz w:val="24"/>
          <w:szCs w:val="24"/>
        </w:rPr>
      </w:pPr>
      <w:r>
        <w:rPr>
          <w:rFonts w:cs="Times New Roman"/>
          <w:b/>
          <w:sz w:val="24"/>
          <w:szCs w:val="24"/>
        </w:rPr>
        <w:t>İlgili Kurum</w:t>
      </w:r>
      <w:r w:rsidR="00D36AAA" w:rsidRPr="00BA6FDF">
        <w:rPr>
          <w:rFonts w:cs="Times New Roman"/>
          <w:b/>
          <w:sz w:val="24"/>
          <w:szCs w:val="24"/>
        </w:rPr>
        <w:t xml:space="preserve"> </w:t>
      </w:r>
    </w:p>
    <w:p w:rsidR="00D36AAA" w:rsidRDefault="00D36AAA" w:rsidP="003A5B33">
      <w:pPr>
        <w:spacing w:after="0" w:line="240" w:lineRule="auto"/>
        <w:ind w:left="284"/>
        <w:jc w:val="both"/>
        <w:rPr>
          <w:rFonts w:cs="Times New Roman"/>
          <w:sz w:val="24"/>
          <w:szCs w:val="24"/>
        </w:rPr>
      </w:pPr>
      <w:r w:rsidRPr="00BA6FDF">
        <w:rPr>
          <w:rFonts w:cs="Times New Roman"/>
          <w:sz w:val="24"/>
          <w:szCs w:val="24"/>
        </w:rPr>
        <w:t xml:space="preserve">Enerji ve Tabii Kaynaklar Bakanlığı </w:t>
      </w:r>
    </w:p>
    <w:p w:rsidR="00F616B7" w:rsidRPr="00BA6FDF" w:rsidRDefault="00F616B7" w:rsidP="003A5B33">
      <w:pPr>
        <w:spacing w:after="0" w:line="240" w:lineRule="auto"/>
        <w:ind w:left="284"/>
        <w:jc w:val="both"/>
        <w:rPr>
          <w:rFonts w:cs="Times New Roman"/>
          <w:sz w:val="24"/>
          <w:szCs w:val="24"/>
        </w:rPr>
      </w:pPr>
    </w:p>
    <w:p w:rsidR="00D36AAA" w:rsidRPr="00BA6FDF" w:rsidRDefault="00D36AAA" w:rsidP="003A5B33">
      <w:pPr>
        <w:spacing w:after="0" w:line="240" w:lineRule="auto"/>
        <w:ind w:left="284"/>
        <w:jc w:val="both"/>
        <w:rPr>
          <w:rFonts w:cs="Times New Roman"/>
          <w:b/>
          <w:color w:val="FF0000"/>
          <w:sz w:val="24"/>
          <w:szCs w:val="24"/>
        </w:rPr>
      </w:pPr>
      <w:r w:rsidRPr="00BA6FDF">
        <w:rPr>
          <w:rFonts w:cs="Times New Roman"/>
          <w:b/>
          <w:color w:val="FF0000"/>
          <w:sz w:val="24"/>
          <w:szCs w:val="24"/>
        </w:rPr>
        <w:t xml:space="preserve">Sorun 3 </w:t>
      </w:r>
    </w:p>
    <w:p w:rsidR="00D36AAA" w:rsidRPr="00BA6FDF" w:rsidRDefault="00D36AAA" w:rsidP="003A5B33">
      <w:pPr>
        <w:spacing w:after="0" w:line="240" w:lineRule="auto"/>
        <w:ind w:left="284"/>
        <w:jc w:val="both"/>
        <w:rPr>
          <w:rFonts w:cs="Times New Roman"/>
          <w:sz w:val="24"/>
          <w:szCs w:val="24"/>
        </w:rPr>
      </w:pPr>
      <w:r w:rsidRPr="00BA6FDF">
        <w:rPr>
          <w:rFonts w:cs="Times New Roman"/>
          <w:sz w:val="24"/>
          <w:szCs w:val="24"/>
        </w:rPr>
        <w:t>Lojistik sorunlar</w:t>
      </w:r>
    </w:p>
    <w:p w:rsidR="00D36AAA" w:rsidRPr="00BA6FDF" w:rsidRDefault="00D36AAA" w:rsidP="003A5B33">
      <w:pPr>
        <w:spacing w:after="0" w:line="240" w:lineRule="auto"/>
        <w:ind w:left="284"/>
        <w:jc w:val="both"/>
        <w:rPr>
          <w:rFonts w:cs="Times New Roman"/>
          <w:b/>
          <w:sz w:val="24"/>
          <w:szCs w:val="24"/>
        </w:rPr>
      </w:pPr>
      <w:r w:rsidRPr="00BA6FDF">
        <w:rPr>
          <w:rFonts w:cs="Times New Roman"/>
          <w:b/>
          <w:sz w:val="24"/>
          <w:szCs w:val="24"/>
        </w:rPr>
        <w:t xml:space="preserve">Açıklama </w:t>
      </w:r>
    </w:p>
    <w:p w:rsidR="00D36AAA" w:rsidRPr="00BA6FDF" w:rsidRDefault="00D36AAA" w:rsidP="003A5B33">
      <w:pPr>
        <w:spacing w:after="0" w:line="240" w:lineRule="auto"/>
        <w:ind w:left="284"/>
        <w:jc w:val="both"/>
        <w:rPr>
          <w:rFonts w:cs="Times New Roman"/>
          <w:sz w:val="24"/>
          <w:szCs w:val="24"/>
        </w:rPr>
      </w:pPr>
      <w:r w:rsidRPr="00BA6FDF">
        <w:rPr>
          <w:rFonts w:cs="Times New Roman"/>
          <w:sz w:val="24"/>
          <w:szCs w:val="24"/>
        </w:rPr>
        <w:t>Türkiye ihracatının %82’si deniz yoluyla gerçekleştirilmektedir. Limanlarda demiryolu bağlantısının bulunmaması, limanlara ulaşımda lojistik maliyetleri</w:t>
      </w:r>
      <w:r w:rsidR="00AE2DA9" w:rsidRPr="00BA6FDF">
        <w:rPr>
          <w:rFonts w:cs="Times New Roman"/>
          <w:sz w:val="24"/>
          <w:szCs w:val="24"/>
        </w:rPr>
        <w:t>ni</w:t>
      </w:r>
      <w:r w:rsidRPr="00BA6FDF">
        <w:rPr>
          <w:rFonts w:cs="Times New Roman"/>
          <w:sz w:val="24"/>
          <w:szCs w:val="24"/>
        </w:rPr>
        <w:t xml:space="preserve"> artırmaktadır. Diğer yandan karayolu nakliyesinde konulan taşıma limitleri</w:t>
      </w:r>
      <w:r w:rsidRPr="00BA6FDF" w:rsidDel="00FB0998">
        <w:rPr>
          <w:rFonts w:cs="Times New Roman"/>
          <w:sz w:val="24"/>
          <w:szCs w:val="24"/>
        </w:rPr>
        <w:t xml:space="preserve"> </w:t>
      </w:r>
      <w:r w:rsidRPr="00BA6FDF">
        <w:rPr>
          <w:rFonts w:cs="Times New Roman"/>
          <w:sz w:val="24"/>
          <w:szCs w:val="24"/>
        </w:rPr>
        <w:t xml:space="preserve">büyük sıkıntı </w:t>
      </w:r>
      <w:r w:rsidR="00174816">
        <w:rPr>
          <w:rFonts w:cs="Times New Roman"/>
          <w:sz w:val="24"/>
          <w:szCs w:val="24"/>
        </w:rPr>
        <w:t>oluşturmaktadır</w:t>
      </w:r>
      <w:r w:rsidR="00AE2DA9" w:rsidRPr="00BA6FDF">
        <w:rPr>
          <w:rFonts w:cs="Times New Roman"/>
          <w:sz w:val="24"/>
          <w:szCs w:val="24"/>
        </w:rPr>
        <w:t xml:space="preserve">. </w:t>
      </w:r>
    </w:p>
    <w:p w:rsidR="00D36AAA" w:rsidRPr="00BA6FDF" w:rsidRDefault="00D36AAA" w:rsidP="003A5B33">
      <w:pPr>
        <w:spacing w:after="0" w:line="240" w:lineRule="auto"/>
        <w:ind w:left="284"/>
        <w:jc w:val="both"/>
        <w:rPr>
          <w:rFonts w:cs="Times New Roman"/>
          <w:b/>
          <w:sz w:val="24"/>
          <w:szCs w:val="24"/>
        </w:rPr>
      </w:pPr>
      <w:r w:rsidRPr="00BA6FDF">
        <w:rPr>
          <w:rFonts w:cs="Times New Roman"/>
          <w:b/>
          <w:sz w:val="24"/>
          <w:szCs w:val="24"/>
        </w:rPr>
        <w:t xml:space="preserve">Çözüm Önerisi </w:t>
      </w:r>
    </w:p>
    <w:p w:rsidR="00D36AAA" w:rsidRPr="00BA6FDF" w:rsidRDefault="00D36AAA"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Yeni yapılması planlanan ve yapımı süren (Çandarlı, </w:t>
      </w:r>
      <w:proofErr w:type="spellStart"/>
      <w:r w:rsidRPr="00BA6FDF">
        <w:rPr>
          <w:rFonts w:eastAsia="Times New Roman" w:cstheme="minorHAnsi"/>
          <w:bCs/>
          <w:sz w:val="24"/>
          <w:szCs w:val="24"/>
          <w:lang w:eastAsia="tr-TR"/>
        </w:rPr>
        <w:t>Filyos</w:t>
      </w:r>
      <w:proofErr w:type="spellEnd"/>
      <w:r w:rsidRPr="00BA6FDF">
        <w:rPr>
          <w:rFonts w:eastAsia="Times New Roman" w:cstheme="minorHAnsi"/>
          <w:bCs/>
          <w:sz w:val="24"/>
          <w:szCs w:val="24"/>
          <w:lang w:eastAsia="tr-TR"/>
        </w:rPr>
        <w:t>) limanlarının alt yapı çalışmalarında, büyük hacimli üretim tesislerinin iltisak hatları ile demiryollarına bağlanması sağlanmalı,</w:t>
      </w:r>
    </w:p>
    <w:p w:rsidR="00D36AAA" w:rsidRPr="00BA6FDF" w:rsidRDefault="00D36AAA"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Akaryakıt üzerindeki vergi indirilmeli,</w:t>
      </w:r>
    </w:p>
    <w:p w:rsidR="00D36AAA" w:rsidRPr="00BA6FDF" w:rsidRDefault="00D36AAA" w:rsidP="009C2C7B">
      <w:pPr>
        <w:pStyle w:val="ListeParagraf"/>
        <w:numPr>
          <w:ilvl w:val="0"/>
          <w:numId w:val="6"/>
        </w:numPr>
        <w:spacing w:after="0" w:line="240" w:lineRule="auto"/>
        <w:ind w:left="720"/>
        <w:jc w:val="both"/>
        <w:rPr>
          <w:rFonts w:cs="Times New Roman"/>
          <w:sz w:val="24"/>
          <w:szCs w:val="24"/>
        </w:rPr>
      </w:pPr>
      <w:r w:rsidRPr="00BA6FDF">
        <w:rPr>
          <w:rFonts w:eastAsia="Times New Roman" w:cstheme="minorHAnsi"/>
          <w:bCs/>
          <w:sz w:val="24"/>
          <w:szCs w:val="24"/>
          <w:lang w:eastAsia="tr-TR"/>
        </w:rPr>
        <w:t xml:space="preserve">Serbestleşme kapsamında yeniden yapılanan demiryollarında kullanılacak mazotta </w:t>
      </w:r>
      <w:r w:rsidR="00A21C32">
        <w:rPr>
          <w:rFonts w:eastAsia="Times New Roman" w:cstheme="minorHAnsi"/>
          <w:bCs/>
          <w:sz w:val="24"/>
          <w:szCs w:val="24"/>
          <w:lang w:eastAsia="tr-TR"/>
        </w:rPr>
        <w:t>ÖTV</w:t>
      </w:r>
      <w:r w:rsidRPr="00BA6FDF">
        <w:rPr>
          <w:rFonts w:cs="Times New Roman"/>
          <w:sz w:val="24"/>
          <w:szCs w:val="24"/>
        </w:rPr>
        <w:t xml:space="preserve"> indirimi sağlanmalıdır. </w:t>
      </w:r>
    </w:p>
    <w:p w:rsidR="00D36AAA" w:rsidRPr="00BA6FDF" w:rsidRDefault="00A21C32" w:rsidP="003A5B33">
      <w:pPr>
        <w:spacing w:after="0" w:line="240" w:lineRule="auto"/>
        <w:ind w:left="284"/>
        <w:jc w:val="both"/>
        <w:rPr>
          <w:rFonts w:cs="Times New Roman"/>
          <w:b/>
          <w:sz w:val="24"/>
          <w:szCs w:val="24"/>
        </w:rPr>
      </w:pPr>
      <w:r>
        <w:rPr>
          <w:rFonts w:cs="Times New Roman"/>
          <w:b/>
          <w:sz w:val="24"/>
          <w:szCs w:val="24"/>
        </w:rPr>
        <w:t>İlgili Kurum</w:t>
      </w:r>
    </w:p>
    <w:p w:rsidR="00D36AAA" w:rsidRDefault="00D36AAA" w:rsidP="003A5B33">
      <w:pPr>
        <w:spacing w:after="0" w:line="240" w:lineRule="auto"/>
        <w:ind w:left="284"/>
        <w:jc w:val="both"/>
        <w:rPr>
          <w:rFonts w:cs="Times New Roman"/>
          <w:sz w:val="24"/>
          <w:szCs w:val="24"/>
        </w:rPr>
      </w:pPr>
      <w:r w:rsidRPr="00BA6FDF">
        <w:rPr>
          <w:rFonts w:cs="Times New Roman"/>
          <w:sz w:val="24"/>
          <w:szCs w:val="24"/>
        </w:rPr>
        <w:t>Ulaştırma, Deni</w:t>
      </w:r>
      <w:r w:rsidR="00AE2DA9" w:rsidRPr="00BA6FDF">
        <w:rPr>
          <w:rFonts w:cs="Times New Roman"/>
          <w:sz w:val="24"/>
          <w:szCs w:val="24"/>
        </w:rPr>
        <w:t>zcilik ve Haberleşme Bakanlığı</w:t>
      </w:r>
    </w:p>
    <w:p w:rsidR="00A21C32" w:rsidRPr="00BA6FDF" w:rsidRDefault="00A21C32" w:rsidP="003A5B33">
      <w:pPr>
        <w:spacing w:after="0" w:line="240" w:lineRule="auto"/>
        <w:ind w:left="284"/>
        <w:jc w:val="both"/>
        <w:rPr>
          <w:rFonts w:cs="Times New Roman"/>
          <w:sz w:val="24"/>
          <w:szCs w:val="24"/>
        </w:rPr>
      </w:pPr>
    </w:p>
    <w:p w:rsidR="00D36AAA" w:rsidRPr="00BA6FDF" w:rsidRDefault="00D36AAA" w:rsidP="003A5B33">
      <w:pPr>
        <w:spacing w:after="0" w:line="240" w:lineRule="auto"/>
        <w:ind w:left="284"/>
        <w:jc w:val="both"/>
        <w:rPr>
          <w:rFonts w:cs="Times New Roman"/>
          <w:b/>
          <w:color w:val="FF0000"/>
          <w:sz w:val="24"/>
          <w:szCs w:val="24"/>
        </w:rPr>
      </w:pPr>
      <w:r w:rsidRPr="00BA6FDF">
        <w:rPr>
          <w:rFonts w:cs="Times New Roman"/>
          <w:b/>
          <w:color w:val="FF0000"/>
          <w:sz w:val="24"/>
          <w:szCs w:val="24"/>
        </w:rPr>
        <w:t xml:space="preserve">Sorun 4 </w:t>
      </w:r>
    </w:p>
    <w:p w:rsidR="00D36AAA" w:rsidRPr="00BA6FDF" w:rsidRDefault="00D36AAA" w:rsidP="003A5B33">
      <w:pPr>
        <w:spacing w:after="0" w:line="240" w:lineRule="auto"/>
        <w:ind w:left="284"/>
        <w:jc w:val="both"/>
        <w:rPr>
          <w:rFonts w:cs="Times New Roman"/>
          <w:sz w:val="24"/>
          <w:szCs w:val="24"/>
        </w:rPr>
      </w:pPr>
      <w:r w:rsidRPr="00BA6FDF">
        <w:rPr>
          <w:rFonts w:cs="Times New Roman"/>
          <w:sz w:val="24"/>
          <w:szCs w:val="24"/>
        </w:rPr>
        <w:lastRenderedPageBreak/>
        <w:t>Katma değeri yüksek sektörlerin yeterince teşvik edilmemesi</w:t>
      </w:r>
    </w:p>
    <w:p w:rsidR="00D36AAA" w:rsidRPr="00BA6FDF" w:rsidRDefault="00D36AAA" w:rsidP="003A5B33">
      <w:pPr>
        <w:spacing w:after="0" w:line="240" w:lineRule="auto"/>
        <w:ind w:left="284"/>
        <w:jc w:val="both"/>
        <w:rPr>
          <w:rFonts w:cs="Times New Roman"/>
          <w:b/>
          <w:sz w:val="24"/>
          <w:szCs w:val="24"/>
        </w:rPr>
      </w:pPr>
      <w:r w:rsidRPr="00BA6FDF">
        <w:rPr>
          <w:rFonts w:cs="Times New Roman"/>
          <w:b/>
          <w:sz w:val="24"/>
          <w:szCs w:val="24"/>
        </w:rPr>
        <w:t xml:space="preserve">Açıklama </w:t>
      </w:r>
    </w:p>
    <w:p w:rsidR="00D36AAA" w:rsidRPr="00BA6FDF" w:rsidRDefault="00D36AAA" w:rsidP="003A5B33">
      <w:pPr>
        <w:spacing w:after="0" w:line="240" w:lineRule="auto"/>
        <w:ind w:left="284"/>
        <w:jc w:val="both"/>
        <w:rPr>
          <w:rFonts w:cs="Times New Roman"/>
          <w:sz w:val="24"/>
          <w:szCs w:val="24"/>
        </w:rPr>
      </w:pPr>
      <w:r w:rsidRPr="00BA6FDF">
        <w:rPr>
          <w:rFonts w:cs="Times New Roman"/>
          <w:sz w:val="24"/>
          <w:szCs w:val="24"/>
        </w:rPr>
        <w:t>Türkiye’nin en büyük sorunu olan dış ticaret açığına karşı ve sanayinin nitelikli büyümesi amacıyla ortaya konulan politikalar  (Girdi Tedarik Stratejisi, orta ve yüksek teknolojili ürünler</w:t>
      </w:r>
      <w:r w:rsidR="002415A9" w:rsidRPr="00BA6FDF">
        <w:rPr>
          <w:rFonts w:cs="Times New Roman"/>
          <w:sz w:val="24"/>
          <w:szCs w:val="24"/>
        </w:rPr>
        <w:t>e özel destek uygulamaları gibi</w:t>
      </w:r>
      <w:r w:rsidRPr="00BA6FDF">
        <w:rPr>
          <w:rFonts w:cs="Times New Roman"/>
          <w:sz w:val="24"/>
          <w:szCs w:val="24"/>
        </w:rPr>
        <w:t xml:space="preserve">) </w:t>
      </w:r>
      <w:r w:rsidR="004E3E49" w:rsidRPr="00BA6FDF">
        <w:rPr>
          <w:rFonts w:cs="Times New Roman"/>
          <w:sz w:val="24"/>
          <w:szCs w:val="24"/>
        </w:rPr>
        <w:t>sektörler tarafından memnuniyetle karşılanmaktadır. Ancak</w:t>
      </w:r>
      <w:r w:rsidRPr="00BA6FDF">
        <w:rPr>
          <w:rFonts w:cs="Times New Roman"/>
          <w:sz w:val="24"/>
          <w:szCs w:val="24"/>
        </w:rPr>
        <w:t xml:space="preserve"> </w:t>
      </w:r>
      <w:r w:rsidR="004E3E49" w:rsidRPr="00BA6FDF">
        <w:rPr>
          <w:rFonts w:cs="Times New Roman"/>
          <w:sz w:val="24"/>
          <w:szCs w:val="24"/>
        </w:rPr>
        <w:t xml:space="preserve">katma değeri yüksek üretim ve ihracatın teşvik edilmesi </w:t>
      </w:r>
      <w:r w:rsidRPr="00BA6FDF">
        <w:rPr>
          <w:rFonts w:cs="Times New Roman"/>
          <w:sz w:val="24"/>
          <w:szCs w:val="24"/>
        </w:rPr>
        <w:t>bu st</w:t>
      </w:r>
      <w:r w:rsidR="004E3E49" w:rsidRPr="00BA6FDF">
        <w:rPr>
          <w:rFonts w:cs="Times New Roman"/>
          <w:sz w:val="24"/>
          <w:szCs w:val="24"/>
        </w:rPr>
        <w:t>ratejilerin tamamlayıcı halkasıdır</w:t>
      </w:r>
      <w:r w:rsidRPr="00BA6FDF">
        <w:rPr>
          <w:rFonts w:cs="Times New Roman"/>
          <w:sz w:val="24"/>
          <w:szCs w:val="24"/>
        </w:rPr>
        <w:t>.</w:t>
      </w:r>
    </w:p>
    <w:p w:rsidR="00D36AAA" w:rsidRPr="00BA6FDF" w:rsidRDefault="00D36AAA" w:rsidP="003A5B33">
      <w:pPr>
        <w:spacing w:after="0" w:line="240" w:lineRule="auto"/>
        <w:ind w:left="284"/>
        <w:jc w:val="both"/>
        <w:rPr>
          <w:rFonts w:cs="Times New Roman"/>
          <w:b/>
          <w:sz w:val="24"/>
          <w:szCs w:val="24"/>
        </w:rPr>
      </w:pPr>
      <w:r w:rsidRPr="00BA6FDF">
        <w:rPr>
          <w:rFonts w:cs="Times New Roman"/>
          <w:b/>
          <w:sz w:val="24"/>
          <w:szCs w:val="24"/>
        </w:rPr>
        <w:t xml:space="preserve">Çözüm Önerisi </w:t>
      </w:r>
    </w:p>
    <w:p w:rsidR="00D36AAA" w:rsidRPr="00BA6FDF" w:rsidRDefault="00D36AAA" w:rsidP="003A5B33">
      <w:pPr>
        <w:spacing w:after="0" w:line="240" w:lineRule="auto"/>
        <w:ind w:left="284"/>
        <w:jc w:val="both"/>
        <w:rPr>
          <w:rFonts w:cs="Times New Roman"/>
          <w:sz w:val="24"/>
          <w:szCs w:val="24"/>
        </w:rPr>
      </w:pPr>
      <w:r w:rsidRPr="00BA6FDF">
        <w:rPr>
          <w:rFonts w:cs="Times New Roman"/>
          <w:sz w:val="24"/>
          <w:szCs w:val="24"/>
        </w:rPr>
        <w:t>Yerli katkı oranı % 51’in üzerinde olan sektörlere ait yatırımların, 5. bölgede uygulanan bölgesel desteklerden faydalanması sağlanmalıdır.</w:t>
      </w:r>
    </w:p>
    <w:p w:rsidR="00D36AAA" w:rsidRPr="00BA6FDF" w:rsidRDefault="00D36AAA" w:rsidP="003A5B33">
      <w:pPr>
        <w:spacing w:after="0" w:line="240" w:lineRule="auto"/>
        <w:ind w:left="284"/>
        <w:jc w:val="both"/>
        <w:rPr>
          <w:rFonts w:cs="Times New Roman"/>
          <w:b/>
          <w:sz w:val="24"/>
          <w:szCs w:val="24"/>
        </w:rPr>
      </w:pPr>
      <w:r w:rsidRPr="00BA6FDF">
        <w:rPr>
          <w:rFonts w:cs="Times New Roman"/>
          <w:b/>
          <w:sz w:val="24"/>
          <w:szCs w:val="24"/>
        </w:rPr>
        <w:t xml:space="preserve">İlgili Kurum </w:t>
      </w:r>
    </w:p>
    <w:p w:rsidR="00D36AAA" w:rsidRDefault="00D36AAA" w:rsidP="003A5B33">
      <w:pPr>
        <w:spacing w:after="0" w:line="240" w:lineRule="auto"/>
        <w:ind w:left="284"/>
        <w:jc w:val="both"/>
        <w:rPr>
          <w:rFonts w:cs="Times New Roman"/>
          <w:sz w:val="24"/>
          <w:szCs w:val="24"/>
        </w:rPr>
      </w:pPr>
      <w:r w:rsidRPr="00BA6FDF">
        <w:rPr>
          <w:rFonts w:cs="Times New Roman"/>
          <w:sz w:val="24"/>
          <w:szCs w:val="24"/>
        </w:rPr>
        <w:t>Ekonomi Bakanlığı</w:t>
      </w:r>
    </w:p>
    <w:p w:rsidR="00730053" w:rsidRPr="00BA6FDF" w:rsidRDefault="00730053" w:rsidP="003A5B33">
      <w:pPr>
        <w:spacing w:after="0" w:line="240" w:lineRule="auto"/>
        <w:ind w:left="284"/>
        <w:jc w:val="both"/>
        <w:rPr>
          <w:rFonts w:cs="Times New Roman"/>
          <w:sz w:val="24"/>
          <w:szCs w:val="24"/>
        </w:rPr>
      </w:pPr>
    </w:p>
    <w:p w:rsidR="00D36AAA" w:rsidRPr="00BA6FDF" w:rsidRDefault="00D36AAA" w:rsidP="003A5B33">
      <w:pPr>
        <w:spacing w:after="0" w:line="240" w:lineRule="auto"/>
        <w:ind w:left="284"/>
        <w:jc w:val="both"/>
        <w:rPr>
          <w:rFonts w:cs="Times New Roman"/>
          <w:b/>
          <w:sz w:val="24"/>
          <w:szCs w:val="24"/>
        </w:rPr>
      </w:pPr>
      <w:r w:rsidRPr="00BA6FDF">
        <w:rPr>
          <w:rFonts w:cs="Times New Roman"/>
          <w:b/>
          <w:color w:val="FF0000"/>
          <w:sz w:val="24"/>
          <w:szCs w:val="24"/>
        </w:rPr>
        <w:t xml:space="preserve">Sorun 5 </w:t>
      </w:r>
    </w:p>
    <w:p w:rsidR="00D36AAA" w:rsidRPr="00BA6FDF" w:rsidRDefault="00D36AAA" w:rsidP="003A5B33">
      <w:pPr>
        <w:spacing w:after="0" w:line="240" w:lineRule="auto"/>
        <w:ind w:left="284"/>
        <w:jc w:val="both"/>
        <w:rPr>
          <w:rFonts w:cs="Times New Roman"/>
          <w:sz w:val="24"/>
          <w:szCs w:val="24"/>
        </w:rPr>
      </w:pPr>
      <w:r w:rsidRPr="00BA6FDF">
        <w:rPr>
          <w:rFonts w:cs="Times New Roman"/>
          <w:sz w:val="24"/>
          <w:szCs w:val="24"/>
        </w:rPr>
        <w:t>Standartlara uyum</w:t>
      </w:r>
      <w:r w:rsidR="00730053">
        <w:rPr>
          <w:rFonts w:cs="Times New Roman"/>
          <w:sz w:val="24"/>
          <w:szCs w:val="24"/>
        </w:rPr>
        <w:t>un</w:t>
      </w:r>
      <w:r w:rsidRPr="00BA6FDF">
        <w:rPr>
          <w:rFonts w:cs="Times New Roman"/>
          <w:sz w:val="24"/>
          <w:szCs w:val="24"/>
        </w:rPr>
        <w:t xml:space="preserve"> ve denetimin etkin olarak yapılmaması</w:t>
      </w:r>
    </w:p>
    <w:p w:rsidR="00D36AAA" w:rsidRPr="00BA6FDF" w:rsidRDefault="00D36AAA" w:rsidP="003A5B33">
      <w:pPr>
        <w:spacing w:after="0" w:line="240" w:lineRule="auto"/>
        <w:ind w:left="284"/>
        <w:jc w:val="both"/>
        <w:rPr>
          <w:rFonts w:cs="Times New Roman"/>
          <w:b/>
          <w:sz w:val="24"/>
          <w:szCs w:val="24"/>
        </w:rPr>
      </w:pPr>
      <w:r w:rsidRPr="00BA6FDF">
        <w:rPr>
          <w:rFonts w:cs="Times New Roman"/>
          <w:b/>
          <w:sz w:val="24"/>
          <w:szCs w:val="24"/>
        </w:rPr>
        <w:t xml:space="preserve">Açıklama </w:t>
      </w:r>
    </w:p>
    <w:p w:rsidR="00D36AAA" w:rsidRPr="00BA6FDF" w:rsidRDefault="00D36AAA" w:rsidP="003A5B33">
      <w:pPr>
        <w:spacing w:after="0" w:line="240" w:lineRule="auto"/>
        <w:ind w:left="284"/>
        <w:jc w:val="both"/>
        <w:rPr>
          <w:rFonts w:cs="Times New Roman"/>
          <w:sz w:val="24"/>
          <w:szCs w:val="24"/>
        </w:rPr>
      </w:pPr>
      <w:r w:rsidRPr="00BA6FDF">
        <w:rPr>
          <w:rFonts w:cs="Times New Roman"/>
          <w:sz w:val="24"/>
          <w:szCs w:val="24"/>
        </w:rPr>
        <w:t>İç piyasa ve ithalatta kalite ve standartlara uyumun denetlenmesinde sorunlar yaşanmaktadır.</w:t>
      </w:r>
    </w:p>
    <w:p w:rsidR="00D36AAA" w:rsidRPr="00BA6FDF" w:rsidRDefault="00D36AAA" w:rsidP="003A5B33">
      <w:pPr>
        <w:spacing w:after="0" w:line="240" w:lineRule="auto"/>
        <w:ind w:left="284"/>
        <w:jc w:val="both"/>
        <w:rPr>
          <w:rFonts w:cs="Times New Roman"/>
          <w:b/>
          <w:sz w:val="24"/>
          <w:szCs w:val="24"/>
        </w:rPr>
      </w:pPr>
      <w:r w:rsidRPr="00BA6FDF">
        <w:rPr>
          <w:rFonts w:cs="Times New Roman"/>
          <w:b/>
          <w:sz w:val="24"/>
          <w:szCs w:val="24"/>
        </w:rPr>
        <w:t>Çözüm Önerisi</w:t>
      </w:r>
    </w:p>
    <w:p w:rsidR="00D36AAA" w:rsidRPr="00BA6FDF" w:rsidRDefault="00D36AAA"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cs="Times New Roman"/>
          <w:sz w:val="24"/>
          <w:szCs w:val="24"/>
        </w:rPr>
        <w:t xml:space="preserve">Piyasa Gözetimi ve Denetimi mevzuatının iyi kullanılarak yerli üretim ve ithal ürünler, </w:t>
      </w:r>
      <w:r w:rsidRPr="00BA6FDF">
        <w:rPr>
          <w:rFonts w:eastAsia="Times New Roman" w:cstheme="minorHAnsi"/>
          <w:bCs/>
          <w:sz w:val="24"/>
          <w:szCs w:val="24"/>
          <w:lang w:eastAsia="tr-TR"/>
        </w:rPr>
        <w:t xml:space="preserve">mağaza, depo, inşaat ve şantiyelerde sık sık denetlenmeli, standartlara uymayan ürünlerin satışına ve kullanımına izin verilmemeli, </w:t>
      </w:r>
    </w:p>
    <w:p w:rsidR="00D36AAA" w:rsidRPr="00BA6FDF" w:rsidRDefault="00D36AAA" w:rsidP="009C2C7B">
      <w:pPr>
        <w:pStyle w:val="ListeParagraf"/>
        <w:numPr>
          <w:ilvl w:val="0"/>
          <w:numId w:val="6"/>
        </w:numPr>
        <w:spacing w:after="0" w:line="240" w:lineRule="auto"/>
        <w:ind w:left="720"/>
        <w:jc w:val="both"/>
        <w:rPr>
          <w:rFonts w:cs="Times New Roman"/>
          <w:sz w:val="24"/>
          <w:szCs w:val="24"/>
        </w:rPr>
      </w:pPr>
      <w:r w:rsidRPr="00BA6FDF">
        <w:rPr>
          <w:rFonts w:eastAsia="Times New Roman" w:cstheme="minorHAnsi"/>
          <w:bCs/>
          <w:sz w:val="24"/>
          <w:szCs w:val="24"/>
          <w:lang w:eastAsia="tr-TR"/>
        </w:rPr>
        <w:t>Kamu</w:t>
      </w:r>
      <w:r w:rsidRPr="00BA6FDF">
        <w:rPr>
          <w:rFonts w:cs="Times New Roman"/>
          <w:sz w:val="24"/>
          <w:szCs w:val="24"/>
        </w:rPr>
        <w:t xml:space="preserve"> inşaatlarında ve TOKİ gibi kamunun kontrolündeki inşaatlarda CE işaretine ek olarak ulusal standartlara uygunluk belgesi aranmalıdır.</w:t>
      </w:r>
    </w:p>
    <w:p w:rsidR="00D36AAA" w:rsidRPr="00BA6FDF" w:rsidRDefault="00D36AAA" w:rsidP="003A5B33">
      <w:pPr>
        <w:spacing w:after="0" w:line="240" w:lineRule="auto"/>
        <w:ind w:left="284"/>
        <w:jc w:val="both"/>
        <w:rPr>
          <w:rFonts w:cs="Times New Roman"/>
          <w:b/>
          <w:sz w:val="24"/>
          <w:szCs w:val="24"/>
        </w:rPr>
      </w:pPr>
      <w:r w:rsidRPr="00BA6FDF">
        <w:rPr>
          <w:rFonts w:cs="Times New Roman"/>
          <w:b/>
          <w:sz w:val="24"/>
          <w:szCs w:val="24"/>
        </w:rPr>
        <w:t xml:space="preserve">İlgili Kurum </w:t>
      </w:r>
    </w:p>
    <w:p w:rsidR="00D36AAA" w:rsidRPr="00BA6FDF" w:rsidRDefault="00D36AAA" w:rsidP="003A5B33">
      <w:pPr>
        <w:spacing w:after="0" w:line="240" w:lineRule="auto"/>
        <w:ind w:left="284"/>
        <w:jc w:val="both"/>
        <w:rPr>
          <w:rFonts w:cs="Times New Roman"/>
          <w:sz w:val="24"/>
          <w:szCs w:val="24"/>
        </w:rPr>
      </w:pPr>
      <w:r w:rsidRPr="00BA6FDF">
        <w:rPr>
          <w:rFonts w:cs="Times New Roman"/>
          <w:sz w:val="24"/>
          <w:szCs w:val="24"/>
        </w:rPr>
        <w:t>Gümrük ve Ticaret Bakanlığı</w:t>
      </w:r>
    </w:p>
    <w:p w:rsidR="00D36AAA" w:rsidRPr="00BA6FDF" w:rsidRDefault="00D36AAA" w:rsidP="003A5B33">
      <w:pPr>
        <w:pStyle w:val="Balk1"/>
        <w:spacing w:before="0" w:line="240" w:lineRule="auto"/>
        <w:ind w:left="284"/>
        <w:jc w:val="both"/>
        <w:rPr>
          <w:rFonts w:asciiTheme="minorHAnsi" w:hAnsiTheme="minorHAnsi" w:cs="Times New Roman"/>
          <w:color w:val="auto"/>
          <w:sz w:val="24"/>
          <w:szCs w:val="24"/>
        </w:rPr>
      </w:pPr>
    </w:p>
    <w:p w:rsidR="002C74B6" w:rsidRPr="00730053" w:rsidRDefault="002C74B6" w:rsidP="003A5B33">
      <w:pPr>
        <w:pStyle w:val="Balk1"/>
        <w:spacing w:before="0" w:line="240" w:lineRule="auto"/>
        <w:ind w:left="284"/>
        <w:jc w:val="both"/>
        <w:rPr>
          <w:rFonts w:asciiTheme="minorHAnsi" w:hAnsiTheme="minorHAnsi" w:cs="Times New Roman"/>
          <w:b w:val="0"/>
          <w:color w:val="1F497D" w:themeColor="text2"/>
          <w:sz w:val="24"/>
          <w:szCs w:val="24"/>
        </w:rPr>
      </w:pPr>
      <w:r w:rsidRPr="00730053">
        <w:rPr>
          <w:rFonts w:asciiTheme="minorHAnsi" w:hAnsiTheme="minorHAnsi" w:cs="Times New Roman"/>
          <w:color w:val="1F497D" w:themeColor="text2"/>
          <w:sz w:val="24"/>
          <w:szCs w:val="24"/>
        </w:rPr>
        <w:t>Türkiye Serbest Bölgeler Meclisi</w:t>
      </w:r>
    </w:p>
    <w:p w:rsidR="002C74B6" w:rsidRPr="00BA6FDF" w:rsidRDefault="002C74B6" w:rsidP="003A5B33">
      <w:pPr>
        <w:spacing w:after="0" w:line="240" w:lineRule="auto"/>
        <w:ind w:left="284"/>
        <w:jc w:val="both"/>
        <w:rPr>
          <w:rFonts w:cs="Times New Roman"/>
          <w:b/>
          <w:color w:val="FF0000"/>
          <w:sz w:val="24"/>
          <w:szCs w:val="24"/>
        </w:rPr>
      </w:pPr>
      <w:r w:rsidRPr="00BA6FDF">
        <w:rPr>
          <w:rFonts w:cs="Times New Roman"/>
          <w:b/>
          <w:color w:val="FF0000"/>
          <w:sz w:val="24"/>
          <w:szCs w:val="24"/>
        </w:rPr>
        <w:t xml:space="preserve">Sorun 1 </w:t>
      </w:r>
    </w:p>
    <w:p w:rsidR="002C74B6" w:rsidRPr="00BA6FDF" w:rsidRDefault="002C74B6" w:rsidP="003A5B33">
      <w:pPr>
        <w:spacing w:after="0" w:line="240" w:lineRule="auto"/>
        <w:ind w:left="284"/>
        <w:jc w:val="both"/>
        <w:rPr>
          <w:rFonts w:cs="Times New Roman"/>
          <w:sz w:val="24"/>
          <w:szCs w:val="24"/>
        </w:rPr>
      </w:pPr>
      <w:r w:rsidRPr="00BA6FDF">
        <w:rPr>
          <w:rFonts w:cs="Times New Roman"/>
          <w:sz w:val="24"/>
          <w:szCs w:val="24"/>
        </w:rPr>
        <w:t>Serbest bölgelerde fason üretim yapan firma</w:t>
      </w:r>
      <w:r w:rsidR="004001A8">
        <w:rPr>
          <w:rFonts w:cs="Times New Roman"/>
          <w:sz w:val="24"/>
          <w:szCs w:val="24"/>
        </w:rPr>
        <w:t>ların</w:t>
      </w:r>
      <w:r w:rsidRPr="00BA6FDF">
        <w:rPr>
          <w:rFonts w:cs="Times New Roman"/>
          <w:sz w:val="24"/>
          <w:szCs w:val="24"/>
        </w:rPr>
        <w:t xml:space="preserve"> çalışanlarının ücretlerinin gelir vergisine tabi tutulması ve gelir vergisi istisnası için ürettikleri ürünün en az %85’ini ihraç etme şartı getirilmesi</w:t>
      </w:r>
    </w:p>
    <w:p w:rsidR="002C74B6" w:rsidRPr="00BA6FDF" w:rsidRDefault="002C74B6" w:rsidP="003A5B33">
      <w:pPr>
        <w:spacing w:after="0" w:line="240" w:lineRule="auto"/>
        <w:ind w:left="284"/>
        <w:jc w:val="both"/>
        <w:rPr>
          <w:rFonts w:cs="Times New Roman"/>
          <w:sz w:val="24"/>
          <w:szCs w:val="24"/>
        </w:rPr>
      </w:pPr>
      <w:r w:rsidRPr="00BA6FDF">
        <w:rPr>
          <w:rFonts w:cs="Times New Roman"/>
          <w:b/>
          <w:bCs/>
          <w:sz w:val="24"/>
          <w:szCs w:val="24"/>
        </w:rPr>
        <w:t>Açıklama</w:t>
      </w:r>
    </w:p>
    <w:p w:rsidR="002C74B6" w:rsidRPr="00BA6FDF" w:rsidRDefault="002C74B6"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Maliye Bakanlığının 1 seri </w:t>
      </w:r>
      <w:proofErr w:type="spellStart"/>
      <w:r w:rsidR="00B24F43" w:rsidRPr="00BA6FDF">
        <w:rPr>
          <w:rFonts w:eastAsia="Times New Roman" w:cstheme="minorHAnsi"/>
          <w:bCs/>
          <w:sz w:val="24"/>
          <w:szCs w:val="24"/>
          <w:lang w:eastAsia="tr-TR"/>
        </w:rPr>
        <w:t>N</w:t>
      </w:r>
      <w:r w:rsidRPr="00BA6FDF">
        <w:rPr>
          <w:rFonts w:eastAsia="Times New Roman" w:cstheme="minorHAnsi"/>
          <w:bCs/>
          <w:sz w:val="24"/>
          <w:szCs w:val="24"/>
          <w:lang w:eastAsia="tr-TR"/>
        </w:rPr>
        <w:t>o’lu</w:t>
      </w:r>
      <w:proofErr w:type="spellEnd"/>
      <w:r w:rsidRPr="00BA6FDF">
        <w:rPr>
          <w:rFonts w:eastAsia="Times New Roman" w:cstheme="minorHAnsi"/>
          <w:bCs/>
          <w:sz w:val="24"/>
          <w:szCs w:val="24"/>
          <w:lang w:eastAsia="tr-TR"/>
        </w:rPr>
        <w:t xml:space="preserve"> Serbest Bölgeler Kanunu Genel Tebliği’nin 4. maddesi 4. fıkrası uyarınca fason üretim yapan firma</w:t>
      </w:r>
      <w:r w:rsidR="004001A8">
        <w:rPr>
          <w:rFonts w:eastAsia="Times New Roman" w:cstheme="minorHAnsi"/>
          <w:bCs/>
          <w:sz w:val="24"/>
          <w:szCs w:val="24"/>
          <w:lang w:eastAsia="tr-TR"/>
        </w:rPr>
        <w:t>ların</w:t>
      </w:r>
      <w:r w:rsidRPr="00BA6FDF">
        <w:rPr>
          <w:rFonts w:eastAsia="Times New Roman" w:cstheme="minorHAnsi"/>
          <w:bCs/>
          <w:sz w:val="24"/>
          <w:szCs w:val="24"/>
          <w:lang w:eastAsia="tr-TR"/>
        </w:rPr>
        <w:t xml:space="preserve"> çalışanlarının ücretleri gelir vergisine tabidir. </w:t>
      </w:r>
    </w:p>
    <w:p w:rsidR="002C74B6" w:rsidRPr="00BA6FDF" w:rsidRDefault="002C74B6" w:rsidP="009C2C7B">
      <w:pPr>
        <w:pStyle w:val="ListeParagraf"/>
        <w:numPr>
          <w:ilvl w:val="0"/>
          <w:numId w:val="6"/>
        </w:numPr>
        <w:spacing w:after="0" w:line="240" w:lineRule="auto"/>
        <w:ind w:left="720"/>
        <w:jc w:val="both"/>
        <w:rPr>
          <w:rFonts w:cs="Times New Roman"/>
          <w:sz w:val="24"/>
          <w:szCs w:val="24"/>
        </w:rPr>
      </w:pPr>
      <w:r w:rsidRPr="00BA6FDF">
        <w:rPr>
          <w:rFonts w:eastAsia="Times New Roman" w:cstheme="minorHAnsi"/>
          <w:bCs/>
          <w:sz w:val="24"/>
          <w:szCs w:val="24"/>
          <w:lang w:eastAsia="tr-TR"/>
        </w:rPr>
        <w:t>Üretim</w:t>
      </w:r>
      <w:r w:rsidRPr="00BA6FDF">
        <w:rPr>
          <w:rFonts w:cs="Times New Roman"/>
          <w:sz w:val="24"/>
          <w:szCs w:val="24"/>
        </w:rPr>
        <w:t xml:space="preserve"> ihraç oranı %85’in altında kalan firmalar </w:t>
      </w:r>
      <w:proofErr w:type="gramStart"/>
      <w:r w:rsidRPr="00BA6FDF">
        <w:rPr>
          <w:rFonts w:cs="Times New Roman"/>
          <w:sz w:val="24"/>
          <w:szCs w:val="24"/>
        </w:rPr>
        <w:t>1/1/2009</w:t>
      </w:r>
      <w:proofErr w:type="gramEnd"/>
      <w:r w:rsidRPr="00BA6FDF">
        <w:rPr>
          <w:rFonts w:cs="Times New Roman"/>
          <w:sz w:val="24"/>
          <w:szCs w:val="24"/>
        </w:rPr>
        <w:t xml:space="preserve"> tarihinden itibaren gelir vergisi istisnanın dışında bırakılmıştır. </w:t>
      </w:r>
    </w:p>
    <w:p w:rsidR="002C74B6" w:rsidRPr="00BA6FDF" w:rsidRDefault="002C74B6" w:rsidP="003A5B33">
      <w:pPr>
        <w:spacing w:after="0" w:line="240" w:lineRule="auto"/>
        <w:ind w:left="284"/>
        <w:jc w:val="both"/>
        <w:rPr>
          <w:rFonts w:cs="Times New Roman"/>
          <w:sz w:val="24"/>
          <w:szCs w:val="24"/>
        </w:rPr>
      </w:pPr>
      <w:r w:rsidRPr="00BA6FDF">
        <w:rPr>
          <w:rFonts w:cs="Times New Roman"/>
          <w:b/>
          <w:bCs/>
          <w:sz w:val="24"/>
          <w:szCs w:val="24"/>
        </w:rPr>
        <w:t>Çözüm Önerisi</w:t>
      </w:r>
    </w:p>
    <w:p w:rsidR="002C74B6" w:rsidRPr="00BA6FDF" w:rsidRDefault="002C74B6"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Ana firmalara tanınan şartlarda fason üretim yapan firma çalışanlarının ücretlerinin gelir vergisi istisnasına tabi tutulması için mevzuat çalışması yapılmalı, </w:t>
      </w:r>
    </w:p>
    <w:p w:rsidR="002C74B6" w:rsidRPr="00BA6FDF" w:rsidRDefault="00332CB8" w:rsidP="009C2C7B">
      <w:pPr>
        <w:pStyle w:val="ListeParagraf"/>
        <w:numPr>
          <w:ilvl w:val="0"/>
          <w:numId w:val="6"/>
        </w:numPr>
        <w:spacing w:after="0" w:line="240" w:lineRule="auto"/>
        <w:ind w:left="720"/>
        <w:jc w:val="both"/>
        <w:rPr>
          <w:rFonts w:cs="Times New Roman"/>
          <w:sz w:val="24"/>
          <w:szCs w:val="24"/>
        </w:rPr>
      </w:pPr>
      <w:r w:rsidRPr="00BA6FDF">
        <w:rPr>
          <w:rFonts w:eastAsia="Times New Roman" w:cstheme="minorHAnsi"/>
          <w:bCs/>
          <w:sz w:val="24"/>
          <w:szCs w:val="24"/>
          <w:lang w:eastAsia="tr-TR"/>
        </w:rPr>
        <w:t>3218</w:t>
      </w:r>
      <w:r w:rsidRPr="00BA6FDF">
        <w:rPr>
          <w:rFonts w:cs="Times New Roman"/>
          <w:sz w:val="24"/>
          <w:szCs w:val="24"/>
        </w:rPr>
        <w:t xml:space="preserve"> sayılı </w:t>
      </w:r>
      <w:r w:rsidR="002C74B6" w:rsidRPr="00BA6FDF">
        <w:rPr>
          <w:rFonts w:cs="Times New Roman"/>
          <w:sz w:val="24"/>
          <w:szCs w:val="24"/>
        </w:rPr>
        <w:t xml:space="preserve">Serbest Bölgeler Kanunu </w:t>
      </w:r>
      <w:r w:rsidR="00505616" w:rsidRPr="00BA6FDF">
        <w:rPr>
          <w:rFonts w:cs="Times New Roman"/>
          <w:sz w:val="24"/>
          <w:szCs w:val="24"/>
        </w:rPr>
        <w:t>G</w:t>
      </w:r>
      <w:r w:rsidR="002C74B6" w:rsidRPr="00BA6FDF">
        <w:rPr>
          <w:rFonts w:cs="Times New Roman"/>
          <w:sz w:val="24"/>
          <w:szCs w:val="24"/>
        </w:rPr>
        <w:t xml:space="preserve">eçici 3. madde 2. fıkra (b) bendi gereği Bakanlar Kurulu tarafından bu oran en az %50 olarak belirlenmelidir. </w:t>
      </w:r>
    </w:p>
    <w:p w:rsidR="002C74B6" w:rsidRPr="00BA6FDF" w:rsidRDefault="002C74B6" w:rsidP="003A5B33">
      <w:pPr>
        <w:spacing w:after="0" w:line="240" w:lineRule="auto"/>
        <w:ind w:left="284"/>
        <w:jc w:val="both"/>
        <w:rPr>
          <w:rFonts w:cs="Times New Roman"/>
          <w:sz w:val="24"/>
          <w:szCs w:val="24"/>
        </w:rPr>
      </w:pPr>
      <w:r w:rsidRPr="00BA6FDF">
        <w:rPr>
          <w:rFonts w:cs="Times New Roman"/>
          <w:b/>
          <w:bCs/>
          <w:sz w:val="24"/>
          <w:szCs w:val="24"/>
        </w:rPr>
        <w:t>İlgili Kurum</w:t>
      </w:r>
    </w:p>
    <w:p w:rsidR="002C74B6" w:rsidRDefault="002C74B6" w:rsidP="003A5B33">
      <w:pPr>
        <w:spacing w:after="0" w:line="240" w:lineRule="auto"/>
        <w:ind w:left="284"/>
        <w:jc w:val="both"/>
        <w:rPr>
          <w:rFonts w:cs="Times New Roman"/>
          <w:sz w:val="24"/>
          <w:szCs w:val="24"/>
        </w:rPr>
      </w:pPr>
      <w:r w:rsidRPr="00BA6FDF">
        <w:rPr>
          <w:rFonts w:cs="Times New Roman"/>
          <w:sz w:val="24"/>
          <w:szCs w:val="24"/>
        </w:rPr>
        <w:t>Ekonomi Bakanlığı</w:t>
      </w:r>
    </w:p>
    <w:p w:rsidR="004001A8" w:rsidRPr="00BA6FDF" w:rsidRDefault="004001A8" w:rsidP="003A5B33">
      <w:pPr>
        <w:spacing w:after="0" w:line="240" w:lineRule="auto"/>
        <w:ind w:left="284"/>
        <w:jc w:val="both"/>
        <w:rPr>
          <w:rFonts w:cs="Times New Roman"/>
          <w:sz w:val="24"/>
          <w:szCs w:val="24"/>
        </w:rPr>
      </w:pPr>
    </w:p>
    <w:p w:rsidR="002C74B6" w:rsidRPr="00BA6FDF" w:rsidRDefault="002C74B6" w:rsidP="003A5B33">
      <w:pPr>
        <w:spacing w:after="0" w:line="240" w:lineRule="auto"/>
        <w:ind w:left="284"/>
        <w:jc w:val="both"/>
        <w:rPr>
          <w:rFonts w:cs="Times New Roman"/>
          <w:b/>
          <w:color w:val="FF0000"/>
          <w:sz w:val="24"/>
          <w:szCs w:val="24"/>
        </w:rPr>
      </w:pPr>
      <w:r w:rsidRPr="00BA6FDF">
        <w:rPr>
          <w:rFonts w:cs="Times New Roman"/>
          <w:b/>
          <w:color w:val="FF0000"/>
          <w:sz w:val="24"/>
          <w:szCs w:val="24"/>
        </w:rPr>
        <w:t xml:space="preserve">Sorun 2 </w:t>
      </w:r>
    </w:p>
    <w:p w:rsidR="002C74B6" w:rsidRPr="00BA6FDF" w:rsidRDefault="002C74B6" w:rsidP="003A5B33">
      <w:pPr>
        <w:spacing w:after="0" w:line="240" w:lineRule="auto"/>
        <w:ind w:left="284"/>
        <w:jc w:val="both"/>
        <w:rPr>
          <w:rFonts w:cs="Times New Roman"/>
          <w:sz w:val="24"/>
          <w:szCs w:val="24"/>
        </w:rPr>
      </w:pPr>
      <w:r w:rsidRPr="00BA6FDF">
        <w:rPr>
          <w:rFonts w:cs="Times New Roman"/>
          <w:sz w:val="24"/>
          <w:szCs w:val="24"/>
        </w:rPr>
        <w:lastRenderedPageBreak/>
        <w:t>Depo kullanma belgesi ve açık alan kullanma ruhsatı kapsamında serbest bölgelerde depolanan mallar için özel hesap kesintisi yapılması</w:t>
      </w:r>
    </w:p>
    <w:p w:rsidR="002C74B6" w:rsidRPr="00BA6FDF" w:rsidRDefault="002C74B6" w:rsidP="003A5B33">
      <w:pPr>
        <w:spacing w:after="0" w:line="240" w:lineRule="auto"/>
        <w:ind w:left="284"/>
        <w:jc w:val="both"/>
        <w:rPr>
          <w:rFonts w:cs="Times New Roman"/>
          <w:sz w:val="24"/>
          <w:szCs w:val="24"/>
        </w:rPr>
      </w:pPr>
      <w:r w:rsidRPr="00BA6FDF">
        <w:rPr>
          <w:rFonts w:cs="Times New Roman"/>
          <w:b/>
          <w:bCs/>
          <w:sz w:val="24"/>
          <w:szCs w:val="24"/>
        </w:rPr>
        <w:t>Açıklama</w:t>
      </w:r>
    </w:p>
    <w:p w:rsidR="002C74B6" w:rsidRPr="00BA6FDF" w:rsidRDefault="002C74B6" w:rsidP="003A5B33">
      <w:pPr>
        <w:spacing w:after="0" w:line="240" w:lineRule="auto"/>
        <w:ind w:left="284"/>
        <w:jc w:val="both"/>
        <w:rPr>
          <w:rFonts w:cs="Times New Roman"/>
          <w:sz w:val="24"/>
          <w:szCs w:val="24"/>
        </w:rPr>
      </w:pPr>
      <w:r w:rsidRPr="00BA6FDF">
        <w:rPr>
          <w:rFonts w:cs="Times New Roman"/>
          <w:sz w:val="24"/>
          <w:szCs w:val="24"/>
        </w:rPr>
        <w:t>Serbest bölgelerde üretim dışı faaliyet ruhsatıyla işlem yapan firmalar gelir ve kurumlar vergisine tabi olduklarından, serbest bölgelerdeki mal hareketlerine yönelik özel hesap ödemesi yapmamaktadır. Yurt içi ve yurt dışındaki merkez şirketlerde vergiye tabi firmaların serbest bölgelerde depo kullanma belgesi ve açık alan kullanma ruhsatıyla işlem yapmaları durumunda özel hesap ödemesi zorunlu tutulmakta ve haksız rekabet oluşturmaktadır.</w:t>
      </w:r>
    </w:p>
    <w:p w:rsidR="002C74B6" w:rsidRPr="00BA6FDF" w:rsidRDefault="002C74B6" w:rsidP="003A5B33">
      <w:pPr>
        <w:spacing w:after="0" w:line="240" w:lineRule="auto"/>
        <w:ind w:left="284"/>
        <w:jc w:val="both"/>
        <w:rPr>
          <w:rFonts w:cs="Times New Roman"/>
          <w:sz w:val="24"/>
          <w:szCs w:val="24"/>
        </w:rPr>
      </w:pPr>
      <w:r w:rsidRPr="00BA6FDF">
        <w:rPr>
          <w:rFonts w:cs="Times New Roman"/>
          <w:b/>
          <w:bCs/>
          <w:sz w:val="24"/>
          <w:szCs w:val="24"/>
        </w:rPr>
        <w:t>Çözüm Önerisi</w:t>
      </w:r>
    </w:p>
    <w:p w:rsidR="002C74B6" w:rsidRPr="00BA6FDF" w:rsidRDefault="002C74B6" w:rsidP="003A5B33">
      <w:pPr>
        <w:spacing w:after="0" w:line="240" w:lineRule="auto"/>
        <w:ind w:left="284"/>
        <w:jc w:val="both"/>
        <w:rPr>
          <w:rFonts w:cs="Times New Roman"/>
          <w:sz w:val="24"/>
          <w:szCs w:val="24"/>
        </w:rPr>
      </w:pPr>
      <w:r w:rsidRPr="00BA6FDF">
        <w:rPr>
          <w:rFonts w:cs="Times New Roman"/>
          <w:sz w:val="24"/>
          <w:szCs w:val="24"/>
        </w:rPr>
        <w:t>Serbest bölgelerde depo kullanma belgesi ve açık alan kullanma ruhsatıyla işlem yapan firmaların özel hesap tahsilatına tabi tutulmamaları hususunda çifte vergilendirmeyi önleyecek, transit ticaretin artırılmasına katkı sağlayacak mevzuat çalışması yapılmalıdır.</w:t>
      </w:r>
    </w:p>
    <w:p w:rsidR="002C74B6" w:rsidRPr="00BA6FDF" w:rsidRDefault="002C74B6" w:rsidP="003A5B33">
      <w:pPr>
        <w:spacing w:after="0" w:line="240" w:lineRule="auto"/>
        <w:ind w:left="284"/>
        <w:jc w:val="both"/>
        <w:rPr>
          <w:rFonts w:cs="Times New Roman"/>
          <w:sz w:val="24"/>
          <w:szCs w:val="24"/>
        </w:rPr>
      </w:pPr>
      <w:r w:rsidRPr="00BA6FDF">
        <w:rPr>
          <w:rFonts w:cs="Times New Roman"/>
          <w:b/>
          <w:bCs/>
          <w:sz w:val="24"/>
          <w:szCs w:val="24"/>
        </w:rPr>
        <w:t>İlgili Kurum</w:t>
      </w:r>
    </w:p>
    <w:p w:rsidR="002C74B6" w:rsidRPr="00BA6FDF" w:rsidRDefault="002C74B6" w:rsidP="003A5B33">
      <w:pPr>
        <w:spacing w:after="0" w:line="240" w:lineRule="auto"/>
        <w:ind w:left="284"/>
        <w:jc w:val="both"/>
        <w:rPr>
          <w:rFonts w:cs="Times New Roman"/>
          <w:sz w:val="24"/>
          <w:szCs w:val="24"/>
        </w:rPr>
      </w:pPr>
      <w:r w:rsidRPr="00BA6FDF">
        <w:rPr>
          <w:rFonts w:cs="Times New Roman"/>
          <w:sz w:val="24"/>
          <w:szCs w:val="24"/>
        </w:rPr>
        <w:t>Ekonomi Bakanlığı</w:t>
      </w:r>
    </w:p>
    <w:p w:rsidR="004001A8" w:rsidRDefault="004001A8" w:rsidP="003A5B33">
      <w:pPr>
        <w:spacing w:after="0" w:line="240" w:lineRule="auto"/>
        <w:ind w:left="284"/>
        <w:jc w:val="both"/>
        <w:rPr>
          <w:rFonts w:cs="Times New Roman"/>
          <w:b/>
          <w:color w:val="FF0000"/>
          <w:sz w:val="24"/>
          <w:szCs w:val="24"/>
        </w:rPr>
      </w:pPr>
    </w:p>
    <w:p w:rsidR="002C74B6" w:rsidRPr="00BA6FDF" w:rsidRDefault="002C74B6" w:rsidP="003A5B33">
      <w:pPr>
        <w:spacing w:after="0" w:line="240" w:lineRule="auto"/>
        <w:ind w:left="284"/>
        <w:jc w:val="both"/>
        <w:rPr>
          <w:rFonts w:cs="Times New Roman"/>
          <w:b/>
          <w:color w:val="FF0000"/>
          <w:sz w:val="24"/>
          <w:szCs w:val="24"/>
        </w:rPr>
      </w:pPr>
      <w:r w:rsidRPr="00BA6FDF">
        <w:rPr>
          <w:rFonts w:cs="Times New Roman"/>
          <w:b/>
          <w:color w:val="FF0000"/>
          <w:sz w:val="24"/>
          <w:szCs w:val="24"/>
        </w:rPr>
        <w:t xml:space="preserve">Sorun 3 </w:t>
      </w:r>
    </w:p>
    <w:p w:rsidR="002C74B6" w:rsidRPr="00BA6FDF" w:rsidRDefault="002C74B6" w:rsidP="003A5B33">
      <w:pPr>
        <w:spacing w:after="0" w:line="240" w:lineRule="auto"/>
        <w:ind w:left="284"/>
        <w:jc w:val="both"/>
        <w:rPr>
          <w:rFonts w:cs="Times New Roman"/>
          <w:sz w:val="24"/>
          <w:szCs w:val="24"/>
        </w:rPr>
      </w:pPr>
      <w:r w:rsidRPr="00BA6FDF">
        <w:rPr>
          <w:rFonts w:cs="Times New Roman"/>
          <w:sz w:val="24"/>
          <w:szCs w:val="24"/>
        </w:rPr>
        <w:t xml:space="preserve">Serbest bölge firmalarının faaliyet ruhsat süreleri ile ilgili 3218 sayılı Serbest Bölgeler Kanunu’nda düzenleme yapılmış olmasına rağmen, işletici ve bölge kurucu-işletici şirketlerin ruhsat ve sözleşme sürelerinin aynı </w:t>
      </w:r>
      <w:r w:rsidR="004001A8">
        <w:rPr>
          <w:rFonts w:cs="Times New Roman"/>
          <w:sz w:val="24"/>
          <w:szCs w:val="24"/>
        </w:rPr>
        <w:t>şekilde</w:t>
      </w:r>
      <w:r w:rsidRPr="00BA6FDF">
        <w:rPr>
          <w:rFonts w:cs="Times New Roman"/>
          <w:sz w:val="24"/>
          <w:szCs w:val="24"/>
        </w:rPr>
        <w:t xml:space="preserve"> düzenlenmemiş olması</w:t>
      </w:r>
    </w:p>
    <w:p w:rsidR="002C74B6" w:rsidRPr="00BA6FDF" w:rsidRDefault="002C74B6" w:rsidP="003A5B33">
      <w:pPr>
        <w:spacing w:after="0" w:line="240" w:lineRule="auto"/>
        <w:ind w:left="284"/>
        <w:jc w:val="both"/>
        <w:rPr>
          <w:rFonts w:cs="Times New Roman"/>
          <w:sz w:val="24"/>
          <w:szCs w:val="24"/>
        </w:rPr>
      </w:pPr>
      <w:r w:rsidRPr="00BA6FDF">
        <w:rPr>
          <w:rFonts w:cs="Times New Roman"/>
          <w:b/>
          <w:bCs/>
          <w:sz w:val="24"/>
          <w:szCs w:val="24"/>
        </w:rPr>
        <w:t>Açıklama</w:t>
      </w:r>
    </w:p>
    <w:p w:rsidR="002C74B6" w:rsidRPr="00BA6FDF" w:rsidRDefault="002C74B6" w:rsidP="003A5B33">
      <w:pPr>
        <w:spacing w:after="0" w:line="240" w:lineRule="auto"/>
        <w:ind w:left="284"/>
        <w:jc w:val="both"/>
        <w:rPr>
          <w:rFonts w:cs="Times New Roman"/>
          <w:sz w:val="24"/>
          <w:szCs w:val="24"/>
        </w:rPr>
      </w:pPr>
      <w:r w:rsidRPr="00BA6FDF">
        <w:rPr>
          <w:rFonts w:cs="Times New Roman"/>
          <w:sz w:val="24"/>
          <w:szCs w:val="24"/>
        </w:rPr>
        <w:t xml:space="preserve">Serbest bölgelerin daha iyi şartlarda işletilmesini </w:t>
      </w:r>
      <w:proofErr w:type="spellStart"/>
      <w:r w:rsidRPr="00BA6FDF">
        <w:rPr>
          <w:rFonts w:cs="Times New Roman"/>
          <w:sz w:val="24"/>
          <w:szCs w:val="24"/>
        </w:rPr>
        <w:t>teminen</w:t>
      </w:r>
      <w:proofErr w:type="spellEnd"/>
      <w:r w:rsidRPr="00BA6FDF">
        <w:rPr>
          <w:rFonts w:cs="Times New Roman"/>
          <w:sz w:val="24"/>
          <w:szCs w:val="24"/>
        </w:rPr>
        <w:t>, işletici ve bölge kurucu-işletici şirketlerin yatırım gerçekleştirebilmeleri, yüklü bir finansman, işletme programı ve 49 yıla kadar faaliyette bulunacak firmalarla sözleşme yapmalarını gerektirmektedir. Bu programın uygulanması için yeterli ruhsat ve sözleşme sürelerine ihtiyaç duyulmaktadır.</w:t>
      </w:r>
    </w:p>
    <w:p w:rsidR="002C74B6" w:rsidRPr="00BA6FDF" w:rsidRDefault="002C74B6" w:rsidP="003A5B33">
      <w:pPr>
        <w:spacing w:after="0" w:line="240" w:lineRule="auto"/>
        <w:ind w:left="284"/>
        <w:jc w:val="both"/>
        <w:rPr>
          <w:rFonts w:cs="Times New Roman"/>
          <w:sz w:val="24"/>
          <w:szCs w:val="24"/>
        </w:rPr>
      </w:pPr>
      <w:r w:rsidRPr="00BA6FDF">
        <w:rPr>
          <w:rFonts w:cs="Times New Roman"/>
          <w:b/>
          <w:bCs/>
          <w:sz w:val="24"/>
          <w:szCs w:val="24"/>
        </w:rPr>
        <w:t>Çözüm Önerisi</w:t>
      </w:r>
    </w:p>
    <w:p w:rsidR="002C74B6" w:rsidRPr="00BA6FDF" w:rsidRDefault="002C74B6"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Serbest Bölgeler Kanunu’nun 5. maddesi ve geçici 5. maddesindeki sürelere paralel olarak işletici ve bölge kurucu-işletici şirketlerin ruhsat ve sözleşme süreleri uzatılmalı</w:t>
      </w:r>
      <w:r w:rsidR="004B7C26" w:rsidRPr="00BA6FDF">
        <w:rPr>
          <w:rFonts w:eastAsia="Times New Roman" w:cstheme="minorHAnsi"/>
          <w:bCs/>
          <w:sz w:val="24"/>
          <w:szCs w:val="24"/>
          <w:lang w:eastAsia="tr-TR"/>
        </w:rPr>
        <w:t>,</w:t>
      </w:r>
      <w:r w:rsidRPr="00BA6FDF">
        <w:rPr>
          <w:rFonts w:eastAsia="Times New Roman" w:cstheme="minorHAnsi"/>
          <w:bCs/>
          <w:sz w:val="24"/>
          <w:szCs w:val="24"/>
          <w:lang w:eastAsia="tr-TR"/>
        </w:rPr>
        <w:t xml:space="preserve"> </w:t>
      </w:r>
    </w:p>
    <w:p w:rsidR="002C74B6" w:rsidRPr="00BA6FDF" w:rsidRDefault="002C74B6" w:rsidP="009C2C7B">
      <w:pPr>
        <w:pStyle w:val="ListeParagraf"/>
        <w:numPr>
          <w:ilvl w:val="0"/>
          <w:numId w:val="6"/>
        </w:numPr>
        <w:spacing w:after="0" w:line="240" w:lineRule="auto"/>
        <w:ind w:left="720"/>
        <w:jc w:val="both"/>
        <w:rPr>
          <w:rFonts w:cs="Times New Roman"/>
          <w:sz w:val="24"/>
          <w:szCs w:val="24"/>
        </w:rPr>
      </w:pPr>
      <w:r w:rsidRPr="00BA6FDF">
        <w:rPr>
          <w:rFonts w:eastAsia="Times New Roman" w:cstheme="minorHAnsi"/>
          <w:bCs/>
          <w:sz w:val="24"/>
          <w:szCs w:val="24"/>
          <w:lang w:eastAsia="tr-TR"/>
        </w:rPr>
        <w:t>Bu çerçevede, bölge kurucu ve işletici şirketlere işyeri kiralama ve depo işletmeciliği ruhsatlarının</w:t>
      </w:r>
      <w:r w:rsidRPr="00BA6FDF">
        <w:rPr>
          <w:rFonts w:cs="Times New Roman"/>
          <w:sz w:val="24"/>
          <w:szCs w:val="24"/>
        </w:rPr>
        <w:t xml:space="preserve"> 30 yıl yerine 20 yıl süreyle verilmiş olması sebebiyle sonradan verilen 10 yıl ilave süre vergisel uygulama döneminden sayılmamalıdır. </w:t>
      </w:r>
    </w:p>
    <w:p w:rsidR="002C74B6" w:rsidRPr="00BA6FDF" w:rsidRDefault="002C74B6" w:rsidP="003A5B33">
      <w:pPr>
        <w:spacing w:after="0" w:line="240" w:lineRule="auto"/>
        <w:ind w:left="284"/>
        <w:jc w:val="both"/>
        <w:rPr>
          <w:rFonts w:cs="Times New Roman"/>
          <w:sz w:val="24"/>
          <w:szCs w:val="24"/>
        </w:rPr>
      </w:pPr>
      <w:r w:rsidRPr="00BA6FDF">
        <w:rPr>
          <w:rFonts w:cs="Times New Roman"/>
          <w:b/>
          <w:bCs/>
          <w:sz w:val="24"/>
          <w:szCs w:val="24"/>
        </w:rPr>
        <w:t>İlgili Kurum</w:t>
      </w:r>
    </w:p>
    <w:p w:rsidR="002C74B6" w:rsidRDefault="002C74B6" w:rsidP="003A5B33">
      <w:pPr>
        <w:spacing w:after="0" w:line="240" w:lineRule="auto"/>
        <w:ind w:left="284"/>
        <w:jc w:val="both"/>
        <w:rPr>
          <w:rFonts w:cs="Times New Roman"/>
          <w:sz w:val="24"/>
          <w:szCs w:val="24"/>
        </w:rPr>
      </w:pPr>
      <w:r w:rsidRPr="00BA6FDF">
        <w:rPr>
          <w:rFonts w:cs="Times New Roman"/>
          <w:sz w:val="24"/>
          <w:szCs w:val="24"/>
        </w:rPr>
        <w:t>Ekonomi Bakanlığı</w:t>
      </w:r>
    </w:p>
    <w:p w:rsidR="005B0FB7" w:rsidRPr="00BA6FDF" w:rsidRDefault="005B0FB7" w:rsidP="003A5B33">
      <w:pPr>
        <w:spacing w:after="0" w:line="240" w:lineRule="auto"/>
        <w:ind w:left="284"/>
        <w:jc w:val="both"/>
        <w:rPr>
          <w:rFonts w:cs="Times New Roman"/>
          <w:sz w:val="24"/>
          <w:szCs w:val="24"/>
        </w:rPr>
      </w:pPr>
    </w:p>
    <w:p w:rsidR="002C74B6" w:rsidRPr="00BA6FDF" w:rsidRDefault="002C74B6" w:rsidP="003A5B33">
      <w:pPr>
        <w:spacing w:after="0" w:line="240" w:lineRule="auto"/>
        <w:ind w:left="284"/>
        <w:jc w:val="both"/>
        <w:rPr>
          <w:rFonts w:cs="Times New Roman"/>
          <w:b/>
          <w:color w:val="FF0000"/>
          <w:sz w:val="24"/>
          <w:szCs w:val="24"/>
        </w:rPr>
      </w:pPr>
      <w:r w:rsidRPr="00BA6FDF">
        <w:rPr>
          <w:rFonts w:cs="Times New Roman"/>
          <w:b/>
          <w:color w:val="FF0000"/>
          <w:sz w:val="24"/>
          <w:szCs w:val="24"/>
        </w:rPr>
        <w:t xml:space="preserve">Sorun 4 </w:t>
      </w:r>
    </w:p>
    <w:p w:rsidR="002C74B6" w:rsidRPr="00BA6FDF" w:rsidRDefault="002C74B6" w:rsidP="003A5B33">
      <w:pPr>
        <w:spacing w:after="0" w:line="240" w:lineRule="auto"/>
        <w:ind w:left="284"/>
        <w:jc w:val="both"/>
        <w:rPr>
          <w:rFonts w:cs="Times New Roman"/>
          <w:sz w:val="24"/>
          <w:szCs w:val="24"/>
        </w:rPr>
      </w:pPr>
      <w:r w:rsidRPr="00BA6FDF">
        <w:rPr>
          <w:rFonts w:cs="Times New Roman"/>
          <w:sz w:val="24"/>
          <w:szCs w:val="24"/>
        </w:rPr>
        <w:t>Serbest bölgelerin tabi olmadığı dolaylı vergilerin değişik yorum ve uygulamalar ile tahsil edilmesi</w:t>
      </w:r>
    </w:p>
    <w:p w:rsidR="002C74B6" w:rsidRPr="00BA6FDF" w:rsidRDefault="002C74B6" w:rsidP="003A5B33">
      <w:pPr>
        <w:spacing w:after="0" w:line="240" w:lineRule="auto"/>
        <w:ind w:left="284"/>
        <w:jc w:val="both"/>
        <w:rPr>
          <w:rFonts w:cs="Times New Roman"/>
          <w:sz w:val="24"/>
          <w:szCs w:val="24"/>
        </w:rPr>
      </w:pPr>
      <w:r w:rsidRPr="00BA6FDF">
        <w:rPr>
          <w:rFonts w:cs="Times New Roman"/>
          <w:b/>
          <w:bCs/>
          <w:sz w:val="24"/>
          <w:szCs w:val="24"/>
        </w:rPr>
        <w:t>Açıklama</w:t>
      </w:r>
    </w:p>
    <w:p w:rsidR="002C74B6" w:rsidRPr="00BA6FDF" w:rsidRDefault="002C74B6" w:rsidP="003A5B33">
      <w:pPr>
        <w:spacing w:after="0" w:line="240" w:lineRule="auto"/>
        <w:ind w:left="284"/>
        <w:jc w:val="both"/>
        <w:rPr>
          <w:rFonts w:cs="Times New Roman"/>
          <w:sz w:val="24"/>
          <w:szCs w:val="24"/>
        </w:rPr>
      </w:pPr>
      <w:r w:rsidRPr="00BA6FDF">
        <w:rPr>
          <w:rFonts w:cs="Times New Roman"/>
          <w:sz w:val="24"/>
          <w:szCs w:val="24"/>
        </w:rPr>
        <w:t xml:space="preserve">Serbest bölgeler gümrük hattı dışında bulunmasına rağmen, bu bölgelere yapılan mal teslimleri ve verilen hizmetler KDV, ÖTV ve </w:t>
      </w:r>
      <w:proofErr w:type="spellStart"/>
      <w:r w:rsidRPr="00BA6FDF">
        <w:rPr>
          <w:rFonts w:cs="Times New Roman"/>
          <w:sz w:val="24"/>
          <w:szCs w:val="24"/>
        </w:rPr>
        <w:t>ÖİV’ye</w:t>
      </w:r>
      <w:proofErr w:type="spellEnd"/>
      <w:r w:rsidRPr="00BA6FDF">
        <w:rPr>
          <w:rFonts w:cs="Times New Roman"/>
          <w:sz w:val="24"/>
          <w:szCs w:val="24"/>
        </w:rPr>
        <w:t xml:space="preserve"> tabidir. Organize sanayi bölgelerine tanınan emlak vergisi istisnası serbest bölgelerde uygulanmamaktadır.</w:t>
      </w:r>
    </w:p>
    <w:p w:rsidR="002C74B6" w:rsidRPr="00BA6FDF" w:rsidRDefault="002C74B6" w:rsidP="003A5B33">
      <w:pPr>
        <w:spacing w:after="0" w:line="240" w:lineRule="auto"/>
        <w:ind w:left="284"/>
        <w:jc w:val="both"/>
        <w:rPr>
          <w:rFonts w:cs="Times New Roman"/>
          <w:sz w:val="24"/>
          <w:szCs w:val="24"/>
        </w:rPr>
      </w:pPr>
      <w:r w:rsidRPr="00BA6FDF">
        <w:rPr>
          <w:rFonts w:cs="Times New Roman"/>
          <w:b/>
          <w:bCs/>
          <w:sz w:val="24"/>
          <w:szCs w:val="24"/>
        </w:rPr>
        <w:t>Çözüm Önerisi</w:t>
      </w:r>
    </w:p>
    <w:p w:rsidR="002C74B6" w:rsidRPr="00BA6FDF" w:rsidRDefault="002C74B6"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Serbest bölgelere yapılan mal teslimleri ve hizmetler KDV, ÖTV ve </w:t>
      </w:r>
      <w:proofErr w:type="spellStart"/>
      <w:r w:rsidRPr="00BA6FDF">
        <w:rPr>
          <w:rFonts w:eastAsia="Times New Roman" w:cstheme="minorHAnsi"/>
          <w:bCs/>
          <w:sz w:val="24"/>
          <w:szCs w:val="24"/>
          <w:lang w:eastAsia="tr-TR"/>
        </w:rPr>
        <w:t>ÖİV’den</w:t>
      </w:r>
      <w:proofErr w:type="spellEnd"/>
      <w:r w:rsidRPr="00BA6FDF">
        <w:rPr>
          <w:rFonts w:eastAsia="Times New Roman" w:cstheme="minorHAnsi"/>
          <w:bCs/>
          <w:sz w:val="24"/>
          <w:szCs w:val="24"/>
          <w:lang w:eastAsia="tr-TR"/>
        </w:rPr>
        <w:t>,</w:t>
      </w:r>
    </w:p>
    <w:p w:rsidR="002C74B6" w:rsidRPr="00BA6FDF" w:rsidRDefault="002C74B6"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Firmalar tarafından üretilen Türk menşeli ürünler, Ekonomi Bakanlığınca düzenlenen koruma önlemleri (</w:t>
      </w:r>
      <w:proofErr w:type="spellStart"/>
      <w:r w:rsidRPr="00BA6FDF">
        <w:rPr>
          <w:rFonts w:eastAsia="Times New Roman" w:cstheme="minorHAnsi"/>
          <w:bCs/>
          <w:sz w:val="24"/>
          <w:szCs w:val="24"/>
          <w:lang w:eastAsia="tr-TR"/>
        </w:rPr>
        <w:t>Antidamping</w:t>
      </w:r>
      <w:proofErr w:type="spellEnd"/>
      <w:r w:rsidRPr="00BA6FDF">
        <w:rPr>
          <w:rFonts w:eastAsia="Times New Roman" w:cstheme="minorHAnsi"/>
          <w:bCs/>
          <w:sz w:val="24"/>
          <w:szCs w:val="24"/>
          <w:lang w:eastAsia="tr-TR"/>
        </w:rPr>
        <w:t xml:space="preserve"> vergisi) uygulamasından, </w:t>
      </w:r>
    </w:p>
    <w:p w:rsidR="002C74B6" w:rsidRPr="00BA6FDF" w:rsidRDefault="002C74B6"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İşletici ve bölge kurucu işleticilere ait gayrimenkuller emlak vergisinden,</w:t>
      </w:r>
    </w:p>
    <w:p w:rsidR="002C74B6" w:rsidRPr="00BA6FDF" w:rsidRDefault="002C74B6" w:rsidP="009C2C7B">
      <w:pPr>
        <w:pStyle w:val="ListeParagraf"/>
        <w:numPr>
          <w:ilvl w:val="0"/>
          <w:numId w:val="6"/>
        </w:numPr>
        <w:spacing w:after="0" w:line="240" w:lineRule="auto"/>
        <w:ind w:left="720"/>
        <w:jc w:val="both"/>
        <w:rPr>
          <w:rFonts w:cs="Times New Roman"/>
          <w:sz w:val="24"/>
          <w:szCs w:val="24"/>
        </w:rPr>
      </w:pPr>
      <w:r w:rsidRPr="00BA6FDF">
        <w:rPr>
          <w:rFonts w:eastAsia="Times New Roman" w:cstheme="minorHAnsi"/>
          <w:bCs/>
          <w:sz w:val="24"/>
          <w:szCs w:val="24"/>
          <w:lang w:eastAsia="tr-TR"/>
        </w:rPr>
        <w:lastRenderedPageBreak/>
        <w:t>Kullanıcı</w:t>
      </w:r>
      <w:r w:rsidRPr="00BA6FDF">
        <w:rPr>
          <w:rFonts w:cs="Times New Roman"/>
          <w:sz w:val="24"/>
          <w:szCs w:val="24"/>
        </w:rPr>
        <w:t xml:space="preserve"> firmalara ait gayrimenkuller, organize sanayi bölgelerinde yapılan uygulamaya paralel olarak inşalarının sona erdiği tarihi takip bütçe yılından itibaren 5 yıl süre ile emlak vergisinden, muaf tutulmalıdır. </w:t>
      </w:r>
    </w:p>
    <w:p w:rsidR="002C74B6" w:rsidRPr="00BA6FDF" w:rsidRDefault="002C74B6" w:rsidP="003A5B33">
      <w:pPr>
        <w:spacing w:after="0" w:line="240" w:lineRule="auto"/>
        <w:ind w:left="284"/>
        <w:jc w:val="both"/>
        <w:rPr>
          <w:rFonts w:cs="Times New Roman"/>
          <w:sz w:val="24"/>
          <w:szCs w:val="24"/>
        </w:rPr>
      </w:pPr>
      <w:r w:rsidRPr="00BA6FDF">
        <w:rPr>
          <w:rFonts w:cs="Times New Roman"/>
          <w:b/>
          <w:bCs/>
          <w:sz w:val="24"/>
          <w:szCs w:val="24"/>
        </w:rPr>
        <w:t>İlgili Kurum</w:t>
      </w:r>
    </w:p>
    <w:p w:rsidR="002C74B6" w:rsidRPr="00BA6FDF" w:rsidRDefault="002C74B6" w:rsidP="003A5B33">
      <w:pPr>
        <w:spacing w:after="0" w:line="240" w:lineRule="auto"/>
        <w:ind w:left="284"/>
        <w:jc w:val="both"/>
        <w:rPr>
          <w:rFonts w:cs="Times New Roman"/>
          <w:sz w:val="24"/>
          <w:szCs w:val="24"/>
        </w:rPr>
      </w:pPr>
      <w:r w:rsidRPr="00BA6FDF">
        <w:rPr>
          <w:rFonts w:cs="Times New Roman"/>
          <w:sz w:val="24"/>
          <w:szCs w:val="24"/>
        </w:rPr>
        <w:t>Ekonomi Bakanlığı</w:t>
      </w:r>
    </w:p>
    <w:p w:rsidR="00B62739" w:rsidRDefault="00B62739" w:rsidP="003A5B33">
      <w:pPr>
        <w:spacing w:after="0" w:line="240" w:lineRule="auto"/>
        <w:ind w:left="284"/>
        <w:jc w:val="both"/>
        <w:rPr>
          <w:rFonts w:cs="Times New Roman"/>
          <w:b/>
          <w:color w:val="FF0000"/>
          <w:sz w:val="24"/>
          <w:szCs w:val="24"/>
        </w:rPr>
      </w:pPr>
    </w:p>
    <w:p w:rsidR="005A4F98" w:rsidRPr="00BA6FDF" w:rsidRDefault="005A4F98" w:rsidP="003A5B33">
      <w:pPr>
        <w:spacing w:after="0" w:line="240" w:lineRule="auto"/>
        <w:ind w:left="284"/>
        <w:jc w:val="both"/>
        <w:rPr>
          <w:rFonts w:cs="Times New Roman"/>
          <w:b/>
          <w:color w:val="FF0000"/>
          <w:sz w:val="24"/>
          <w:szCs w:val="24"/>
        </w:rPr>
      </w:pPr>
      <w:r w:rsidRPr="00BA6FDF">
        <w:rPr>
          <w:rFonts w:cs="Times New Roman"/>
          <w:b/>
          <w:color w:val="FF0000"/>
          <w:sz w:val="24"/>
          <w:szCs w:val="24"/>
        </w:rPr>
        <w:t xml:space="preserve">Sorun 5 </w:t>
      </w:r>
    </w:p>
    <w:p w:rsidR="005A4F98" w:rsidRPr="00BA6FDF" w:rsidRDefault="005A4F98" w:rsidP="003A5B33">
      <w:pPr>
        <w:spacing w:after="0" w:line="240" w:lineRule="auto"/>
        <w:ind w:left="284"/>
        <w:jc w:val="both"/>
        <w:rPr>
          <w:rFonts w:cs="Times New Roman"/>
          <w:sz w:val="24"/>
          <w:szCs w:val="24"/>
        </w:rPr>
      </w:pPr>
      <w:r w:rsidRPr="00BA6FDF">
        <w:rPr>
          <w:rFonts w:cs="Times New Roman"/>
          <w:sz w:val="24"/>
          <w:szCs w:val="24"/>
        </w:rPr>
        <w:t>Serbest bölgelere satılan elektrik enerji bedeli üzerinden TRT Payı ve Enerji Fonu alınması</w:t>
      </w:r>
    </w:p>
    <w:p w:rsidR="005A4F98" w:rsidRPr="00BA6FDF" w:rsidRDefault="005A4F98" w:rsidP="003A5B33">
      <w:pPr>
        <w:spacing w:after="0" w:line="240" w:lineRule="auto"/>
        <w:ind w:left="284"/>
        <w:jc w:val="both"/>
        <w:rPr>
          <w:rFonts w:cs="Times New Roman"/>
          <w:b/>
          <w:sz w:val="24"/>
          <w:szCs w:val="24"/>
        </w:rPr>
      </w:pPr>
      <w:r w:rsidRPr="00BA6FDF">
        <w:rPr>
          <w:rFonts w:cs="Times New Roman"/>
          <w:b/>
          <w:sz w:val="24"/>
          <w:szCs w:val="24"/>
        </w:rPr>
        <w:t>Açıklama</w:t>
      </w:r>
    </w:p>
    <w:p w:rsidR="005A4F98" w:rsidRPr="00BA6FDF" w:rsidRDefault="005A4F98" w:rsidP="003A5B33">
      <w:pPr>
        <w:spacing w:after="0" w:line="240" w:lineRule="auto"/>
        <w:ind w:left="284"/>
        <w:jc w:val="both"/>
        <w:rPr>
          <w:rFonts w:cs="Times New Roman"/>
          <w:sz w:val="24"/>
          <w:szCs w:val="24"/>
        </w:rPr>
      </w:pPr>
      <w:r w:rsidRPr="00BA6FDF">
        <w:rPr>
          <w:rFonts w:cs="Times New Roman"/>
          <w:sz w:val="24"/>
          <w:szCs w:val="24"/>
        </w:rPr>
        <w:t>Elektrik satışları üzerine ilave edilen  %2 TRT payı ve %1 enerji fonunu uygulaması serbest bölgelere yapılan satışlarda da uygulanmaktadır. Ancak serbest bölgeler, Türkiye Gümrük Bölgesi dışında kabul edilen yerler olup serbest bölge ile Türkiye’nin diğer yerleri arasında yapılacak ticaret, dış ticaret rejimine tabidir. Şöyle ki; 3065 sayılı Katma Değer Vergisi Kanunu’nun 2. maddesinin 3. fıkrasında elektriğin mal olduğu belirtilmektedir. Bir malın ihracat teslimi sayılabilmesi için yine aynı Kanunun 12. maddesinin 1. fıkrasının (a) bendinde “</w:t>
      </w:r>
      <w:r w:rsidR="00887B10" w:rsidRPr="00BA6FDF">
        <w:rPr>
          <w:rFonts w:cs="Times New Roman"/>
          <w:sz w:val="24"/>
          <w:szCs w:val="24"/>
        </w:rPr>
        <w:t>t</w:t>
      </w:r>
      <w:r w:rsidRPr="00BA6FDF">
        <w:rPr>
          <w:rFonts w:cs="Times New Roman"/>
          <w:sz w:val="24"/>
          <w:szCs w:val="24"/>
        </w:rPr>
        <w:t>eslim yurt dışındaki bir müşteriye veya bir serbest bölgedeki alıcıya yapılmalı” ifadesiyle elektriğin Serbest Bölgeye tesliminin ihracat olduğu kabul edilmektedir</w:t>
      </w:r>
      <w:r w:rsidR="00C250C7" w:rsidRPr="00BA6FDF">
        <w:rPr>
          <w:rFonts w:cs="Times New Roman"/>
          <w:sz w:val="24"/>
          <w:szCs w:val="24"/>
        </w:rPr>
        <w:t>.</w:t>
      </w:r>
    </w:p>
    <w:p w:rsidR="005A4F98" w:rsidRPr="00BA6FDF" w:rsidRDefault="005A4F98" w:rsidP="003A5B33">
      <w:pPr>
        <w:spacing w:after="0" w:line="240" w:lineRule="auto"/>
        <w:ind w:left="284"/>
        <w:jc w:val="both"/>
        <w:rPr>
          <w:rFonts w:cs="Times New Roman"/>
          <w:b/>
          <w:sz w:val="24"/>
          <w:szCs w:val="24"/>
        </w:rPr>
      </w:pPr>
      <w:r w:rsidRPr="00BA6FDF">
        <w:rPr>
          <w:rFonts w:cs="Times New Roman"/>
          <w:b/>
          <w:sz w:val="24"/>
          <w:szCs w:val="24"/>
        </w:rPr>
        <w:t>Çözüm Önerisi</w:t>
      </w:r>
    </w:p>
    <w:p w:rsidR="005A4F98" w:rsidRPr="00BA6FDF" w:rsidRDefault="005A4F98" w:rsidP="003A5B33">
      <w:pPr>
        <w:spacing w:after="0" w:line="240" w:lineRule="auto"/>
        <w:ind w:left="284"/>
        <w:jc w:val="both"/>
        <w:rPr>
          <w:rFonts w:eastAsia="Times New Roman" w:cs="Times New Roman"/>
          <w:sz w:val="24"/>
          <w:szCs w:val="24"/>
          <w:lang w:eastAsia="tr-TR"/>
        </w:rPr>
      </w:pPr>
      <w:r w:rsidRPr="00BA6FDF">
        <w:rPr>
          <w:rFonts w:eastAsia="Times New Roman" w:cs="Times New Roman"/>
          <w:sz w:val="24"/>
          <w:szCs w:val="24"/>
          <w:lang w:eastAsia="tr-TR"/>
        </w:rPr>
        <w:t>Serbest bölgelere yapılan elek</w:t>
      </w:r>
      <w:r w:rsidR="00877522" w:rsidRPr="00BA6FDF">
        <w:rPr>
          <w:rFonts w:eastAsia="Times New Roman" w:cs="Times New Roman"/>
          <w:sz w:val="24"/>
          <w:szCs w:val="24"/>
          <w:lang w:eastAsia="tr-TR"/>
        </w:rPr>
        <w:t xml:space="preserve">trik enerjisi tüketim bedeli satışlarından </w:t>
      </w:r>
      <w:r w:rsidRPr="00BA6FDF">
        <w:rPr>
          <w:rFonts w:eastAsia="Times New Roman" w:cs="Times New Roman"/>
          <w:sz w:val="24"/>
          <w:szCs w:val="24"/>
          <w:lang w:eastAsia="tr-TR"/>
        </w:rPr>
        <w:t>TRT Payı ve Enerji Fonu tahsil edilmemelidir.</w:t>
      </w:r>
    </w:p>
    <w:p w:rsidR="005A4F98" w:rsidRPr="00BA6FDF" w:rsidRDefault="005A4F98" w:rsidP="003A5B33">
      <w:pPr>
        <w:spacing w:after="0" w:line="240" w:lineRule="auto"/>
        <w:ind w:left="284"/>
        <w:jc w:val="both"/>
        <w:rPr>
          <w:rFonts w:cs="Times New Roman"/>
          <w:b/>
          <w:sz w:val="24"/>
          <w:szCs w:val="24"/>
        </w:rPr>
      </w:pPr>
      <w:r w:rsidRPr="00BA6FDF">
        <w:rPr>
          <w:rFonts w:cs="Times New Roman"/>
          <w:b/>
          <w:sz w:val="24"/>
          <w:szCs w:val="24"/>
        </w:rPr>
        <w:t>İlgili Kurum</w:t>
      </w:r>
    </w:p>
    <w:p w:rsidR="005A4F98" w:rsidRPr="00BA6FDF" w:rsidRDefault="005A4F98" w:rsidP="003A5B33">
      <w:pPr>
        <w:spacing w:after="0" w:line="240" w:lineRule="auto"/>
        <w:ind w:left="284"/>
        <w:jc w:val="both"/>
        <w:rPr>
          <w:rFonts w:cs="Times New Roman"/>
          <w:sz w:val="24"/>
          <w:szCs w:val="24"/>
        </w:rPr>
      </w:pPr>
      <w:r w:rsidRPr="00BA6FDF">
        <w:rPr>
          <w:rFonts w:cs="Times New Roman"/>
          <w:sz w:val="24"/>
          <w:szCs w:val="24"/>
        </w:rPr>
        <w:t>Maliye Bakanlığı</w:t>
      </w:r>
    </w:p>
    <w:p w:rsidR="00A3604E" w:rsidRPr="00BA6FDF" w:rsidRDefault="00A3604E" w:rsidP="003A5B33">
      <w:pPr>
        <w:pStyle w:val="Balk1"/>
        <w:spacing w:before="0" w:line="240" w:lineRule="auto"/>
        <w:ind w:left="284"/>
        <w:jc w:val="both"/>
        <w:rPr>
          <w:rFonts w:asciiTheme="minorHAnsi" w:eastAsia="Times New Roman" w:hAnsiTheme="minorHAnsi" w:cs="Times New Roman"/>
          <w:bCs w:val="0"/>
          <w:color w:val="auto"/>
          <w:sz w:val="24"/>
          <w:szCs w:val="24"/>
        </w:rPr>
      </w:pPr>
      <w:bookmarkStart w:id="31" w:name="_Türkiye_Sermaye_Piyasası"/>
      <w:bookmarkEnd w:id="31"/>
    </w:p>
    <w:p w:rsidR="00C421B5" w:rsidRPr="002A575D" w:rsidRDefault="00C421B5" w:rsidP="003A5B33">
      <w:pPr>
        <w:pStyle w:val="Balk1"/>
        <w:spacing w:before="0" w:line="240" w:lineRule="auto"/>
        <w:ind w:left="284"/>
        <w:jc w:val="both"/>
        <w:rPr>
          <w:rFonts w:asciiTheme="minorHAnsi" w:eastAsia="Times New Roman" w:hAnsiTheme="minorHAnsi" w:cs="Times New Roman"/>
          <w:bCs w:val="0"/>
          <w:color w:val="1F497D" w:themeColor="text2"/>
          <w:sz w:val="24"/>
          <w:szCs w:val="24"/>
        </w:rPr>
      </w:pPr>
      <w:r w:rsidRPr="002A575D">
        <w:rPr>
          <w:rFonts w:asciiTheme="minorHAnsi" w:eastAsia="Times New Roman" w:hAnsiTheme="minorHAnsi" w:cs="Times New Roman"/>
          <w:bCs w:val="0"/>
          <w:color w:val="1F497D" w:themeColor="text2"/>
          <w:sz w:val="24"/>
          <w:szCs w:val="24"/>
        </w:rPr>
        <w:t>Türkiye Sermaye Piyasası Meclisi</w:t>
      </w:r>
    </w:p>
    <w:p w:rsidR="00C421B5" w:rsidRPr="00BA6FDF" w:rsidRDefault="00C421B5" w:rsidP="003A5B33">
      <w:pPr>
        <w:spacing w:after="0" w:line="240" w:lineRule="auto"/>
        <w:ind w:left="284"/>
        <w:jc w:val="both"/>
        <w:rPr>
          <w:rFonts w:cs="Times New Roman"/>
          <w:b/>
          <w:color w:val="FF0000"/>
          <w:sz w:val="24"/>
          <w:szCs w:val="24"/>
        </w:rPr>
      </w:pPr>
      <w:r w:rsidRPr="00BA6FDF">
        <w:rPr>
          <w:rFonts w:cs="Times New Roman"/>
          <w:b/>
          <w:color w:val="FF0000"/>
          <w:sz w:val="24"/>
          <w:szCs w:val="24"/>
        </w:rPr>
        <w:t xml:space="preserve">Sorun 1 </w:t>
      </w:r>
    </w:p>
    <w:p w:rsidR="00C421B5" w:rsidRPr="00BA6FDF" w:rsidRDefault="00C421B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Sermaye piyasasında yerli yatırımcı talebi ve bireysel yatırımcı ilgisi ile yerli kurumsal yatırımcı sayısının istenen seviyede olmaması</w:t>
      </w:r>
    </w:p>
    <w:p w:rsidR="00C421B5" w:rsidRPr="00BA6FDF" w:rsidRDefault="00C421B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C421B5" w:rsidRPr="00BA6FDF" w:rsidRDefault="00C421B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Ülkemizde tasarruf sahiplerinin pay senedi başta olmak üzere sermaye piyasası araçlarına ilgileri sınırlı kalmıştır.</w:t>
      </w:r>
    </w:p>
    <w:p w:rsidR="00C421B5" w:rsidRPr="00BA6FDF" w:rsidRDefault="00C421B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C421B5" w:rsidRPr="00BA6FDF" w:rsidRDefault="00C421B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Yatırımcı güvenini yeniden tesis etmek amacıyla, yatırımcı haklarını güvence altına alacak gerekli hukuki düzenlemeler yapılmaya devam edilmeli, </w:t>
      </w:r>
    </w:p>
    <w:p w:rsidR="00C421B5" w:rsidRPr="00BA6FDF" w:rsidRDefault="00C421B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Kurumsal yatırımcı tabanını geliştirici önlemler alınmalı, orta ve uzun vadede kamu kurumlarının Devlet İç Borçlanma Senedi (DİBS) dışındaki sermaye piyasası araçlarına da yatırım yapabilmelerine imkan sağlayan düzenlemeler yapılmalı, </w:t>
      </w:r>
    </w:p>
    <w:p w:rsidR="00C421B5" w:rsidRPr="00BA6FDF" w:rsidRDefault="00C421B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Emeklilik yatırım fonlarına yapılacak devlet katkı payının belli bir oranının pay senetlerine yatırılması sağlanmalı, </w:t>
      </w:r>
    </w:p>
    <w:p w:rsidR="00C421B5" w:rsidRPr="00BA6FDF" w:rsidRDefault="00C421B5" w:rsidP="009C2C7B">
      <w:pPr>
        <w:pStyle w:val="ListeParagraf"/>
        <w:numPr>
          <w:ilvl w:val="0"/>
          <w:numId w:val="6"/>
        </w:numPr>
        <w:spacing w:after="0" w:line="240" w:lineRule="auto"/>
        <w:ind w:left="720"/>
        <w:jc w:val="both"/>
        <w:rPr>
          <w:sz w:val="24"/>
          <w:szCs w:val="24"/>
        </w:rPr>
      </w:pPr>
      <w:r w:rsidRPr="00BA6FDF">
        <w:rPr>
          <w:rFonts w:eastAsia="Times New Roman" w:cstheme="minorHAnsi"/>
          <w:bCs/>
          <w:sz w:val="24"/>
          <w:szCs w:val="24"/>
          <w:lang w:eastAsia="tr-TR"/>
        </w:rPr>
        <w:t>Yatırımcı</w:t>
      </w:r>
      <w:r w:rsidRPr="00BA6FDF">
        <w:rPr>
          <w:sz w:val="24"/>
          <w:szCs w:val="24"/>
        </w:rPr>
        <w:t xml:space="preserve"> tabanının genişletilmesine ve finansal okuryazarlığın artırılmasına yönelik olarak, yatırım kültürünü geliştirici ve yatırım bilincini arttırıcı eğitim ve tanıtım projelerinin </w:t>
      </w:r>
      <w:r w:rsidR="00B71B6D" w:rsidRPr="00BA6FDF">
        <w:rPr>
          <w:sz w:val="24"/>
          <w:szCs w:val="24"/>
        </w:rPr>
        <w:t xml:space="preserve">devamlılığı </w:t>
      </w:r>
      <w:r w:rsidRPr="00BA6FDF">
        <w:rPr>
          <w:sz w:val="24"/>
          <w:szCs w:val="24"/>
        </w:rPr>
        <w:t xml:space="preserve">etkin bir koordinasyon ile sağlanmalıdır. </w:t>
      </w:r>
    </w:p>
    <w:p w:rsidR="00C421B5" w:rsidRPr="00BA6FDF" w:rsidRDefault="00C421B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C421B5" w:rsidRDefault="00B43EA0" w:rsidP="003A5B33">
      <w:pPr>
        <w:pStyle w:val="NormalWeb"/>
        <w:spacing w:before="0" w:beforeAutospacing="0" w:after="0" w:afterAutospacing="0"/>
        <w:ind w:left="284"/>
        <w:jc w:val="both"/>
        <w:rPr>
          <w:rFonts w:asciiTheme="minorHAnsi" w:hAnsiTheme="minorHAnsi"/>
        </w:rPr>
      </w:pPr>
      <w:r>
        <w:rPr>
          <w:rFonts w:asciiTheme="minorHAnsi" w:hAnsiTheme="minorHAnsi"/>
        </w:rPr>
        <w:t>SPK</w:t>
      </w:r>
    </w:p>
    <w:p w:rsidR="002A575D" w:rsidRPr="00BA6FDF" w:rsidRDefault="002A575D" w:rsidP="003A5B33">
      <w:pPr>
        <w:pStyle w:val="NormalWeb"/>
        <w:spacing w:before="0" w:beforeAutospacing="0" w:after="0" w:afterAutospacing="0"/>
        <w:ind w:left="284"/>
        <w:jc w:val="both"/>
        <w:rPr>
          <w:rFonts w:asciiTheme="minorHAnsi" w:hAnsiTheme="minorHAnsi"/>
        </w:rPr>
      </w:pPr>
    </w:p>
    <w:p w:rsidR="00C421B5" w:rsidRPr="00BA6FDF" w:rsidRDefault="00C421B5" w:rsidP="003A5B33">
      <w:pPr>
        <w:spacing w:after="0" w:line="240" w:lineRule="auto"/>
        <w:ind w:left="284"/>
        <w:jc w:val="both"/>
        <w:rPr>
          <w:rFonts w:cs="Times New Roman"/>
          <w:b/>
          <w:color w:val="FF0000"/>
          <w:sz w:val="24"/>
          <w:szCs w:val="24"/>
        </w:rPr>
      </w:pPr>
      <w:r w:rsidRPr="00BA6FDF">
        <w:rPr>
          <w:rFonts w:cs="Times New Roman"/>
          <w:b/>
          <w:color w:val="FF0000"/>
          <w:sz w:val="24"/>
          <w:szCs w:val="24"/>
        </w:rPr>
        <w:t xml:space="preserve">Sorun 2 </w:t>
      </w:r>
    </w:p>
    <w:p w:rsidR="00C421B5" w:rsidRPr="00BA6FDF" w:rsidRDefault="00C421B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Sermaye piyasasının geliştirilmesi ve derinlik kazanması için başlatılan “Halka Arz Seferberliği” çalışmaları kapsamında piyasadaki arz tarafının gelişmemiş olması </w:t>
      </w:r>
    </w:p>
    <w:p w:rsidR="00C421B5" w:rsidRPr="00BA6FDF" w:rsidRDefault="00C421B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lastRenderedPageBreak/>
        <w:t>Açıklama</w:t>
      </w:r>
    </w:p>
    <w:p w:rsidR="00C421B5" w:rsidRPr="00BA6FDF" w:rsidRDefault="00C421B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Ülkemizde şirketlerin, halka arz seçeneğinden yeterince yararlanmadığı görülmektedir. Büyük şirketlerin önemli bir kısmı sermaye piyasasına açılmaya isteksizdir. KOBİ niteliğindeki şirketlerin sermaye piyasası ile ilişkileri henüz yeterince güçlü değildir.</w:t>
      </w:r>
    </w:p>
    <w:p w:rsidR="00C421B5" w:rsidRPr="00BA6FDF" w:rsidRDefault="00C421B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C421B5" w:rsidRPr="00BA6FDF" w:rsidRDefault="00C421B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Büyük şirketler ve KOBİ’ler halka arzın getirileri konusunda bilgilendirilmeye devam edilmeli, </w:t>
      </w:r>
    </w:p>
    <w:p w:rsidR="00C421B5" w:rsidRPr="00BA6FDF" w:rsidRDefault="00C421B5" w:rsidP="009C2C7B">
      <w:pPr>
        <w:pStyle w:val="ListeParagraf"/>
        <w:numPr>
          <w:ilvl w:val="0"/>
          <w:numId w:val="6"/>
        </w:numPr>
        <w:spacing w:after="0" w:line="240" w:lineRule="auto"/>
        <w:ind w:left="720"/>
        <w:jc w:val="both"/>
        <w:rPr>
          <w:sz w:val="24"/>
          <w:szCs w:val="24"/>
        </w:rPr>
      </w:pPr>
      <w:r w:rsidRPr="00BA6FDF">
        <w:rPr>
          <w:rFonts w:eastAsia="Times New Roman" w:cstheme="minorHAnsi"/>
          <w:bCs/>
          <w:sz w:val="24"/>
          <w:szCs w:val="24"/>
          <w:lang w:eastAsia="tr-TR"/>
        </w:rPr>
        <w:t>Özellikle KOBİ’lerin halka arz sürecine KOSGEB gibi kuruluşlarca sağlanan teşvikler artırılarak bu</w:t>
      </w:r>
      <w:r w:rsidRPr="00BA6FDF">
        <w:rPr>
          <w:sz w:val="24"/>
          <w:szCs w:val="24"/>
        </w:rPr>
        <w:t xml:space="preserve"> teşviklerin kullanım prosedürleri kolaylaştırılmalı, başta Avrupa Yeniden Yapılandırma ve Kalkınma Bankası (EBRD) olmak üzere, uluslararası kuruluşlarca verilen destekler etkin olarak kullanılmalı, </w:t>
      </w:r>
    </w:p>
    <w:p w:rsidR="00C421B5" w:rsidRPr="00BA6FDF" w:rsidRDefault="00C421B5" w:rsidP="009C2C7B">
      <w:pPr>
        <w:pStyle w:val="ListeParagraf"/>
        <w:numPr>
          <w:ilvl w:val="0"/>
          <w:numId w:val="6"/>
        </w:numPr>
        <w:spacing w:after="0" w:line="240" w:lineRule="auto"/>
        <w:ind w:left="720"/>
        <w:jc w:val="both"/>
        <w:rPr>
          <w:sz w:val="24"/>
          <w:szCs w:val="24"/>
        </w:rPr>
      </w:pPr>
      <w:r w:rsidRPr="00BA6FDF">
        <w:rPr>
          <w:rFonts w:eastAsia="Times New Roman" w:cstheme="minorHAnsi"/>
          <w:bCs/>
          <w:sz w:val="24"/>
          <w:szCs w:val="24"/>
        </w:rPr>
        <w:t xml:space="preserve">Gelişimlerinin sonraki aşamalarında halka arzlarını teşvik edecek şekilde, girişimci şirketlerin </w:t>
      </w:r>
      <w:r w:rsidRPr="00BA6FDF">
        <w:rPr>
          <w:rFonts w:eastAsia="Times New Roman" w:cstheme="minorHAnsi"/>
          <w:bCs/>
          <w:sz w:val="24"/>
          <w:szCs w:val="24"/>
          <w:lang w:eastAsia="tr-TR"/>
        </w:rPr>
        <w:t>özel</w:t>
      </w:r>
      <w:r w:rsidRPr="00BA6FDF">
        <w:rPr>
          <w:rFonts w:eastAsia="Times New Roman" w:cstheme="minorHAnsi"/>
          <w:bCs/>
          <w:sz w:val="24"/>
          <w:szCs w:val="24"/>
        </w:rPr>
        <w:t xml:space="preserve"> </w:t>
      </w:r>
      <w:r w:rsidRPr="00BA6FDF">
        <w:rPr>
          <w:rFonts w:eastAsia="Times New Roman" w:cstheme="minorHAnsi"/>
          <w:bCs/>
          <w:sz w:val="24"/>
          <w:szCs w:val="24"/>
          <w:lang w:eastAsia="tr-TR"/>
        </w:rPr>
        <w:t>sermaye</w:t>
      </w:r>
      <w:r w:rsidRPr="00BA6FDF">
        <w:rPr>
          <w:rFonts w:eastAsia="Times New Roman" w:cstheme="minorHAnsi"/>
          <w:bCs/>
          <w:sz w:val="24"/>
          <w:szCs w:val="24"/>
        </w:rPr>
        <w:t xml:space="preserve"> şirketleri ve melek yatırımcılar ile buluşabileceği platformlar oluşturulmalıdır</w:t>
      </w:r>
      <w:r w:rsidRPr="00BA6FDF">
        <w:rPr>
          <w:sz w:val="24"/>
          <w:szCs w:val="24"/>
        </w:rPr>
        <w:t xml:space="preserve">. </w:t>
      </w:r>
    </w:p>
    <w:p w:rsidR="00C421B5" w:rsidRPr="00BA6FDF" w:rsidRDefault="00C421B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C421B5" w:rsidRDefault="00B43EA0" w:rsidP="003A5B33">
      <w:pPr>
        <w:pStyle w:val="NormalWeb"/>
        <w:spacing w:before="0" w:beforeAutospacing="0" w:after="0" w:afterAutospacing="0"/>
        <w:ind w:left="284"/>
        <w:jc w:val="both"/>
        <w:rPr>
          <w:rFonts w:asciiTheme="minorHAnsi" w:hAnsiTheme="minorHAnsi"/>
        </w:rPr>
      </w:pPr>
      <w:r>
        <w:rPr>
          <w:rFonts w:asciiTheme="minorHAnsi" w:hAnsiTheme="minorHAnsi"/>
        </w:rPr>
        <w:t>SPK</w:t>
      </w:r>
    </w:p>
    <w:p w:rsidR="00F81809" w:rsidRPr="00BA6FDF" w:rsidRDefault="00F81809" w:rsidP="003A5B33">
      <w:pPr>
        <w:pStyle w:val="NormalWeb"/>
        <w:spacing w:before="0" w:beforeAutospacing="0" w:after="0" w:afterAutospacing="0"/>
        <w:ind w:left="284"/>
        <w:jc w:val="both"/>
        <w:rPr>
          <w:rFonts w:asciiTheme="minorHAnsi" w:hAnsiTheme="minorHAnsi"/>
        </w:rPr>
      </w:pPr>
    </w:p>
    <w:p w:rsidR="00E624AD" w:rsidRPr="00BA6FDF" w:rsidRDefault="00E624AD" w:rsidP="003A5B33">
      <w:pPr>
        <w:spacing w:after="0" w:line="240" w:lineRule="auto"/>
        <w:ind w:left="284"/>
        <w:jc w:val="both"/>
        <w:rPr>
          <w:rFonts w:cs="Times New Roman"/>
          <w:b/>
          <w:color w:val="FF0000"/>
          <w:sz w:val="24"/>
          <w:szCs w:val="24"/>
        </w:rPr>
      </w:pPr>
      <w:r w:rsidRPr="00BA6FDF">
        <w:rPr>
          <w:rFonts w:cs="Times New Roman"/>
          <w:b/>
          <w:color w:val="FF0000"/>
          <w:sz w:val="24"/>
          <w:szCs w:val="24"/>
        </w:rPr>
        <w:t xml:space="preserve">Sorun 3 </w:t>
      </w:r>
    </w:p>
    <w:p w:rsidR="00E624AD" w:rsidRPr="00BA6FDF" w:rsidRDefault="00E624AD"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Sermaye piyasası araçlarının vergilendirilmesi ve aracılık maliyetleri</w:t>
      </w:r>
    </w:p>
    <w:p w:rsidR="00E624AD" w:rsidRPr="00BA6FDF" w:rsidRDefault="00E624AD" w:rsidP="003A5B33">
      <w:pPr>
        <w:pStyle w:val="NormalWeb"/>
        <w:spacing w:before="0" w:beforeAutospacing="0" w:after="0" w:afterAutospacing="0"/>
        <w:ind w:left="284"/>
        <w:jc w:val="both"/>
        <w:rPr>
          <w:rFonts w:asciiTheme="minorHAnsi" w:hAnsiTheme="minorHAnsi"/>
          <w:b/>
          <w:bCs/>
        </w:rPr>
      </w:pPr>
      <w:r w:rsidRPr="00BA6FDF">
        <w:rPr>
          <w:rFonts w:asciiTheme="minorHAnsi" w:hAnsiTheme="minorHAnsi"/>
          <w:b/>
          <w:bCs/>
        </w:rPr>
        <w:t>Açıklama</w:t>
      </w:r>
    </w:p>
    <w:p w:rsidR="00E624AD" w:rsidRPr="00BA6FDF" w:rsidRDefault="00E624AD"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Farklı sermaye piyasası araçlarından sağlanan gelir/giderlerin netleştirilememesi portföy yönetimini olumsuz etkilemektedir. Bankalar kredi sözleşmelerinde damga vergisinden muafken, aracı kurumlara muafiyet tanınmaması dezavantaj </w:t>
      </w:r>
      <w:r w:rsidR="004F7664">
        <w:rPr>
          <w:rFonts w:asciiTheme="minorHAnsi" w:hAnsiTheme="minorHAnsi"/>
        </w:rPr>
        <w:t>oluşturmaktadır</w:t>
      </w:r>
      <w:r w:rsidRPr="00BA6FDF">
        <w:rPr>
          <w:rFonts w:asciiTheme="minorHAnsi" w:hAnsiTheme="minorHAnsi"/>
        </w:rPr>
        <w:t xml:space="preserve">. </w:t>
      </w:r>
    </w:p>
    <w:p w:rsidR="00E624AD" w:rsidRPr="00BA6FDF" w:rsidRDefault="00E624AD"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Uluslararası saklama kuruluşları, havuz hesapların yapısı sebebiyle piyasalarımızda faaliyet gösterememektedirler. </w:t>
      </w:r>
    </w:p>
    <w:p w:rsidR="00E624AD" w:rsidRPr="00BA6FDF" w:rsidRDefault="00E624AD" w:rsidP="003A5B33">
      <w:pPr>
        <w:pStyle w:val="NormalWeb"/>
        <w:spacing w:before="0" w:beforeAutospacing="0" w:after="0" w:afterAutospacing="0"/>
        <w:ind w:left="284"/>
        <w:jc w:val="both"/>
        <w:rPr>
          <w:rFonts w:asciiTheme="minorHAnsi" w:hAnsiTheme="minorHAnsi"/>
        </w:rPr>
      </w:pPr>
      <w:r w:rsidRPr="004F7664">
        <w:rPr>
          <w:rFonts w:asciiTheme="minorHAnsi" w:hAnsiTheme="minorHAnsi"/>
        </w:rPr>
        <w:t>Kira sertifikalarıyla konvansiyonel borçlanma araçlarının maliyetleri eşitlenmelidir.</w:t>
      </w:r>
    </w:p>
    <w:p w:rsidR="00E624AD" w:rsidRPr="00BA6FDF" w:rsidRDefault="00E624AD" w:rsidP="003A5B33">
      <w:pPr>
        <w:pStyle w:val="NormalWeb"/>
        <w:spacing w:before="0" w:beforeAutospacing="0" w:after="0" w:afterAutospacing="0"/>
        <w:ind w:left="284"/>
        <w:jc w:val="both"/>
        <w:rPr>
          <w:rFonts w:asciiTheme="minorHAnsi" w:hAnsiTheme="minorHAnsi"/>
          <w:b/>
          <w:bCs/>
        </w:rPr>
      </w:pPr>
      <w:r w:rsidRPr="00BA6FDF">
        <w:rPr>
          <w:rFonts w:asciiTheme="minorHAnsi" w:hAnsiTheme="minorHAnsi"/>
          <w:b/>
          <w:bCs/>
        </w:rPr>
        <w:t>Çözüm Önerisi</w:t>
      </w:r>
    </w:p>
    <w:p w:rsidR="00E624AD" w:rsidRPr="00BA6FDF" w:rsidRDefault="00E624AD"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Farklı enstrümanlar arasında, gelir/giderler netleştirilebilmeli, aracı kurumlara damga vergisi muafiyeti getirilmeli, Yatırımcı Tazmin Merkezi (YTM) ödemeleri düşürülmeli, </w:t>
      </w:r>
    </w:p>
    <w:p w:rsidR="00E624AD" w:rsidRPr="00BA6FDF" w:rsidRDefault="00E624AD"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Borsa’da işlem gören; platin, paladyum ve baz metallere KDV istisnası getirilmeli, </w:t>
      </w:r>
    </w:p>
    <w:p w:rsidR="00E624AD" w:rsidRPr="00BA6FDF" w:rsidRDefault="00E624AD"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Cumhuriyet altınının Darphane çıkışında KDV’den muafiyeti, borsalarda işlem görecek </w:t>
      </w:r>
      <w:proofErr w:type="spellStart"/>
      <w:r w:rsidRPr="00BA6FDF">
        <w:rPr>
          <w:rFonts w:eastAsia="Times New Roman" w:cstheme="minorHAnsi"/>
          <w:bCs/>
          <w:sz w:val="24"/>
          <w:szCs w:val="24"/>
          <w:lang w:eastAsia="tr-TR"/>
        </w:rPr>
        <w:t>meskuk</w:t>
      </w:r>
      <w:proofErr w:type="spellEnd"/>
      <w:r w:rsidRPr="00BA6FDF">
        <w:rPr>
          <w:rFonts w:eastAsia="Times New Roman" w:cstheme="minorHAnsi"/>
          <w:bCs/>
          <w:sz w:val="24"/>
          <w:szCs w:val="24"/>
          <w:lang w:eastAsia="tr-TR"/>
        </w:rPr>
        <w:t xml:space="preserve"> altınları kapsamalı, </w:t>
      </w:r>
    </w:p>
    <w:p w:rsidR="00E624AD" w:rsidRPr="00BA6FDF" w:rsidRDefault="00E624AD"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Vergi mevzuatımız uluslararası saklama kuruluşlarının havuz hesaplarını içermeli,</w:t>
      </w:r>
    </w:p>
    <w:p w:rsidR="00E624AD" w:rsidRPr="00BA6FDF" w:rsidRDefault="00E624AD" w:rsidP="009C2C7B">
      <w:pPr>
        <w:pStyle w:val="ListeParagraf"/>
        <w:numPr>
          <w:ilvl w:val="0"/>
          <w:numId w:val="6"/>
        </w:numPr>
        <w:spacing w:after="0" w:line="240" w:lineRule="auto"/>
        <w:ind w:left="720"/>
        <w:jc w:val="both"/>
        <w:rPr>
          <w:color w:val="FF0000"/>
          <w:sz w:val="24"/>
          <w:szCs w:val="24"/>
        </w:rPr>
      </w:pPr>
      <w:r w:rsidRPr="00BA6FDF">
        <w:rPr>
          <w:rFonts w:eastAsia="Times New Roman" w:cstheme="minorHAnsi"/>
          <w:bCs/>
          <w:sz w:val="24"/>
          <w:szCs w:val="24"/>
          <w:lang w:eastAsia="tr-TR"/>
        </w:rPr>
        <w:t xml:space="preserve">Menkul varlıklara, </w:t>
      </w:r>
      <w:proofErr w:type="spellStart"/>
      <w:r w:rsidRPr="00BA6FDF">
        <w:rPr>
          <w:rFonts w:eastAsia="Times New Roman" w:cstheme="minorHAnsi"/>
          <w:bCs/>
          <w:sz w:val="24"/>
          <w:szCs w:val="24"/>
          <w:lang w:eastAsia="tr-TR"/>
        </w:rPr>
        <w:t>emtialara</w:t>
      </w:r>
      <w:proofErr w:type="spellEnd"/>
      <w:r w:rsidRPr="00BA6FDF">
        <w:rPr>
          <w:rFonts w:eastAsia="Times New Roman" w:cstheme="minorHAnsi"/>
          <w:bCs/>
          <w:sz w:val="24"/>
          <w:szCs w:val="24"/>
          <w:lang w:eastAsia="tr-TR"/>
        </w:rPr>
        <w:t xml:space="preserve">, haklara dayalı kira sertifikası ihraçlarında </w:t>
      </w:r>
      <w:r w:rsidR="00B70240" w:rsidRPr="00BA6FDF">
        <w:rPr>
          <w:rFonts w:eastAsia="Times New Roman" w:cstheme="minorHAnsi"/>
          <w:bCs/>
          <w:sz w:val="24"/>
          <w:szCs w:val="24"/>
          <w:lang w:eastAsia="tr-TR"/>
        </w:rPr>
        <w:t>Varlık Kiralama Şirketlerine (</w:t>
      </w:r>
      <w:r w:rsidRPr="00BA6FDF">
        <w:rPr>
          <w:rFonts w:eastAsia="Times New Roman" w:cstheme="minorHAnsi"/>
          <w:bCs/>
          <w:sz w:val="24"/>
          <w:szCs w:val="24"/>
          <w:lang w:eastAsia="tr-TR"/>
        </w:rPr>
        <w:t>VKŞ</w:t>
      </w:r>
      <w:r w:rsidR="00B70240" w:rsidRPr="00BA6FDF">
        <w:rPr>
          <w:rFonts w:eastAsia="Times New Roman" w:cstheme="minorHAnsi"/>
          <w:bCs/>
          <w:sz w:val="24"/>
          <w:szCs w:val="24"/>
          <w:lang w:eastAsia="tr-TR"/>
        </w:rPr>
        <w:t>)</w:t>
      </w:r>
      <w:r w:rsidRPr="00BA6FDF">
        <w:rPr>
          <w:rFonts w:eastAsia="Times New Roman" w:cstheme="minorHAnsi"/>
          <w:bCs/>
          <w:sz w:val="24"/>
          <w:szCs w:val="24"/>
          <w:lang w:eastAsia="tr-TR"/>
        </w:rPr>
        <w:t xml:space="preserve"> devrinde/satışında ve geri devralınmasında/alışında karın/zararın durumu Kurumlar Vergisi Kanununda, gayrimenkule dayalı portföyler için istisnaların diğer portföylere uygulanabilirliği KDV Kanununda netleştirilmelidir.</w:t>
      </w:r>
    </w:p>
    <w:p w:rsidR="00E624AD" w:rsidRPr="00BA6FDF" w:rsidRDefault="00E624AD"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C421B5" w:rsidRDefault="00E624AD"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Maliye Bakanlığı</w:t>
      </w:r>
      <w:r w:rsidR="004F7664">
        <w:rPr>
          <w:rFonts w:asciiTheme="minorHAnsi" w:hAnsiTheme="minorHAnsi"/>
        </w:rPr>
        <w:t xml:space="preserve"> </w:t>
      </w:r>
    </w:p>
    <w:p w:rsidR="00E101B5" w:rsidRPr="00BA6FDF" w:rsidRDefault="00E101B5" w:rsidP="003A5B33">
      <w:pPr>
        <w:pStyle w:val="NormalWeb"/>
        <w:spacing w:before="0" w:beforeAutospacing="0" w:after="0" w:afterAutospacing="0"/>
        <w:ind w:left="284"/>
        <w:jc w:val="both"/>
        <w:rPr>
          <w:rFonts w:asciiTheme="minorHAnsi" w:hAnsiTheme="minorHAnsi"/>
        </w:rPr>
      </w:pPr>
    </w:p>
    <w:p w:rsidR="00C421B5" w:rsidRPr="00BA6FDF" w:rsidRDefault="00C421B5" w:rsidP="003A5B33">
      <w:pPr>
        <w:spacing w:after="0" w:line="240" w:lineRule="auto"/>
        <w:ind w:left="284"/>
        <w:jc w:val="both"/>
        <w:rPr>
          <w:rFonts w:cs="Times New Roman"/>
          <w:b/>
          <w:color w:val="FF0000"/>
          <w:sz w:val="24"/>
          <w:szCs w:val="24"/>
        </w:rPr>
      </w:pPr>
      <w:r w:rsidRPr="00BA6FDF">
        <w:rPr>
          <w:rFonts w:cs="Times New Roman"/>
          <w:b/>
          <w:color w:val="FF0000"/>
          <w:sz w:val="24"/>
          <w:szCs w:val="24"/>
        </w:rPr>
        <w:t xml:space="preserve">Sorun 4 </w:t>
      </w:r>
    </w:p>
    <w:p w:rsidR="00C421B5" w:rsidRPr="00BA6FDF" w:rsidRDefault="00C421B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Küresel yatırımcıların değişen ve farklılaşan taleplerine etkili bir şekilde cevap verebilen teknoloji ve düzenleme altyapısının olmaması</w:t>
      </w:r>
    </w:p>
    <w:p w:rsidR="00C421B5" w:rsidRPr="00BA6FDF" w:rsidRDefault="00C421B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C421B5" w:rsidRPr="00BA6FDF" w:rsidRDefault="00C421B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Teknolojik gelişme ve düzenlemelerin serbestleşmesiyle artan rekabet yatırımcılar için piyasa seçeneklerini artırmaktadır. Bu nedenle borsalar bir yandan ürünlerini ve kapsamlarını genişletmeye çalışırken, bir yandan da farklı coğrafyalardaki tüm ürünleri </w:t>
      </w:r>
      <w:r w:rsidRPr="00BA6FDF">
        <w:rPr>
          <w:rFonts w:asciiTheme="minorHAnsi" w:hAnsiTheme="minorHAnsi"/>
        </w:rPr>
        <w:lastRenderedPageBreak/>
        <w:t>yatırımcılara bir arada sunmaya çalışmaktadırlar. Piyasa etkinliğini artırmak amacıyla teknolojinin sunduğu imkanlardan en üst düzeyde yararlanılması gerekmektedir.</w:t>
      </w:r>
    </w:p>
    <w:p w:rsidR="00C421B5" w:rsidRPr="00BA6FDF" w:rsidRDefault="00C421B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C421B5" w:rsidRPr="00BA6FDF" w:rsidRDefault="00C421B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Yabancı aracı kurumların piyasalara doğrudan erişim sağla</w:t>
      </w:r>
      <w:r w:rsidR="007C7122" w:rsidRPr="00BA6FDF">
        <w:rPr>
          <w:rFonts w:eastAsia="Times New Roman" w:cstheme="minorHAnsi"/>
          <w:bCs/>
          <w:sz w:val="24"/>
          <w:szCs w:val="24"/>
          <w:lang w:eastAsia="tr-TR"/>
        </w:rPr>
        <w:t>yabilmeleri için gerekli düzen</w:t>
      </w:r>
      <w:r w:rsidRPr="00BA6FDF">
        <w:rPr>
          <w:rFonts w:eastAsia="Times New Roman" w:cstheme="minorHAnsi"/>
          <w:bCs/>
          <w:sz w:val="24"/>
          <w:szCs w:val="24"/>
          <w:lang w:eastAsia="tr-TR"/>
        </w:rPr>
        <w:t>lemeler ve sunucu barındırma (</w:t>
      </w:r>
      <w:proofErr w:type="spellStart"/>
      <w:r w:rsidRPr="00BA6FDF">
        <w:rPr>
          <w:rFonts w:eastAsia="Times New Roman" w:cstheme="minorHAnsi"/>
          <w:bCs/>
          <w:sz w:val="24"/>
          <w:szCs w:val="24"/>
          <w:lang w:eastAsia="tr-TR"/>
        </w:rPr>
        <w:t>ko-lokasyon</w:t>
      </w:r>
      <w:proofErr w:type="spellEnd"/>
      <w:r w:rsidRPr="00BA6FDF">
        <w:rPr>
          <w:rFonts w:eastAsia="Times New Roman" w:cstheme="minorHAnsi"/>
          <w:bCs/>
          <w:sz w:val="24"/>
          <w:szCs w:val="24"/>
          <w:lang w:eastAsia="tr-TR"/>
        </w:rPr>
        <w:t xml:space="preserve">) imkanları gibi derinlik ve likiditeyi artırmaya yönelik hizmetler hayata geçirilmeli, </w:t>
      </w:r>
    </w:p>
    <w:p w:rsidR="00C421B5" w:rsidRPr="00BA6FDF" w:rsidRDefault="00C421B5" w:rsidP="009C2C7B">
      <w:pPr>
        <w:pStyle w:val="ListeParagraf"/>
        <w:numPr>
          <w:ilvl w:val="0"/>
          <w:numId w:val="6"/>
        </w:numPr>
        <w:spacing w:after="0" w:line="240" w:lineRule="auto"/>
        <w:ind w:left="720"/>
        <w:jc w:val="both"/>
        <w:rPr>
          <w:sz w:val="24"/>
          <w:szCs w:val="24"/>
        </w:rPr>
      </w:pPr>
      <w:r w:rsidRPr="00BA6FDF">
        <w:rPr>
          <w:rFonts w:eastAsia="Times New Roman" w:cstheme="minorHAnsi"/>
          <w:bCs/>
          <w:sz w:val="24"/>
          <w:szCs w:val="24"/>
          <w:lang w:eastAsia="tr-TR"/>
        </w:rPr>
        <w:t>Teknolojik</w:t>
      </w:r>
      <w:r w:rsidRPr="00BA6FDF">
        <w:rPr>
          <w:sz w:val="24"/>
          <w:szCs w:val="24"/>
        </w:rPr>
        <w:t xml:space="preserve"> alt yapının yenilenmesi ile birlikte yüksek frekanslı işlemlerin payının artması beklenmekte olup, likidite ve derinliğe katkı sağlaması beklenen bu işlemlere yönelik düzenlemeler yapılmalıdır. </w:t>
      </w:r>
    </w:p>
    <w:p w:rsidR="00C421B5" w:rsidRPr="00BA6FDF" w:rsidRDefault="00C421B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C421B5" w:rsidRDefault="00B43EA0" w:rsidP="003A5B33">
      <w:pPr>
        <w:pStyle w:val="NormalWeb"/>
        <w:spacing w:before="0" w:beforeAutospacing="0" w:after="0" w:afterAutospacing="0"/>
        <w:ind w:left="284"/>
        <w:jc w:val="both"/>
        <w:rPr>
          <w:rFonts w:asciiTheme="minorHAnsi" w:hAnsiTheme="minorHAnsi"/>
        </w:rPr>
      </w:pPr>
      <w:r>
        <w:rPr>
          <w:rFonts w:asciiTheme="minorHAnsi" w:hAnsiTheme="minorHAnsi"/>
        </w:rPr>
        <w:t>BİST</w:t>
      </w:r>
    </w:p>
    <w:p w:rsidR="003B75C9" w:rsidRPr="00BA6FDF" w:rsidRDefault="003B75C9" w:rsidP="003A5B33">
      <w:pPr>
        <w:pStyle w:val="NormalWeb"/>
        <w:spacing w:before="0" w:beforeAutospacing="0" w:after="0" w:afterAutospacing="0"/>
        <w:ind w:left="284"/>
        <w:jc w:val="both"/>
        <w:rPr>
          <w:rFonts w:asciiTheme="minorHAnsi" w:hAnsiTheme="minorHAnsi"/>
        </w:rPr>
      </w:pPr>
    </w:p>
    <w:p w:rsidR="00C421B5" w:rsidRPr="00BA6FDF" w:rsidRDefault="00C421B5" w:rsidP="003A5B33">
      <w:pPr>
        <w:spacing w:after="0" w:line="240" w:lineRule="auto"/>
        <w:ind w:left="284"/>
        <w:jc w:val="both"/>
        <w:rPr>
          <w:rFonts w:cs="Times New Roman"/>
          <w:b/>
          <w:color w:val="FF0000"/>
          <w:sz w:val="24"/>
          <w:szCs w:val="24"/>
        </w:rPr>
      </w:pPr>
      <w:r w:rsidRPr="00BA6FDF">
        <w:rPr>
          <w:rFonts w:cs="Times New Roman"/>
          <w:b/>
          <w:color w:val="FF0000"/>
          <w:sz w:val="24"/>
          <w:szCs w:val="24"/>
        </w:rPr>
        <w:t xml:space="preserve">Sorun 5 </w:t>
      </w:r>
    </w:p>
    <w:p w:rsidR="00C421B5" w:rsidRPr="00BA6FDF" w:rsidRDefault="00C421B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İstanbul Finans Merkezi (İFM) Projesi kapsamında</w:t>
      </w:r>
      <w:r w:rsidR="00976C8A" w:rsidRPr="00BA6FDF">
        <w:rPr>
          <w:rFonts w:asciiTheme="minorHAnsi" w:hAnsiTheme="minorHAnsi"/>
        </w:rPr>
        <w:t>ki</w:t>
      </w:r>
      <w:r w:rsidRPr="00BA6FDF">
        <w:rPr>
          <w:rFonts w:asciiTheme="minorHAnsi" w:hAnsiTheme="minorHAnsi"/>
        </w:rPr>
        <w:t xml:space="preserve"> ürün ve hizmet çeşitliliğinin istenilen düzeyde olmaması</w:t>
      </w:r>
    </w:p>
    <w:p w:rsidR="00C421B5" w:rsidRPr="00BA6FDF" w:rsidRDefault="00C421B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C421B5" w:rsidRPr="00BA6FDF" w:rsidRDefault="00C421B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Yeni ürünlerin piyasalarımızda işlem görmeye başlaması mevcut ihtiyaçlara cevap verecek ve piyasaların gelişimini ivmelendirecektir.</w:t>
      </w:r>
    </w:p>
    <w:p w:rsidR="00C421B5" w:rsidRPr="00BA6FDF" w:rsidRDefault="00C421B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C421B5" w:rsidRPr="00BA6FDF" w:rsidRDefault="00C421B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Enerji, metal ve diğer emtia türev ürünlerinin piyasalarımızda işlem görmesi sağlanmalı, Hazine Müsteşarlığı daha sık ve farklı vadelerde kira sertifikası ihraç etmeli, </w:t>
      </w:r>
    </w:p>
    <w:p w:rsidR="00C421B5" w:rsidRPr="00BA6FDF" w:rsidRDefault="00C421B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Bölge piyasalarıyla karşılıklı erişim (</w:t>
      </w:r>
      <w:proofErr w:type="spellStart"/>
      <w:r w:rsidRPr="00BA6FDF">
        <w:rPr>
          <w:rFonts w:eastAsia="Times New Roman" w:cstheme="minorHAnsi"/>
          <w:bCs/>
          <w:sz w:val="24"/>
          <w:szCs w:val="24"/>
          <w:lang w:eastAsia="tr-TR"/>
        </w:rPr>
        <w:t>connectivity</w:t>
      </w:r>
      <w:proofErr w:type="spellEnd"/>
      <w:r w:rsidRPr="00BA6FDF">
        <w:rPr>
          <w:rFonts w:eastAsia="Times New Roman" w:cstheme="minorHAnsi"/>
          <w:bCs/>
          <w:sz w:val="24"/>
          <w:szCs w:val="24"/>
          <w:lang w:eastAsia="tr-TR"/>
        </w:rPr>
        <w:t xml:space="preserve">) sağlanmalı, </w:t>
      </w:r>
    </w:p>
    <w:p w:rsidR="00C421B5" w:rsidRPr="00BA6FDF" w:rsidRDefault="00C421B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İslam Kalkınma Bankası (IDB) gibi uluslararası finansal kuruluşlar tarafından ihraç edilen </w:t>
      </w:r>
      <w:proofErr w:type="spellStart"/>
      <w:r w:rsidRPr="00BA6FDF">
        <w:rPr>
          <w:rFonts w:eastAsia="Times New Roman" w:cstheme="minorHAnsi"/>
          <w:bCs/>
          <w:sz w:val="24"/>
          <w:szCs w:val="24"/>
          <w:lang w:eastAsia="tr-TR"/>
        </w:rPr>
        <w:t>sukukların</w:t>
      </w:r>
      <w:proofErr w:type="spellEnd"/>
      <w:r w:rsidRPr="00BA6FDF">
        <w:rPr>
          <w:rFonts w:eastAsia="Times New Roman" w:cstheme="minorHAnsi"/>
          <w:bCs/>
          <w:sz w:val="24"/>
          <w:szCs w:val="24"/>
          <w:lang w:eastAsia="tr-TR"/>
        </w:rPr>
        <w:t xml:space="preserve"> çifte kotasyon yöntemi ile </w:t>
      </w:r>
      <w:proofErr w:type="spellStart"/>
      <w:r w:rsidRPr="00BA6FDF">
        <w:rPr>
          <w:rFonts w:eastAsia="Times New Roman" w:cstheme="minorHAnsi"/>
          <w:bCs/>
          <w:sz w:val="24"/>
          <w:szCs w:val="24"/>
          <w:lang w:eastAsia="tr-TR"/>
        </w:rPr>
        <w:t>BİST’</w:t>
      </w:r>
      <w:r w:rsidR="003B75C9">
        <w:rPr>
          <w:rFonts w:eastAsia="Times New Roman" w:cstheme="minorHAnsi"/>
          <w:bCs/>
          <w:sz w:val="24"/>
          <w:szCs w:val="24"/>
          <w:lang w:eastAsia="tr-TR"/>
        </w:rPr>
        <w:t>te</w:t>
      </w:r>
      <w:proofErr w:type="spellEnd"/>
      <w:r w:rsidRPr="00BA6FDF">
        <w:rPr>
          <w:rFonts w:eastAsia="Times New Roman" w:cstheme="minorHAnsi"/>
          <w:bCs/>
          <w:sz w:val="24"/>
          <w:szCs w:val="24"/>
          <w:lang w:eastAsia="tr-TR"/>
        </w:rPr>
        <w:t xml:space="preserve"> işlem görmesi sağlanmalı, </w:t>
      </w:r>
    </w:p>
    <w:p w:rsidR="00C421B5" w:rsidRPr="00BA6FDF" w:rsidRDefault="00C421B5" w:rsidP="009C2C7B">
      <w:pPr>
        <w:pStyle w:val="ListeParagraf"/>
        <w:numPr>
          <w:ilvl w:val="0"/>
          <w:numId w:val="6"/>
        </w:numPr>
        <w:spacing w:after="0" w:line="240" w:lineRule="auto"/>
        <w:ind w:left="720"/>
        <w:jc w:val="both"/>
        <w:rPr>
          <w:sz w:val="24"/>
          <w:szCs w:val="24"/>
        </w:rPr>
      </w:pPr>
      <w:r w:rsidRPr="00BA6FDF">
        <w:rPr>
          <w:rFonts w:eastAsia="Times New Roman" w:cstheme="minorHAnsi"/>
          <w:bCs/>
          <w:sz w:val="24"/>
          <w:szCs w:val="24"/>
          <w:lang w:eastAsia="tr-TR"/>
        </w:rPr>
        <w:t>Kıymetli Madenler ve Taşlar Piyasasının (KMTP) geliştirilmesi amacıyla; Darphane ve Damga Matbaası tarafından basılan kıymetli madenler Borsada işlem görebilmeli, Borsa üyesi kıymetli</w:t>
      </w:r>
      <w:r w:rsidRPr="00BA6FDF">
        <w:rPr>
          <w:sz w:val="24"/>
          <w:szCs w:val="24"/>
        </w:rPr>
        <w:t xml:space="preserve"> maden aracı kurumları ve yetkili müesseseler döviz veya kıymetli madene dayalı vadeli işlem ve opsiyon sözleşmesi alım satımı yapabilmelidirler.</w:t>
      </w:r>
    </w:p>
    <w:p w:rsidR="00C421B5" w:rsidRPr="00BA6FDF" w:rsidRDefault="00C421B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C421B5" w:rsidRDefault="00C421B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Hazine Müsteşarlığı</w:t>
      </w:r>
    </w:p>
    <w:p w:rsidR="003B75C9" w:rsidRPr="00BA6FDF" w:rsidRDefault="003B75C9" w:rsidP="003A5B33">
      <w:pPr>
        <w:pStyle w:val="NormalWeb"/>
        <w:spacing w:before="0" w:beforeAutospacing="0" w:after="0" w:afterAutospacing="0"/>
        <w:ind w:left="284"/>
        <w:jc w:val="both"/>
        <w:rPr>
          <w:rFonts w:asciiTheme="minorHAnsi" w:hAnsiTheme="minorHAnsi"/>
        </w:rPr>
      </w:pPr>
    </w:p>
    <w:p w:rsidR="00861E04" w:rsidRPr="003B75C9" w:rsidRDefault="00861E04" w:rsidP="003A5B33">
      <w:pPr>
        <w:pStyle w:val="Pa6"/>
        <w:spacing w:line="240" w:lineRule="auto"/>
        <w:ind w:left="284"/>
        <w:jc w:val="both"/>
        <w:rPr>
          <w:rStyle w:val="A4"/>
          <w:rFonts w:asciiTheme="minorHAnsi" w:hAnsiTheme="minorHAnsi"/>
          <w:b/>
          <w:color w:val="1F497D" w:themeColor="text2"/>
          <w:sz w:val="24"/>
          <w:szCs w:val="24"/>
        </w:rPr>
      </w:pPr>
      <w:bookmarkStart w:id="32" w:name="_Türkiye_Teknik_Müşavirlik"/>
      <w:bookmarkEnd w:id="32"/>
      <w:r w:rsidRPr="003B75C9">
        <w:rPr>
          <w:rStyle w:val="A4"/>
          <w:rFonts w:asciiTheme="minorHAnsi" w:hAnsiTheme="minorHAnsi"/>
          <w:b/>
          <w:color w:val="1F497D" w:themeColor="text2"/>
          <w:sz w:val="24"/>
          <w:szCs w:val="24"/>
        </w:rPr>
        <w:t xml:space="preserve">Türkiye Seyahat Acentaları Meclisi </w:t>
      </w:r>
    </w:p>
    <w:p w:rsidR="00861E04" w:rsidRPr="00BA6FDF" w:rsidRDefault="00861E04" w:rsidP="003A5B33">
      <w:pPr>
        <w:pStyle w:val="Pa6"/>
        <w:spacing w:line="240" w:lineRule="auto"/>
        <w:ind w:left="284"/>
        <w:jc w:val="both"/>
        <w:rPr>
          <w:rStyle w:val="A4"/>
          <w:rFonts w:asciiTheme="minorHAnsi" w:hAnsiTheme="minorHAnsi" w:cs="Times New Roman"/>
          <w:b/>
          <w:bCs/>
          <w:color w:val="FF0000"/>
          <w:sz w:val="24"/>
          <w:szCs w:val="24"/>
        </w:rPr>
      </w:pPr>
      <w:r w:rsidRPr="00BA6FDF">
        <w:rPr>
          <w:rStyle w:val="A4"/>
          <w:rFonts w:asciiTheme="minorHAnsi" w:hAnsiTheme="minorHAnsi" w:cs="Times New Roman"/>
          <w:b/>
          <w:bCs/>
          <w:color w:val="FF0000"/>
          <w:sz w:val="24"/>
          <w:szCs w:val="24"/>
        </w:rPr>
        <w:t xml:space="preserve">Sorun 1 </w:t>
      </w:r>
    </w:p>
    <w:p w:rsidR="00861E04" w:rsidRPr="00BA6FDF" w:rsidRDefault="00861E04" w:rsidP="003A5B33">
      <w:pPr>
        <w:pStyle w:val="Pa6"/>
        <w:spacing w:line="240" w:lineRule="auto"/>
        <w:ind w:left="284"/>
        <w:jc w:val="both"/>
        <w:rPr>
          <w:rFonts w:asciiTheme="minorHAnsi" w:hAnsiTheme="minorHAnsi"/>
        </w:rPr>
      </w:pPr>
      <w:r w:rsidRPr="00BA6FDF">
        <w:rPr>
          <w:rFonts w:asciiTheme="minorHAnsi" w:hAnsiTheme="minorHAnsi"/>
        </w:rPr>
        <w:t>1618 sayılı Seyahat Acentaları ve Seyahat Acentaları Birliği Kanunu’nda tur operatörlüğü tanımı ile kuruluş ve işleyişine ilişkin düzenleme bulunmaması</w:t>
      </w:r>
    </w:p>
    <w:p w:rsidR="00861E04" w:rsidRPr="00BA6FDF" w:rsidRDefault="00861E04" w:rsidP="003A5B33">
      <w:pPr>
        <w:pStyle w:val="Pa11"/>
        <w:spacing w:line="240" w:lineRule="auto"/>
        <w:ind w:left="284"/>
        <w:jc w:val="both"/>
        <w:rPr>
          <w:rFonts w:asciiTheme="minorHAnsi" w:hAnsiTheme="minorHAnsi"/>
          <w:b/>
          <w:bCs/>
        </w:rPr>
      </w:pPr>
      <w:r w:rsidRPr="00BA6FDF">
        <w:rPr>
          <w:rFonts w:asciiTheme="minorHAnsi" w:hAnsiTheme="minorHAnsi"/>
          <w:b/>
          <w:bCs/>
        </w:rPr>
        <w:t xml:space="preserve">Açıklama </w:t>
      </w:r>
    </w:p>
    <w:p w:rsidR="00861E04" w:rsidRPr="00BA6FDF" w:rsidRDefault="00861E04" w:rsidP="003A5B33">
      <w:pPr>
        <w:pStyle w:val="Pa11"/>
        <w:spacing w:line="240" w:lineRule="auto"/>
        <w:ind w:left="284"/>
        <w:jc w:val="both"/>
        <w:rPr>
          <w:rFonts w:asciiTheme="minorHAnsi" w:hAnsiTheme="minorHAnsi"/>
        </w:rPr>
      </w:pPr>
      <w:r w:rsidRPr="00BA6FDF">
        <w:rPr>
          <w:rFonts w:asciiTheme="minorHAnsi" w:hAnsiTheme="minorHAnsi"/>
        </w:rPr>
        <w:t xml:space="preserve">Hızla gelişen turizm sektörüne paralel olarak seyahat </w:t>
      </w:r>
      <w:proofErr w:type="spellStart"/>
      <w:r w:rsidRPr="00BA6FDF">
        <w:rPr>
          <w:rFonts w:asciiTheme="minorHAnsi" w:hAnsiTheme="minorHAnsi"/>
        </w:rPr>
        <w:t>acentacılığı</w:t>
      </w:r>
      <w:proofErr w:type="spellEnd"/>
      <w:r w:rsidRPr="00BA6FDF">
        <w:rPr>
          <w:rFonts w:asciiTheme="minorHAnsi" w:hAnsiTheme="minorHAnsi"/>
        </w:rPr>
        <w:t xml:space="preserve"> faaliyeti de gelişmiştir. Son yıl</w:t>
      </w:r>
      <w:r w:rsidRPr="00BA6FDF">
        <w:rPr>
          <w:rFonts w:asciiTheme="minorHAnsi" w:hAnsiTheme="minorHAnsi"/>
        </w:rPr>
        <w:softHyphen/>
        <w:t xml:space="preserve">larda 15 milyon vatandaşın yurt içi ve yurt dışı turizm aktivitelerine katıldığı dikkate alındığında, tur operatörlüğü yapan seyahat </w:t>
      </w:r>
      <w:proofErr w:type="spellStart"/>
      <w:r w:rsidRPr="00BA6FDF">
        <w:rPr>
          <w:rFonts w:asciiTheme="minorHAnsi" w:hAnsiTheme="minorHAnsi"/>
        </w:rPr>
        <w:t>acentalarının</w:t>
      </w:r>
      <w:proofErr w:type="spellEnd"/>
      <w:r w:rsidRPr="00BA6FDF">
        <w:rPr>
          <w:rFonts w:asciiTheme="minorHAnsi" w:hAnsiTheme="minorHAnsi"/>
        </w:rPr>
        <w:t xml:space="preserve"> yaptıkları işin niteliğine uygun yetki ve sorumluluklarının Kanun’da tanımlanmamış olması, hizmet veren ve hizmet alan açısından sorunların yaşanmasına neden olmaktadır. </w:t>
      </w:r>
    </w:p>
    <w:p w:rsidR="00861E04" w:rsidRPr="00BA6FDF" w:rsidRDefault="00861E04" w:rsidP="003A5B33">
      <w:pPr>
        <w:pStyle w:val="Pa11"/>
        <w:spacing w:line="240" w:lineRule="auto"/>
        <w:ind w:left="284"/>
        <w:jc w:val="both"/>
        <w:rPr>
          <w:rFonts w:asciiTheme="minorHAnsi" w:hAnsiTheme="minorHAnsi"/>
          <w:b/>
          <w:bCs/>
        </w:rPr>
      </w:pPr>
      <w:r w:rsidRPr="00BA6FDF">
        <w:rPr>
          <w:rFonts w:asciiTheme="minorHAnsi" w:hAnsiTheme="minorHAnsi"/>
          <w:b/>
          <w:bCs/>
        </w:rPr>
        <w:t xml:space="preserve">Çözüm Önerisi </w:t>
      </w:r>
    </w:p>
    <w:p w:rsidR="00861E04" w:rsidRPr="00BA6FDF" w:rsidRDefault="00861E04" w:rsidP="003A5B33">
      <w:pPr>
        <w:pStyle w:val="Pa11"/>
        <w:spacing w:line="240" w:lineRule="auto"/>
        <w:ind w:left="284"/>
        <w:jc w:val="both"/>
        <w:rPr>
          <w:rFonts w:asciiTheme="minorHAnsi" w:hAnsiTheme="minorHAnsi"/>
        </w:rPr>
      </w:pPr>
      <w:r w:rsidRPr="00BA6FDF">
        <w:rPr>
          <w:rFonts w:asciiTheme="minorHAnsi" w:hAnsiTheme="minorHAnsi"/>
        </w:rPr>
        <w:t xml:space="preserve">1618 sayılı </w:t>
      </w:r>
      <w:proofErr w:type="spellStart"/>
      <w:r w:rsidRPr="00BA6FDF">
        <w:rPr>
          <w:rFonts w:asciiTheme="minorHAnsi" w:hAnsiTheme="minorHAnsi"/>
        </w:rPr>
        <w:t>Kanun’nda</w:t>
      </w:r>
      <w:proofErr w:type="spellEnd"/>
      <w:r w:rsidRPr="00BA6FDF">
        <w:rPr>
          <w:rFonts w:asciiTheme="minorHAnsi" w:hAnsiTheme="minorHAnsi"/>
        </w:rPr>
        <w:t xml:space="preserve"> tur operatörlüğü tanımlanarak bu hizmeti verecek işletmele</w:t>
      </w:r>
      <w:r w:rsidRPr="00BA6FDF">
        <w:rPr>
          <w:rFonts w:asciiTheme="minorHAnsi" w:hAnsiTheme="minorHAnsi"/>
        </w:rPr>
        <w:softHyphen/>
        <w:t xml:space="preserve">rin yaptığı işin kapasitesine göre sigorta-teminat vb. gibi konularda mevzuat çalışması yapılarak tüketici hakları korunmalıdır. </w:t>
      </w:r>
    </w:p>
    <w:p w:rsidR="00861E04" w:rsidRPr="00BA6FDF" w:rsidRDefault="00882467" w:rsidP="003A5B33">
      <w:pPr>
        <w:pStyle w:val="Pa11"/>
        <w:spacing w:line="240" w:lineRule="auto"/>
        <w:ind w:left="284"/>
        <w:jc w:val="both"/>
        <w:rPr>
          <w:rFonts w:asciiTheme="minorHAnsi" w:hAnsiTheme="minorHAnsi"/>
          <w:b/>
          <w:bCs/>
        </w:rPr>
      </w:pPr>
      <w:r>
        <w:rPr>
          <w:rFonts w:asciiTheme="minorHAnsi" w:hAnsiTheme="minorHAnsi"/>
          <w:b/>
          <w:bCs/>
        </w:rPr>
        <w:t>İlgili Kurum</w:t>
      </w:r>
    </w:p>
    <w:p w:rsidR="00882467" w:rsidRDefault="00861E04" w:rsidP="00882467">
      <w:pPr>
        <w:pStyle w:val="Pa11"/>
        <w:spacing w:line="240" w:lineRule="auto"/>
        <w:ind w:left="284"/>
        <w:jc w:val="both"/>
        <w:rPr>
          <w:rFonts w:asciiTheme="minorHAnsi" w:hAnsiTheme="minorHAnsi"/>
        </w:rPr>
      </w:pPr>
      <w:r w:rsidRPr="00BA6FDF">
        <w:rPr>
          <w:rFonts w:asciiTheme="minorHAnsi" w:hAnsiTheme="minorHAnsi"/>
        </w:rPr>
        <w:lastRenderedPageBreak/>
        <w:t xml:space="preserve">Kültür ve Turizm Bakanlığı </w:t>
      </w:r>
    </w:p>
    <w:p w:rsidR="00882467" w:rsidRDefault="00882467" w:rsidP="00882467">
      <w:pPr>
        <w:pStyle w:val="Pa11"/>
        <w:spacing w:line="240" w:lineRule="auto"/>
        <w:ind w:left="284"/>
        <w:jc w:val="both"/>
        <w:rPr>
          <w:rFonts w:asciiTheme="minorHAnsi" w:hAnsiTheme="minorHAnsi"/>
        </w:rPr>
      </w:pPr>
    </w:p>
    <w:p w:rsidR="00861E04" w:rsidRPr="00BA6FDF" w:rsidRDefault="00861E04" w:rsidP="00882467">
      <w:pPr>
        <w:pStyle w:val="Pa11"/>
        <w:spacing w:line="240" w:lineRule="auto"/>
        <w:ind w:left="284"/>
        <w:jc w:val="both"/>
        <w:rPr>
          <w:rStyle w:val="A4"/>
          <w:rFonts w:asciiTheme="minorHAnsi" w:hAnsiTheme="minorHAnsi" w:cs="Times New Roman"/>
          <w:b/>
          <w:bCs/>
          <w:color w:val="FF0000"/>
          <w:sz w:val="24"/>
          <w:szCs w:val="24"/>
        </w:rPr>
      </w:pPr>
      <w:r w:rsidRPr="00BA6FDF">
        <w:rPr>
          <w:rStyle w:val="A4"/>
          <w:rFonts w:asciiTheme="minorHAnsi" w:hAnsiTheme="minorHAnsi" w:cs="Times New Roman"/>
          <w:b/>
          <w:bCs/>
          <w:color w:val="FF0000"/>
          <w:sz w:val="24"/>
          <w:szCs w:val="24"/>
        </w:rPr>
        <w:t xml:space="preserve">Sorun 2 </w:t>
      </w:r>
    </w:p>
    <w:p w:rsidR="00861E04" w:rsidRPr="00BA6FDF" w:rsidRDefault="00861E04" w:rsidP="003A5B33">
      <w:pPr>
        <w:spacing w:after="0" w:line="240" w:lineRule="auto"/>
        <w:ind w:left="284"/>
        <w:jc w:val="both"/>
        <w:rPr>
          <w:rFonts w:eastAsia="Calibri"/>
          <w:sz w:val="24"/>
          <w:szCs w:val="24"/>
          <w:lang w:eastAsia="tr-TR"/>
        </w:rPr>
      </w:pPr>
      <w:r w:rsidRPr="00BA6FDF">
        <w:rPr>
          <w:rFonts w:eastAsia="Calibri"/>
          <w:sz w:val="24"/>
          <w:szCs w:val="24"/>
          <w:lang w:eastAsia="tr-TR"/>
        </w:rPr>
        <w:t xml:space="preserve">Seyahat </w:t>
      </w:r>
      <w:proofErr w:type="spellStart"/>
      <w:r w:rsidRPr="00BA6FDF">
        <w:rPr>
          <w:rFonts w:eastAsia="Calibri"/>
          <w:sz w:val="24"/>
          <w:szCs w:val="24"/>
          <w:lang w:eastAsia="tr-TR"/>
        </w:rPr>
        <w:t>Acentalarının</w:t>
      </w:r>
      <w:proofErr w:type="spellEnd"/>
      <w:r w:rsidRPr="00BA6FDF">
        <w:rPr>
          <w:rFonts w:eastAsia="Calibri"/>
          <w:sz w:val="24"/>
          <w:szCs w:val="24"/>
          <w:lang w:eastAsia="tr-TR"/>
        </w:rPr>
        <w:t xml:space="preserve"> mülkiyetinde bulunan araçları organize ettikleri transfer, tur ve paket turlarda kullanamaması</w:t>
      </w:r>
    </w:p>
    <w:p w:rsidR="00861E04" w:rsidRPr="00BA6FDF" w:rsidRDefault="00861E04" w:rsidP="003A5B33">
      <w:pPr>
        <w:spacing w:after="0" w:line="240" w:lineRule="auto"/>
        <w:ind w:left="284"/>
        <w:jc w:val="both"/>
        <w:rPr>
          <w:rFonts w:eastAsia="Calibri"/>
          <w:b/>
          <w:sz w:val="24"/>
          <w:szCs w:val="24"/>
          <w:lang w:eastAsia="tr-TR"/>
        </w:rPr>
      </w:pPr>
      <w:r w:rsidRPr="00BA6FDF">
        <w:rPr>
          <w:rFonts w:eastAsia="Calibri"/>
          <w:b/>
          <w:sz w:val="24"/>
          <w:szCs w:val="24"/>
          <w:lang w:eastAsia="tr-TR"/>
        </w:rPr>
        <w:t>Açıklama</w:t>
      </w:r>
    </w:p>
    <w:p w:rsidR="00861E04" w:rsidRPr="00BA6FDF" w:rsidRDefault="00861E04" w:rsidP="003A5B33">
      <w:pPr>
        <w:spacing w:after="0" w:line="240" w:lineRule="auto"/>
        <w:ind w:left="284"/>
        <w:jc w:val="both"/>
        <w:rPr>
          <w:rFonts w:eastAsia="Calibri"/>
          <w:sz w:val="24"/>
          <w:szCs w:val="24"/>
          <w:lang w:eastAsia="tr-TR"/>
        </w:rPr>
      </w:pPr>
      <w:r w:rsidRPr="00BA6FDF">
        <w:rPr>
          <w:rFonts w:eastAsia="Calibri"/>
          <w:sz w:val="24"/>
          <w:szCs w:val="24"/>
          <w:lang w:eastAsia="tr-TR"/>
        </w:rPr>
        <w:t xml:space="preserve">4925 Sayılı Karayolu Taşıma Kanunu ve Karayolu Taşıma Yönetmeliği ile taşımacılıkta kullanılan araçlara yaptıkları işin niteliğine göre ayrı bir taşıma işletmesi bünyesinde ve belirlenmiş asgari koltuk kapasitesi ile yetki belgesi altında çalıştırılması esası getirilmiştir. Bu nedenle seyahat </w:t>
      </w:r>
      <w:proofErr w:type="spellStart"/>
      <w:r w:rsidRPr="00BA6FDF">
        <w:rPr>
          <w:rFonts w:eastAsia="Calibri"/>
          <w:sz w:val="24"/>
          <w:szCs w:val="24"/>
          <w:lang w:eastAsia="tr-TR"/>
        </w:rPr>
        <w:t>acentalarının</w:t>
      </w:r>
      <w:proofErr w:type="spellEnd"/>
      <w:r w:rsidRPr="00BA6FDF">
        <w:rPr>
          <w:rFonts w:eastAsia="Calibri"/>
          <w:sz w:val="24"/>
          <w:szCs w:val="24"/>
          <w:lang w:eastAsia="tr-TR"/>
        </w:rPr>
        <w:t xml:space="preserve"> mülkiyetlerinde bulunan araçları doğrudan organize ettikleri hizmetlerde kullanabilmesi için ya ayrı bir işletme kurup en az 75 koltuk kapasitesini sağlamaları ya da mülkiyetinde olan araçları bir başka taşıma işletmesine kiraladıktan sonra organize ettiği turlar için kendi aracını tekrar kiralamaları gerekmektedir. </w:t>
      </w:r>
    </w:p>
    <w:p w:rsidR="00861E04" w:rsidRPr="00BA6FDF" w:rsidRDefault="00861E04" w:rsidP="003A5B33">
      <w:pPr>
        <w:spacing w:after="0" w:line="240" w:lineRule="auto"/>
        <w:ind w:left="284"/>
        <w:jc w:val="both"/>
        <w:rPr>
          <w:rFonts w:eastAsia="Calibri"/>
          <w:b/>
          <w:sz w:val="24"/>
          <w:szCs w:val="24"/>
          <w:lang w:eastAsia="tr-TR"/>
        </w:rPr>
      </w:pPr>
      <w:r w:rsidRPr="00BA6FDF">
        <w:rPr>
          <w:rFonts w:eastAsia="Calibri"/>
          <w:b/>
          <w:sz w:val="24"/>
          <w:szCs w:val="24"/>
          <w:lang w:eastAsia="tr-TR"/>
        </w:rPr>
        <w:t>Çözüm</w:t>
      </w:r>
    </w:p>
    <w:p w:rsidR="00861E04" w:rsidRPr="00BA6FDF" w:rsidRDefault="00861E04"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Sektörün görüşleri doğrultusunda; 1618 Sayılı Seyahat Acentaları ve Seyahat Acentaları Birliği Kanunu’nda düzenlemeye gidilerek, Ulaştırma, Denizcilik Haberleşme Bakanlığı ve Kültür ve Turizm Bakanlığınca ortaklaşa çıkarılacak bir yönetmelik ile çözülmesi gerekmektedir. </w:t>
      </w:r>
    </w:p>
    <w:p w:rsidR="00861E04" w:rsidRPr="00BA6FDF" w:rsidRDefault="00861E04"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Bu yönetmelik uyarınca verilecek tanıtım ve yetki belgesi ile seyahat </w:t>
      </w:r>
      <w:proofErr w:type="spellStart"/>
      <w:r w:rsidRPr="00BA6FDF">
        <w:rPr>
          <w:rFonts w:eastAsia="Times New Roman" w:cstheme="minorHAnsi"/>
          <w:bCs/>
          <w:sz w:val="24"/>
          <w:szCs w:val="24"/>
          <w:lang w:eastAsia="tr-TR"/>
        </w:rPr>
        <w:t>acentasının</w:t>
      </w:r>
      <w:proofErr w:type="spellEnd"/>
      <w:r w:rsidRPr="00BA6FDF">
        <w:rPr>
          <w:rFonts w:eastAsia="Times New Roman" w:cstheme="minorHAnsi"/>
          <w:bCs/>
          <w:sz w:val="24"/>
          <w:szCs w:val="24"/>
          <w:lang w:eastAsia="tr-TR"/>
        </w:rPr>
        <w:t xml:space="preserve"> taşımacılık faaliyetlerinin başka bir belge aranmaksızın yapabilmesi sağlanmalıdır. </w:t>
      </w:r>
    </w:p>
    <w:p w:rsidR="00861E04" w:rsidRPr="00BA6FDF" w:rsidRDefault="00861E04" w:rsidP="003A5B33">
      <w:pPr>
        <w:pStyle w:val="Pa11"/>
        <w:spacing w:line="240" w:lineRule="auto"/>
        <w:ind w:left="284"/>
        <w:jc w:val="both"/>
        <w:rPr>
          <w:rFonts w:asciiTheme="minorHAnsi" w:hAnsiTheme="minorHAnsi"/>
          <w:b/>
          <w:bCs/>
        </w:rPr>
      </w:pPr>
      <w:r w:rsidRPr="00BA6FDF">
        <w:rPr>
          <w:rFonts w:asciiTheme="minorHAnsi" w:hAnsiTheme="minorHAnsi"/>
          <w:b/>
          <w:bCs/>
        </w:rPr>
        <w:t xml:space="preserve">İlgili Kurum </w:t>
      </w:r>
    </w:p>
    <w:p w:rsidR="00861E04" w:rsidRDefault="00861E04" w:rsidP="003A5B33">
      <w:pPr>
        <w:pStyle w:val="Pa11"/>
        <w:spacing w:line="240" w:lineRule="auto"/>
        <w:ind w:left="284"/>
        <w:jc w:val="both"/>
        <w:rPr>
          <w:rFonts w:asciiTheme="minorHAnsi" w:hAnsiTheme="minorHAnsi"/>
        </w:rPr>
      </w:pPr>
      <w:r w:rsidRPr="00BA6FDF">
        <w:rPr>
          <w:rFonts w:asciiTheme="minorHAnsi" w:hAnsiTheme="minorHAnsi"/>
        </w:rPr>
        <w:t>Kültür ve Turizm Bakanlığı</w:t>
      </w:r>
    </w:p>
    <w:p w:rsidR="00882467" w:rsidRDefault="00882467" w:rsidP="003A5B33">
      <w:pPr>
        <w:pStyle w:val="Pa6"/>
        <w:spacing w:line="240" w:lineRule="auto"/>
        <w:ind w:left="284"/>
        <w:jc w:val="both"/>
        <w:rPr>
          <w:rStyle w:val="A4"/>
          <w:rFonts w:asciiTheme="minorHAnsi" w:hAnsiTheme="minorHAnsi" w:cs="Times New Roman"/>
          <w:b/>
          <w:color w:val="FF0000"/>
          <w:sz w:val="24"/>
          <w:szCs w:val="24"/>
        </w:rPr>
      </w:pPr>
    </w:p>
    <w:p w:rsidR="00861E04" w:rsidRPr="00BA6FDF" w:rsidRDefault="00861E04" w:rsidP="003A5B33">
      <w:pPr>
        <w:pStyle w:val="Pa6"/>
        <w:spacing w:line="240" w:lineRule="auto"/>
        <w:ind w:left="284"/>
        <w:jc w:val="both"/>
        <w:rPr>
          <w:rStyle w:val="A4"/>
          <w:rFonts w:asciiTheme="minorHAnsi" w:hAnsiTheme="minorHAnsi" w:cs="Times New Roman"/>
          <w:b/>
          <w:color w:val="FF0000"/>
          <w:sz w:val="24"/>
          <w:szCs w:val="24"/>
        </w:rPr>
      </w:pPr>
      <w:r w:rsidRPr="00BA6FDF">
        <w:rPr>
          <w:rStyle w:val="A4"/>
          <w:rFonts w:asciiTheme="minorHAnsi" w:hAnsiTheme="minorHAnsi" w:cs="Times New Roman"/>
          <w:b/>
          <w:color w:val="FF0000"/>
          <w:sz w:val="24"/>
          <w:szCs w:val="24"/>
        </w:rPr>
        <w:t xml:space="preserve">Sorun 3 </w:t>
      </w:r>
    </w:p>
    <w:p w:rsidR="00861E04" w:rsidRPr="00BA6FDF" w:rsidRDefault="00861E04" w:rsidP="003A5B33">
      <w:pPr>
        <w:autoSpaceDE w:val="0"/>
        <w:autoSpaceDN w:val="0"/>
        <w:spacing w:after="0" w:line="240" w:lineRule="auto"/>
        <w:ind w:left="284"/>
        <w:jc w:val="both"/>
        <w:rPr>
          <w:sz w:val="24"/>
          <w:szCs w:val="24"/>
        </w:rPr>
      </w:pPr>
      <w:r w:rsidRPr="00BA6FDF">
        <w:rPr>
          <w:sz w:val="24"/>
          <w:szCs w:val="24"/>
        </w:rPr>
        <w:t xml:space="preserve">Seyahat </w:t>
      </w:r>
      <w:proofErr w:type="spellStart"/>
      <w:r w:rsidRPr="00BA6FDF">
        <w:rPr>
          <w:sz w:val="24"/>
          <w:szCs w:val="24"/>
        </w:rPr>
        <w:t>acentalarında</w:t>
      </w:r>
      <w:proofErr w:type="spellEnd"/>
      <w:r w:rsidRPr="00BA6FDF">
        <w:rPr>
          <w:sz w:val="24"/>
          <w:szCs w:val="24"/>
        </w:rPr>
        <w:t xml:space="preserve"> ihtiyacı karşılayacak sayıda profesyonel Türkçe rehberlik yapan rehber bulunmaması</w:t>
      </w:r>
    </w:p>
    <w:p w:rsidR="00861E04" w:rsidRPr="00BA6FDF" w:rsidRDefault="00861E04" w:rsidP="003A5B33">
      <w:pPr>
        <w:autoSpaceDE w:val="0"/>
        <w:autoSpaceDN w:val="0"/>
        <w:spacing w:after="0" w:line="240" w:lineRule="auto"/>
        <w:ind w:left="284"/>
        <w:jc w:val="both"/>
        <w:rPr>
          <w:b/>
          <w:bCs/>
          <w:sz w:val="24"/>
          <w:szCs w:val="24"/>
        </w:rPr>
      </w:pPr>
      <w:r w:rsidRPr="00BA6FDF">
        <w:rPr>
          <w:b/>
          <w:bCs/>
          <w:sz w:val="24"/>
          <w:szCs w:val="24"/>
        </w:rPr>
        <w:t xml:space="preserve">Açıklama </w:t>
      </w:r>
    </w:p>
    <w:p w:rsidR="00861E04" w:rsidRPr="00BA6FDF" w:rsidRDefault="00861E04" w:rsidP="003A5B33">
      <w:pPr>
        <w:autoSpaceDE w:val="0"/>
        <w:autoSpaceDN w:val="0"/>
        <w:spacing w:after="0" w:line="240" w:lineRule="auto"/>
        <w:ind w:left="284"/>
        <w:jc w:val="both"/>
        <w:rPr>
          <w:sz w:val="24"/>
          <w:szCs w:val="24"/>
        </w:rPr>
      </w:pPr>
      <w:r w:rsidRPr="00BA6FDF">
        <w:rPr>
          <w:sz w:val="24"/>
          <w:szCs w:val="24"/>
        </w:rPr>
        <w:t xml:space="preserve">1618 sayılı Seyahat Acentaları ve Seyahat Acentaları Birliği Kanunu’nca seyahat </w:t>
      </w:r>
      <w:proofErr w:type="spellStart"/>
      <w:r w:rsidRPr="00BA6FDF">
        <w:rPr>
          <w:sz w:val="24"/>
          <w:szCs w:val="24"/>
        </w:rPr>
        <w:t>acentaları</w:t>
      </w:r>
      <w:proofErr w:type="spellEnd"/>
      <w:r w:rsidRPr="00BA6FDF">
        <w:rPr>
          <w:sz w:val="24"/>
          <w:szCs w:val="24"/>
        </w:rPr>
        <w:t xml:space="preserve"> ta</w:t>
      </w:r>
      <w:r w:rsidRPr="00BA6FDF">
        <w:rPr>
          <w:sz w:val="24"/>
          <w:szCs w:val="24"/>
        </w:rPr>
        <w:softHyphen/>
        <w:t xml:space="preserve">rafından organize edilen paket turlarda rehber çalıştırılması zorunludur. Ancak profesyonel turist rehberi 81 ilin sadece 23’ünde bulunmaktadır. Seyahat </w:t>
      </w:r>
      <w:proofErr w:type="spellStart"/>
      <w:r w:rsidRPr="00BA6FDF">
        <w:rPr>
          <w:sz w:val="24"/>
          <w:szCs w:val="24"/>
        </w:rPr>
        <w:t>acentaları</w:t>
      </w:r>
      <w:proofErr w:type="spellEnd"/>
      <w:r w:rsidRPr="00BA6FDF">
        <w:rPr>
          <w:sz w:val="24"/>
          <w:szCs w:val="24"/>
        </w:rPr>
        <w:t>, Türk vatandaşına hizmet vere</w:t>
      </w:r>
      <w:r w:rsidRPr="00BA6FDF">
        <w:rPr>
          <w:sz w:val="24"/>
          <w:szCs w:val="24"/>
        </w:rPr>
        <w:softHyphen/>
        <w:t>cek “Türkçe Rehber ve Bölgesel Rehber Uygulaması” olmamasından dolayı sıkıntı yaşamaktadır.</w:t>
      </w:r>
    </w:p>
    <w:p w:rsidR="00861E04" w:rsidRPr="00BA6FDF" w:rsidRDefault="00861E04" w:rsidP="003A5B33">
      <w:pPr>
        <w:autoSpaceDE w:val="0"/>
        <w:autoSpaceDN w:val="0"/>
        <w:spacing w:after="0" w:line="240" w:lineRule="auto"/>
        <w:ind w:left="284"/>
        <w:jc w:val="both"/>
        <w:rPr>
          <w:b/>
          <w:sz w:val="24"/>
          <w:szCs w:val="24"/>
        </w:rPr>
      </w:pPr>
      <w:r w:rsidRPr="00BA6FDF">
        <w:rPr>
          <w:sz w:val="24"/>
          <w:szCs w:val="24"/>
        </w:rPr>
        <w:t xml:space="preserve"> </w:t>
      </w:r>
      <w:r w:rsidRPr="00BA6FDF">
        <w:rPr>
          <w:b/>
          <w:bCs/>
          <w:sz w:val="24"/>
          <w:szCs w:val="24"/>
        </w:rPr>
        <w:t xml:space="preserve">Çözüm Önerisi   </w:t>
      </w:r>
    </w:p>
    <w:p w:rsidR="00861E04" w:rsidRPr="00BA6FDF" w:rsidRDefault="00861E04"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Bölgesel rehberlik uygulamasına geçilmeli, </w:t>
      </w:r>
    </w:p>
    <w:p w:rsidR="00861E04" w:rsidRPr="00BA6FDF" w:rsidRDefault="00861E04" w:rsidP="009C2C7B">
      <w:pPr>
        <w:pStyle w:val="ListeParagraf"/>
        <w:numPr>
          <w:ilvl w:val="0"/>
          <w:numId w:val="6"/>
        </w:numPr>
        <w:spacing w:after="0" w:line="240" w:lineRule="auto"/>
        <w:ind w:left="720"/>
        <w:jc w:val="both"/>
        <w:rPr>
          <w:sz w:val="24"/>
          <w:szCs w:val="24"/>
        </w:rPr>
      </w:pPr>
      <w:r w:rsidRPr="00BA6FDF">
        <w:rPr>
          <w:rFonts w:eastAsia="Times New Roman" w:cstheme="minorHAnsi"/>
          <w:bCs/>
          <w:sz w:val="24"/>
          <w:szCs w:val="24"/>
          <w:lang w:eastAsia="tr-TR"/>
        </w:rPr>
        <w:t>4 yıllık rehberlik bölümü üniversite mezunlarının Türkçe rehber olarak da istihdam edilmesi sağlanmalıdır</w:t>
      </w:r>
      <w:r w:rsidRPr="00BA6FDF">
        <w:rPr>
          <w:sz w:val="24"/>
          <w:szCs w:val="24"/>
        </w:rPr>
        <w:t xml:space="preserve">. </w:t>
      </w:r>
    </w:p>
    <w:p w:rsidR="00861E04" w:rsidRPr="00BA6FDF" w:rsidRDefault="00861E04" w:rsidP="003A5B33">
      <w:pPr>
        <w:autoSpaceDE w:val="0"/>
        <w:autoSpaceDN w:val="0"/>
        <w:spacing w:after="0" w:line="240" w:lineRule="auto"/>
        <w:ind w:left="284"/>
        <w:jc w:val="both"/>
        <w:rPr>
          <w:b/>
          <w:bCs/>
          <w:sz w:val="24"/>
          <w:szCs w:val="24"/>
        </w:rPr>
      </w:pPr>
      <w:r w:rsidRPr="00BA6FDF">
        <w:rPr>
          <w:b/>
          <w:bCs/>
          <w:sz w:val="24"/>
          <w:szCs w:val="24"/>
        </w:rPr>
        <w:t xml:space="preserve">İlgili Kurum </w:t>
      </w:r>
    </w:p>
    <w:p w:rsidR="00861E04" w:rsidRDefault="00861E04" w:rsidP="003A5B33">
      <w:pPr>
        <w:autoSpaceDE w:val="0"/>
        <w:autoSpaceDN w:val="0"/>
        <w:spacing w:after="0" w:line="240" w:lineRule="auto"/>
        <w:ind w:left="284"/>
        <w:jc w:val="both"/>
        <w:rPr>
          <w:sz w:val="24"/>
          <w:szCs w:val="24"/>
        </w:rPr>
      </w:pPr>
      <w:r w:rsidRPr="00BA6FDF">
        <w:rPr>
          <w:sz w:val="24"/>
          <w:szCs w:val="24"/>
        </w:rPr>
        <w:t>Kültür ve Turizm Bakanlığı</w:t>
      </w:r>
    </w:p>
    <w:p w:rsidR="00882467" w:rsidRPr="00BA6FDF" w:rsidRDefault="00882467" w:rsidP="003A5B33">
      <w:pPr>
        <w:autoSpaceDE w:val="0"/>
        <w:autoSpaceDN w:val="0"/>
        <w:spacing w:after="0" w:line="240" w:lineRule="auto"/>
        <w:ind w:left="284"/>
        <w:jc w:val="both"/>
        <w:rPr>
          <w:sz w:val="24"/>
          <w:szCs w:val="24"/>
        </w:rPr>
      </w:pPr>
    </w:p>
    <w:p w:rsidR="00861E04" w:rsidRPr="00BA6FDF" w:rsidRDefault="00861E04" w:rsidP="003A5B33">
      <w:pPr>
        <w:pStyle w:val="Pa6"/>
        <w:spacing w:line="240" w:lineRule="auto"/>
        <w:ind w:left="284"/>
        <w:jc w:val="both"/>
        <w:rPr>
          <w:rStyle w:val="A4"/>
          <w:rFonts w:asciiTheme="minorHAnsi" w:hAnsiTheme="minorHAnsi" w:cs="Times New Roman"/>
          <w:b/>
          <w:bCs/>
          <w:color w:val="FF0000"/>
          <w:sz w:val="24"/>
          <w:szCs w:val="24"/>
        </w:rPr>
      </w:pPr>
      <w:r w:rsidRPr="00BA6FDF">
        <w:rPr>
          <w:rStyle w:val="A4"/>
          <w:rFonts w:asciiTheme="minorHAnsi" w:hAnsiTheme="minorHAnsi" w:cs="Times New Roman"/>
          <w:b/>
          <w:bCs/>
          <w:color w:val="FF0000"/>
          <w:sz w:val="24"/>
          <w:szCs w:val="24"/>
        </w:rPr>
        <w:t>Sorun 4</w:t>
      </w:r>
    </w:p>
    <w:p w:rsidR="00861E04" w:rsidRPr="00BA6FDF" w:rsidRDefault="00861E04" w:rsidP="003A5B33">
      <w:pPr>
        <w:spacing w:after="0" w:line="240" w:lineRule="auto"/>
        <w:ind w:left="284"/>
        <w:jc w:val="both"/>
        <w:rPr>
          <w:rFonts w:eastAsia="Calibri"/>
          <w:sz w:val="24"/>
          <w:szCs w:val="24"/>
          <w:lang w:eastAsia="tr-TR"/>
        </w:rPr>
      </w:pPr>
      <w:r w:rsidRPr="00BA6FDF">
        <w:rPr>
          <w:rFonts w:eastAsia="Calibri"/>
          <w:sz w:val="24"/>
          <w:szCs w:val="24"/>
          <w:lang w:eastAsia="tr-TR"/>
        </w:rPr>
        <w:t xml:space="preserve">İnternet üzerinden yapılan kaçak seyahat </w:t>
      </w:r>
      <w:proofErr w:type="spellStart"/>
      <w:r w:rsidRPr="00BA6FDF">
        <w:rPr>
          <w:rFonts w:eastAsia="Calibri"/>
          <w:sz w:val="24"/>
          <w:szCs w:val="24"/>
          <w:lang w:eastAsia="tr-TR"/>
        </w:rPr>
        <w:t>acentalığı</w:t>
      </w:r>
      <w:proofErr w:type="spellEnd"/>
      <w:r w:rsidRPr="00BA6FDF">
        <w:rPr>
          <w:rFonts w:eastAsia="Calibri"/>
          <w:sz w:val="24"/>
          <w:szCs w:val="24"/>
          <w:lang w:eastAsia="tr-TR"/>
        </w:rPr>
        <w:t xml:space="preserve"> faaliyetleri </w:t>
      </w:r>
    </w:p>
    <w:p w:rsidR="00861E04" w:rsidRPr="00BA6FDF" w:rsidRDefault="00861E04" w:rsidP="003A5B33">
      <w:pPr>
        <w:spacing w:after="0" w:line="240" w:lineRule="auto"/>
        <w:ind w:left="284"/>
        <w:jc w:val="both"/>
        <w:rPr>
          <w:rFonts w:eastAsia="Calibri"/>
          <w:b/>
          <w:sz w:val="24"/>
          <w:szCs w:val="24"/>
          <w:lang w:eastAsia="tr-TR"/>
        </w:rPr>
      </w:pPr>
      <w:r w:rsidRPr="00BA6FDF">
        <w:rPr>
          <w:rFonts w:eastAsia="Calibri"/>
          <w:b/>
          <w:sz w:val="24"/>
          <w:szCs w:val="24"/>
          <w:lang w:eastAsia="tr-TR"/>
        </w:rPr>
        <w:t>Açıklama</w:t>
      </w:r>
    </w:p>
    <w:p w:rsidR="00861E04" w:rsidRPr="00BA6FDF" w:rsidRDefault="00861E04" w:rsidP="003A5B33">
      <w:pPr>
        <w:spacing w:after="0" w:line="240" w:lineRule="auto"/>
        <w:ind w:left="284"/>
        <w:jc w:val="both"/>
        <w:rPr>
          <w:rFonts w:eastAsia="Calibri"/>
          <w:sz w:val="24"/>
          <w:szCs w:val="24"/>
          <w:lang w:eastAsia="tr-TR"/>
        </w:rPr>
      </w:pPr>
      <w:r w:rsidRPr="00BA6FDF">
        <w:rPr>
          <w:rFonts w:eastAsia="Calibri"/>
          <w:sz w:val="24"/>
          <w:szCs w:val="24"/>
          <w:lang w:eastAsia="tr-TR"/>
        </w:rPr>
        <w:t xml:space="preserve">1618 Sayılı Seyahat Acentaları ve Seyahat Acentaları Birliği Kanunu’nda Kültür ve Turizm Bakanlığından işletme belgesi almadan seyahat </w:t>
      </w:r>
      <w:proofErr w:type="spellStart"/>
      <w:r w:rsidRPr="00BA6FDF">
        <w:rPr>
          <w:rFonts w:eastAsia="Calibri"/>
          <w:sz w:val="24"/>
          <w:szCs w:val="24"/>
          <w:lang w:eastAsia="tr-TR"/>
        </w:rPr>
        <w:t>acentalığı</w:t>
      </w:r>
      <w:proofErr w:type="spellEnd"/>
      <w:r w:rsidRPr="00BA6FDF">
        <w:rPr>
          <w:rFonts w:eastAsia="Calibri"/>
          <w:sz w:val="24"/>
          <w:szCs w:val="24"/>
          <w:lang w:eastAsia="tr-TR"/>
        </w:rPr>
        <w:t xml:space="preserve"> faaliyetinde bulunmak yasaktır. Ancak söz konusu belgeyi almadan seyahat </w:t>
      </w:r>
      <w:proofErr w:type="spellStart"/>
      <w:r w:rsidRPr="00BA6FDF">
        <w:rPr>
          <w:rFonts w:eastAsia="Calibri"/>
          <w:sz w:val="24"/>
          <w:szCs w:val="24"/>
          <w:lang w:eastAsia="tr-TR"/>
        </w:rPr>
        <w:t>acentalığı</w:t>
      </w:r>
      <w:proofErr w:type="spellEnd"/>
      <w:r w:rsidRPr="00BA6FDF">
        <w:rPr>
          <w:rFonts w:eastAsia="Calibri"/>
          <w:sz w:val="24"/>
          <w:szCs w:val="24"/>
          <w:lang w:eastAsia="tr-TR"/>
        </w:rPr>
        <w:t xml:space="preserve"> faaliyetinde bulunan kişi ve kuruluşlar tüketiciyi mağdur etmekte ve haksız rekabete neden olmaktadır. </w:t>
      </w:r>
    </w:p>
    <w:p w:rsidR="00861E04" w:rsidRPr="00BA6FDF" w:rsidRDefault="00861E04" w:rsidP="003A5B33">
      <w:pPr>
        <w:spacing w:after="0" w:line="240" w:lineRule="auto"/>
        <w:ind w:left="284"/>
        <w:jc w:val="both"/>
        <w:rPr>
          <w:rFonts w:eastAsia="Calibri"/>
          <w:b/>
          <w:sz w:val="24"/>
          <w:szCs w:val="24"/>
          <w:lang w:eastAsia="tr-TR"/>
        </w:rPr>
      </w:pPr>
      <w:r w:rsidRPr="00BA6FDF">
        <w:rPr>
          <w:rFonts w:eastAsia="Calibri"/>
          <w:b/>
          <w:sz w:val="24"/>
          <w:szCs w:val="24"/>
          <w:lang w:eastAsia="tr-TR"/>
        </w:rPr>
        <w:lastRenderedPageBreak/>
        <w:t>Çözüm</w:t>
      </w:r>
    </w:p>
    <w:p w:rsidR="00861E04" w:rsidRPr="00BA6FDF" w:rsidRDefault="00861E04" w:rsidP="003A5B33">
      <w:pPr>
        <w:spacing w:after="0" w:line="240" w:lineRule="auto"/>
        <w:ind w:left="284"/>
        <w:jc w:val="both"/>
        <w:rPr>
          <w:rFonts w:eastAsia="Calibri"/>
          <w:bCs/>
          <w:sz w:val="24"/>
          <w:szCs w:val="24"/>
          <w:lang w:eastAsia="tr-TR"/>
        </w:rPr>
      </w:pPr>
      <w:r w:rsidRPr="00BA6FDF">
        <w:rPr>
          <w:rFonts w:eastAsia="Calibri"/>
          <w:sz w:val="24"/>
          <w:szCs w:val="24"/>
          <w:lang w:eastAsia="tr-TR"/>
        </w:rPr>
        <w:t xml:space="preserve">İnternet üzerinden işlenen </w:t>
      </w:r>
      <w:r w:rsidRPr="00BA6FDF">
        <w:rPr>
          <w:rFonts w:eastAsia="Calibri"/>
          <w:bCs/>
          <w:sz w:val="24"/>
          <w:szCs w:val="24"/>
          <w:lang w:eastAsia="tr-TR"/>
        </w:rPr>
        <w:t xml:space="preserve">işletme belgesiz seyahat </w:t>
      </w:r>
      <w:proofErr w:type="spellStart"/>
      <w:r w:rsidRPr="00BA6FDF">
        <w:rPr>
          <w:rFonts w:eastAsia="Calibri"/>
          <w:bCs/>
          <w:sz w:val="24"/>
          <w:szCs w:val="24"/>
          <w:lang w:eastAsia="tr-TR"/>
        </w:rPr>
        <w:t>acentalığı</w:t>
      </w:r>
      <w:proofErr w:type="spellEnd"/>
      <w:r w:rsidRPr="00BA6FDF">
        <w:rPr>
          <w:rFonts w:eastAsia="Calibri"/>
          <w:bCs/>
          <w:sz w:val="24"/>
          <w:szCs w:val="24"/>
          <w:lang w:eastAsia="tr-TR"/>
        </w:rPr>
        <w:t xml:space="preserve"> faaliyetlerinin</w:t>
      </w:r>
      <w:r w:rsidRPr="00BA6FDF">
        <w:rPr>
          <w:rFonts w:eastAsia="Calibri"/>
          <w:sz w:val="24"/>
          <w:szCs w:val="24"/>
          <w:lang w:eastAsia="tr-TR"/>
        </w:rPr>
        <w:t xml:space="preserve"> önlenmesi amacıyla </w:t>
      </w:r>
      <w:r w:rsidRPr="00BA6FDF">
        <w:rPr>
          <w:rFonts w:eastAsia="Calibri"/>
          <w:bCs/>
          <w:sz w:val="24"/>
          <w:szCs w:val="24"/>
          <w:lang w:eastAsia="tr-TR"/>
        </w:rPr>
        <w:t xml:space="preserve">1618 Sayılı Kanun’da, işletme belgesi olmaksızın internet üzerinden seyahat </w:t>
      </w:r>
      <w:proofErr w:type="spellStart"/>
      <w:r w:rsidRPr="00BA6FDF">
        <w:rPr>
          <w:rFonts w:eastAsia="Calibri"/>
          <w:bCs/>
          <w:sz w:val="24"/>
          <w:szCs w:val="24"/>
          <w:lang w:eastAsia="tr-TR"/>
        </w:rPr>
        <w:t>acentalığı</w:t>
      </w:r>
      <w:proofErr w:type="spellEnd"/>
      <w:r w:rsidRPr="00BA6FDF">
        <w:rPr>
          <w:rFonts w:eastAsia="Calibri"/>
          <w:bCs/>
          <w:sz w:val="24"/>
          <w:szCs w:val="24"/>
          <w:lang w:eastAsia="tr-TR"/>
        </w:rPr>
        <w:t xml:space="preserve"> faaliyetinin yürütülmesi durumunda yaptırıma başlanması ve söz konusu internet sitesinin de erişiminin engellenmesi sağlanmalıdır. </w:t>
      </w:r>
    </w:p>
    <w:p w:rsidR="00861E04" w:rsidRPr="00BA6FDF" w:rsidRDefault="00861E04" w:rsidP="003A5B33">
      <w:pPr>
        <w:autoSpaceDE w:val="0"/>
        <w:autoSpaceDN w:val="0"/>
        <w:spacing w:after="0" w:line="240" w:lineRule="auto"/>
        <w:ind w:left="284"/>
        <w:jc w:val="both"/>
        <w:rPr>
          <w:b/>
          <w:sz w:val="24"/>
          <w:szCs w:val="24"/>
        </w:rPr>
      </w:pPr>
      <w:r w:rsidRPr="00BA6FDF">
        <w:rPr>
          <w:b/>
          <w:sz w:val="24"/>
          <w:szCs w:val="24"/>
        </w:rPr>
        <w:t xml:space="preserve">İlgili Kurum </w:t>
      </w:r>
    </w:p>
    <w:p w:rsidR="00861E04" w:rsidRPr="00BA6FDF" w:rsidRDefault="00861E04" w:rsidP="003A5B33">
      <w:pPr>
        <w:autoSpaceDE w:val="0"/>
        <w:autoSpaceDN w:val="0"/>
        <w:spacing w:after="0" w:line="240" w:lineRule="auto"/>
        <w:ind w:left="284"/>
        <w:jc w:val="both"/>
        <w:rPr>
          <w:sz w:val="24"/>
          <w:szCs w:val="24"/>
        </w:rPr>
      </w:pPr>
      <w:r w:rsidRPr="00BA6FDF">
        <w:rPr>
          <w:sz w:val="24"/>
          <w:szCs w:val="24"/>
        </w:rPr>
        <w:t>Kültür ve Turizm Bakanlığı</w:t>
      </w:r>
    </w:p>
    <w:p w:rsidR="00882467" w:rsidRDefault="00882467" w:rsidP="003A5B33">
      <w:pPr>
        <w:spacing w:after="0" w:line="240" w:lineRule="auto"/>
        <w:ind w:left="284"/>
        <w:jc w:val="both"/>
        <w:rPr>
          <w:rFonts w:eastAsia="Calibri"/>
          <w:b/>
          <w:color w:val="FF0000"/>
          <w:sz w:val="24"/>
          <w:szCs w:val="24"/>
          <w:lang w:eastAsia="tr-TR"/>
        </w:rPr>
      </w:pPr>
    </w:p>
    <w:p w:rsidR="00861E04" w:rsidRPr="00BA6FDF" w:rsidRDefault="00861E04" w:rsidP="003A5B33">
      <w:pPr>
        <w:spacing w:after="0" w:line="240" w:lineRule="auto"/>
        <w:ind w:left="284"/>
        <w:jc w:val="both"/>
        <w:rPr>
          <w:rFonts w:eastAsia="Calibri"/>
          <w:b/>
          <w:color w:val="FF0000"/>
          <w:sz w:val="24"/>
          <w:szCs w:val="24"/>
          <w:lang w:eastAsia="tr-TR"/>
        </w:rPr>
      </w:pPr>
      <w:r w:rsidRPr="00BA6FDF">
        <w:rPr>
          <w:rFonts w:eastAsia="Calibri"/>
          <w:b/>
          <w:color w:val="FF0000"/>
          <w:sz w:val="24"/>
          <w:szCs w:val="24"/>
          <w:lang w:eastAsia="tr-TR"/>
        </w:rPr>
        <w:t>Sorun 5</w:t>
      </w:r>
    </w:p>
    <w:p w:rsidR="00861E04" w:rsidRPr="00BA6FDF" w:rsidRDefault="00861E04" w:rsidP="003A5B33">
      <w:pPr>
        <w:spacing w:after="0" w:line="240" w:lineRule="auto"/>
        <w:ind w:left="284"/>
        <w:jc w:val="both"/>
        <w:rPr>
          <w:rFonts w:eastAsia="Calibri"/>
          <w:sz w:val="24"/>
          <w:szCs w:val="24"/>
          <w:lang w:eastAsia="tr-TR"/>
        </w:rPr>
      </w:pPr>
      <w:r w:rsidRPr="00BA6FDF">
        <w:rPr>
          <w:rFonts w:eastAsia="Calibri"/>
          <w:bCs/>
          <w:sz w:val="24"/>
          <w:szCs w:val="24"/>
          <w:lang w:eastAsia="tr-TR"/>
        </w:rPr>
        <w:t>Yerli ve y</w:t>
      </w:r>
      <w:r w:rsidRPr="00BA6FDF">
        <w:rPr>
          <w:rFonts w:eastAsia="Calibri"/>
          <w:sz w:val="24"/>
          <w:szCs w:val="24"/>
          <w:lang w:eastAsia="tr-TR"/>
        </w:rPr>
        <w:t>abancı uyruklu kişilerin ülkemizde bulunan konutlarını turizm amaçlı kiralamaları</w:t>
      </w:r>
    </w:p>
    <w:p w:rsidR="00861E04" w:rsidRPr="00BA6FDF" w:rsidRDefault="00861E04" w:rsidP="003A5B33">
      <w:pPr>
        <w:spacing w:after="0" w:line="240" w:lineRule="auto"/>
        <w:ind w:left="284"/>
        <w:jc w:val="both"/>
        <w:rPr>
          <w:rFonts w:eastAsia="Calibri"/>
          <w:b/>
          <w:sz w:val="24"/>
          <w:szCs w:val="24"/>
          <w:lang w:eastAsia="tr-TR"/>
        </w:rPr>
      </w:pPr>
      <w:r w:rsidRPr="00BA6FDF">
        <w:rPr>
          <w:rFonts w:eastAsia="Calibri"/>
          <w:b/>
          <w:sz w:val="24"/>
          <w:szCs w:val="24"/>
          <w:lang w:eastAsia="tr-TR"/>
        </w:rPr>
        <w:t>Açıklama</w:t>
      </w:r>
    </w:p>
    <w:p w:rsidR="00861E04" w:rsidRPr="00BA6FDF" w:rsidRDefault="00861E04" w:rsidP="003A5B33">
      <w:pPr>
        <w:spacing w:after="0" w:line="240" w:lineRule="auto"/>
        <w:ind w:left="284"/>
        <w:jc w:val="both"/>
        <w:rPr>
          <w:rFonts w:eastAsia="Calibri"/>
          <w:sz w:val="24"/>
          <w:szCs w:val="24"/>
          <w:lang w:eastAsia="tr-TR"/>
        </w:rPr>
      </w:pPr>
      <w:r w:rsidRPr="00BA6FDF">
        <w:rPr>
          <w:rFonts w:eastAsia="Calibri"/>
          <w:bCs/>
          <w:sz w:val="24"/>
          <w:szCs w:val="24"/>
          <w:lang w:eastAsia="tr-TR"/>
        </w:rPr>
        <w:t>Yabancıların kendilerine ait konutları;</w:t>
      </w:r>
      <w:r w:rsidRPr="00BA6FDF">
        <w:rPr>
          <w:rFonts w:eastAsia="Calibri"/>
          <w:sz w:val="24"/>
          <w:szCs w:val="24"/>
          <w:lang w:eastAsia="tr-TR"/>
        </w:rPr>
        <w:t xml:space="preserve"> turizm amaçlı kısa veya uzun süreli kiralamaları neticesinde elde edilen kazancın vergilendirilmemesi,  konaklama sektöründe pazarlama görevi yapan seyahat </w:t>
      </w:r>
      <w:proofErr w:type="spellStart"/>
      <w:r w:rsidRPr="00BA6FDF">
        <w:rPr>
          <w:rFonts w:eastAsia="Calibri"/>
          <w:sz w:val="24"/>
          <w:szCs w:val="24"/>
          <w:lang w:eastAsia="tr-TR"/>
        </w:rPr>
        <w:t>acentaları</w:t>
      </w:r>
      <w:proofErr w:type="spellEnd"/>
      <w:r w:rsidRPr="00BA6FDF">
        <w:rPr>
          <w:rFonts w:eastAsia="Calibri"/>
          <w:sz w:val="24"/>
          <w:szCs w:val="24"/>
          <w:lang w:eastAsia="tr-TR"/>
        </w:rPr>
        <w:t xml:space="preserve"> nezdinde haksız rekabet </w:t>
      </w:r>
      <w:r w:rsidR="006E5812">
        <w:rPr>
          <w:rFonts w:eastAsia="Calibri"/>
          <w:sz w:val="24"/>
          <w:szCs w:val="24"/>
          <w:lang w:eastAsia="tr-TR"/>
        </w:rPr>
        <w:t>oluşturmaktadır</w:t>
      </w:r>
      <w:r w:rsidRPr="00BA6FDF">
        <w:rPr>
          <w:rFonts w:eastAsia="Calibri"/>
          <w:sz w:val="24"/>
          <w:szCs w:val="24"/>
          <w:lang w:eastAsia="tr-TR"/>
        </w:rPr>
        <w:t xml:space="preserve">. Keza yerli ve yabancı uyruklu kişilerin turizm amaçlı olarak konutlarını kısa veya uzun süreli kiralamaları, 1618 </w:t>
      </w:r>
      <w:r w:rsidRPr="00BA6FDF">
        <w:rPr>
          <w:rFonts w:eastAsia="Calibri"/>
          <w:bCs/>
          <w:sz w:val="24"/>
          <w:szCs w:val="24"/>
          <w:lang w:eastAsia="tr-TR"/>
        </w:rPr>
        <w:t>Sayılı Seyahat Acentaları ve Seyahat Acentaları  Birliği Kanunu</w:t>
      </w:r>
      <w:r w:rsidRPr="00BA6FDF">
        <w:rPr>
          <w:rFonts w:eastAsia="Calibri"/>
          <w:sz w:val="24"/>
          <w:szCs w:val="24"/>
          <w:lang w:eastAsia="tr-TR"/>
        </w:rPr>
        <w:t xml:space="preserve"> uyarınca işletme belgesiz seyahat </w:t>
      </w:r>
      <w:proofErr w:type="spellStart"/>
      <w:r w:rsidRPr="00BA6FDF">
        <w:rPr>
          <w:rFonts w:eastAsia="Calibri"/>
          <w:sz w:val="24"/>
          <w:szCs w:val="24"/>
          <w:lang w:eastAsia="tr-TR"/>
        </w:rPr>
        <w:t>acentalığı</w:t>
      </w:r>
      <w:proofErr w:type="spellEnd"/>
      <w:r w:rsidRPr="00BA6FDF">
        <w:rPr>
          <w:rFonts w:eastAsia="Calibri"/>
          <w:sz w:val="24"/>
          <w:szCs w:val="24"/>
          <w:lang w:eastAsia="tr-TR"/>
        </w:rPr>
        <w:t xml:space="preserve"> faaliyeti sayılmaktadır.    </w:t>
      </w:r>
    </w:p>
    <w:p w:rsidR="00861E04" w:rsidRPr="00BA6FDF" w:rsidRDefault="00861E04" w:rsidP="003A5B33">
      <w:pPr>
        <w:autoSpaceDE w:val="0"/>
        <w:autoSpaceDN w:val="0"/>
        <w:spacing w:after="0" w:line="240" w:lineRule="auto"/>
        <w:ind w:left="284"/>
        <w:jc w:val="both"/>
        <w:rPr>
          <w:rFonts w:eastAsia="Calibri"/>
          <w:b/>
          <w:sz w:val="24"/>
          <w:szCs w:val="24"/>
          <w:lang w:eastAsia="tr-TR"/>
        </w:rPr>
      </w:pPr>
      <w:r w:rsidRPr="00BA6FDF">
        <w:rPr>
          <w:rFonts w:eastAsia="Calibri"/>
          <w:b/>
          <w:sz w:val="24"/>
          <w:szCs w:val="24"/>
          <w:lang w:eastAsia="tr-TR"/>
        </w:rPr>
        <w:t>Çözüm</w:t>
      </w:r>
    </w:p>
    <w:p w:rsidR="00861E04" w:rsidRPr="00BA6FDF" w:rsidRDefault="00861E04" w:rsidP="003A5B33">
      <w:pPr>
        <w:pStyle w:val="ListeParagraf"/>
        <w:autoSpaceDE w:val="0"/>
        <w:autoSpaceDN w:val="0"/>
        <w:spacing w:after="0" w:line="240" w:lineRule="auto"/>
        <w:ind w:left="284"/>
        <w:contextualSpacing w:val="0"/>
        <w:jc w:val="both"/>
        <w:rPr>
          <w:rFonts w:eastAsia="Calibri"/>
          <w:bCs/>
          <w:sz w:val="24"/>
          <w:szCs w:val="24"/>
          <w:lang w:eastAsia="tr-TR"/>
        </w:rPr>
      </w:pPr>
      <w:r w:rsidRPr="00BA6FDF">
        <w:rPr>
          <w:rFonts w:eastAsia="Calibri"/>
          <w:sz w:val="24"/>
          <w:szCs w:val="24"/>
          <w:lang w:eastAsia="tr-TR"/>
        </w:rPr>
        <w:t>Öncelikle ülkemizde konut edinmiş yabancıların konutlarını kendilerinin veya şirket aracılığı ile kiralanmasından kaynaklanan gelirin vergilendirilmesine yönelik mevzuatta turizm amaçlı kiralama faaliyetlerine yönelik düzenleme yapılmalıdır.</w:t>
      </w:r>
    </w:p>
    <w:p w:rsidR="00861E04" w:rsidRPr="00BA6FDF" w:rsidRDefault="00861E04" w:rsidP="003A5B33">
      <w:pPr>
        <w:autoSpaceDE w:val="0"/>
        <w:autoSpaceDN w:val="0"/>
        <w:spacing w:after="0" w:line="240" w:lineRule="auto"/>
        <w:ind w:left="284"/>
        <w:jc w:val="both"/>
        <w:rPr>
          <w:b/>
          <w:sz w:val="24"/>
          <w:szCs w:val="24"/>
        </w:rPr>
      </w:pPr>
      <w:r w:rsidRPr="00BA6FDF">
        <w:rPr>
          <w:b/>
          <w:sz w:val="24"/>
          <w:szCs w:val="24"/>
        </w:rPr>
        <w:t xml:space="preserve">İlgili Kurum </w:t>
      </w:r>
    </w:p>
    <w:p w:rsidR="00861E04" w:rsidRPr="00BA6FDF" w:rsidRDefault="00861E04" w:rsidP="003A5B33">
      <w:pPr>
        <w:autoSpaceDE w:val="0"/>
        <w:autoSpaceDN w:val="0"/>
        <w:spacing w:after="0" w:line="240" w:lineRule="auto"/>
        <w:ind w:left="284"/>
        <w:jc w:val="both"/>
        <w:rPr>
          <w:sz w:val="24"/>
          <w:szCs w:val="24"/>
        </w:rPr>
      </w:pPr>
      <w:r w:rsidRPr="00BA6FDF">
        <w:rPr>
          <w:sz w:val="24"/>
          <w:szCs w:val="24"/>
        </w:rPr>
        <w:t>Kültür ve Turizm Bakanlığı</w:t>
      </w:r>
    </w:p>
    <w:p w:rsidR="00486A58" w:rsidRPr="00BA6FDF" w:rsidRDefault="00486A58" w:rsidP="003A5B33">
      <w:pPr>
        <w:keepNext/>
        <w:keepLines/>
        <w:spacing w:after="0" w:line="240" w:lineRule="auto"/>
        <w:ind w:left="284"/>
        <w:jc w:val="both"/>
        <w:rPr>
          <w:rFonts w:eastAsiaTheme="majorEastAsia" w:cstheme="minorHAnsi"/>
          <w:b/>
          <w:bCs/>
          <w:sz w:val="24"/>
          <w:szCs w:val="24"/>
        </w:rPr>
      </w:pPr>
    </w:p>
    <w:p w:rsidR="00B93DE0" w:rsidRPr="006E5812" w:rsidRDefault="00B93DE0" w:rsidP="003A5B33">
      <w:pPr>
        <w:keepNext/>
        <w:keepLines/>
        <w:spacing w:after="0" w:line="240" w:lineRule="auto"/>
        <w:ind w:left="284"/>
        <w:jc w:val="both"/>
        <w:rPr>
          <w:rFonts w:eastAsiaTheme="majorEastAsia" w:cstheme="minorHAnsi"/>
          <w:b/>
          <w:bCs/>
          <w:color w:val="1F497D" w:themeColor="text2"/>
          <w:sz w:val="24"/>
          <w:szCs w:val="24"/>
        </w:rPr>
      </w:pPr>
      <w:r w:rsidRPr="006E5812">
        <w:rPr>
          <w:rFonts w:eastAsiaTheme="majorEastAsia" w:cstheme="minorHAnsi"/>
          <w:b/>
          <w:bCs/>
          <w:color w:val="1F497D" w:themeColor="text2"/>
          <w:sz w:val="24"/>
          <w:szCs w:val="24"/>
        </w:rPr>
        <w:t xml:space="preserve">Türkiye Sıvılaştırılmış Petrol Gazı (LPG) Meclisi </w:t>
      </w:r>
    </w:p>
    <w:p w:rsidR="00F86E78" w:rsidRPr="00BA6FDF" w:rsidRDefault="00F86E78" w:rsidP="003A5B33">
      <w:pPr>
        <w:spacing w:after="0" w:line="240" w:lineRule="auto"/>
        <w:ind w:left="284"/>
        <w:jc w:val="both"/>
        <w:rPr>
          <w:rFonts w:cs="Times New Roman"/>
          <w:b/>
          <w:sz w:val="24"/>
          <w:szCs w:val="24"/>
        </w:rPr>
      </w:pPr>
      <w:r w:rsidRPr="00BA6FDF">
        <w:rPr>
          <w:rFonts w:cs="Times New Roman"/>
          <w:b/>
          <w:color w:val="FF0000"/>
          <w:sz w:val="24"/>
          <w:szCs w:val="24"/>
        </w:rPr>
        <w:t xml:space="preserve">Sorun 1 </w:t>
      </w:r>
    </w:p>
    <w:p w:rsidR="00F86E78" w:rsidRPr="00BA6FDF" w:rsidRDefault="00F86E78" w:rsidP="003A5B33">
      <w:pPr>
        <w:spacing w:after="0" w:line="240" w:lineRule="auto"/>
        <w:ind w:left="284"/>
        <w:jc w:val="both"/>
        <w:rPr>
          <w:rFonts w:cs="Times New Roman"/>
          <w:sz w:val="24"/>
          <w:szCs w:val="24"/>
        </w:rPr>
      </w:pPr>
      <w:r w:rsidRPr="00BA6FDF">
        <w:rPr>
          <w:rFonts w:cs="Times New Roman"/>
          <w:sz w:val="24"/>
          <w:szCs w:val="24"/>
        </w:rPr>
        <w:t xml:space="preserve">5307 sayılı LPG Piyasası Kanunu değişiklik önerilerinin gündeme alınamaması </w:t>
      </w:r>
    </w:p>
    <w:p w:rsidR="00F86E78" w:rsidRPr="00BA6FDF" w:rsidRDefault="00F86E78" w:rsidP="003A5B33">
      <w:pPr>
        <w:spacing w:after="0" w:line="240" w:lineRule="auto"/>
        <w:ind w:left="284"/>
        <w:jc w:val="both"/>
        <w:rPr>
          <w:rFonts w:cs="Times New Roman"/>
          <w:b/>
          <w:sz w:val="24"/>
          <w:szCs w:val="24"/>
        </w:rPr>
      </w:pPr>
      <w:r w:rsidRPr="00BA6FDF">
        <w:rPr>
          <w:rFonts w:cs="Times New Roman"/>
          <w:b/>
          <w:sz w:val="24"/>
          <w:szCs w:val="24"/>
        </w:rPr>
        <w:t>Açıklama</w:t>
      </w:r>
    </w:p>
    <w:p w:rsidR="00F86E78" w:rsidRPr="00BA6FDF" w:rsidRDefault="00F86E78" w:rsidP="003A5B33">
      <w:pPr>
        <w:spacing w:after="0" w:line="240" w:lineRule="auto"/>
        <w:ind w:left="284"/>
        <w:jc w:val="both"/>
        <w:rPr>
          <w:rFonts w:cs="Times New Roman"/>
          <w:sz w:val="24"/>
          <w:szCs w:val="24"/>
        </w:rPr>
      </w:pPr>
      <w:r w:rsidRPr="00BA6FDF">
        <w:rPr>
          <w:rFonts w:cs="Times New Roman"/>
          <w:sz w:val="24"/>
          <w:szCs w:val="24"/>
        </w:rPr>
        <w:t>LPG Piyasası Kanunu kapsamında 3 yıla yaklaşan bir süredir gündemde olan maddeler bulunmaktadır. Söz konusu maddeler üzerinde kamu yararı gözetilmek sureti ile ilgili tarafların (</w:t>
      </w:r>
      <w:r w:rsidR="00B157F3" w:rsidRPr="00BA6FDF">
        <w:rPr>
          <w:rFonts w:cs="Times New Roman"/>
          <w:sz w:val="24"/>
          <w:szCs w:val="24"/>
        </w:rPr>
        <w:t>k</w:t>
      </w:r>
      <w:r w:rsidRPr="00BA6FDF">
        <w:rPr>
          <w:rFonts w:cs="Times New Roman"/>
          <w:sz w:val="24"/>
          <w:szCs w:val="24"/>
        </w:rPr>
        <w:t>amu/</w:t>
      </w:r>
      <w:r w:rsidR="00B157F3" w:rsidRPr="00BA6FDF">
        <w:rPr>
          <w:rFonts w:cs="Times New Roman"/>
          <w:sz w:val="24"/>
          <w:szCs w:val="24"/>
        </w:rPr>
        <w:t>ö</w:t>
      </w:r>
      <w:r w:rsidRPr="00BA6FDF">
        <w:rPr>
          <w:rFonts w:cs="Times New Roman"/>
          <w:sz w:val="24"/>
          <w:szCs w:val="24"/>
        </w:rPr>
        <w:t xml:space="preserve">zel </w:t>
      </w:r>
      <w:r w:rsidR="00B157F3" w:rsidRPr="00BA6FDF">
        <w:rPr>
          <w:rFonts w:cs="Times New Roman"/>
          <w:sz w:val="24"/>
          <w:szCs w:val="24"/>
        </w:rPr>
        <w:t>s</w:t>
      </w:r>
      <w:r w:rsidRPr="00BA6FDF">
        <w:rPr>
          <w:rFonts w:cs="Times New Roman"/>
          <w:sz w:val="24"/>
          <w:szCs w:val="24"/>
        </w:rPr>
        <w:t xml:space="preserve">ektör) görüş birliği sağlanmıştır. Buna rağmen bahse konu maddelerin gündeme alınamaması çözüm bekleyen sorunların artmasına neden olmaktadır.  </w:t>
      </w:r>
    </w:p>
    <w:p w:rsidR="00F86E78" w:rsidRPr="00BA6FDF" w:rsidRDefault="00F86E78" w:rsidP="003A5B33">
      <w:pPr>
        <w:spacing w:after="0" w:line="240" w:lineRule="auto"/>
        <w:ind w:left="284"/>
        <w:jc w:val="both"/>
        <w:rPr>
          <w:rFonts w:cs="Times New Roman"/>
          <w:b/>
          <w:sz w:val="24"/>
          <w:szCs w:val="24"/>
        </w:rPr>
      </w:pPr>
      <w:r w:rsidRPr="00BA6FDF">
        <w:rPr>
          <w:rFonts w:cs="Times New Roman"/>
          <w:b/>
          <w:sz w:val="24"/>
          <w:szCs w:val="24"/>
        </w:rPr>
        <w:t>Çözüm Önerisi</w:t>
      </w:r>
    </w:p>
    <w:p w:rsidR="00F86E78" w:rsidRPr="00BA6FDF" w:rsidRDefault="00332FDF"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5307 sayılı </w:t>
      </w:r>
      <w:r w:rsidR="00F86E78" w:rsidRPr="00BA6FDF">
        <w:rPr>
          <w:rFonts w:eastAsia="Times New Roman" w:cstheme="minorHAnsi"/>
          <w:bCs/>
          <w:sz w:val="24"/>
          <w:szCs w:val="24"/>
          <w:lang w:eastAsia="tr-TR"/>
        </w:rPr>
        <w:t xml:space="preserve">LPG Piyasası Kanunu 17. maddesi petrol piyasası ile eşgüdüm sağlayacak şekilde düzenlenmeli, lisans iptaline giden düzenleme değiştirilmeli, </w:t>
      </w:r>
    </w:p>
    <w:p w:rsidR="00F86E78" w:rsidRPr="00BA6FDF" w:rsidRDefault="00F86E7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LPG’nin farklı kullanım alanlarının önü açılmalı, sektör görüşleri de dikkate alınarak uyum maliyetinin sektöre etki analizi yapılmalı,</w:t>
      </w:r>
    </w:p>
    <w:p w:rsidR="00F86E78" w:rsidRPr="00BA6FDF" w:rsidRDefault="00F86E7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Kayıt dışı uygulamalara fırsat verilmemeli, piyasa bütünlüğü korunmalı, </w:t>
      </w:r>
    </w:p>
    <w:p w:rsidR="00F86E78" w:rsidRPr="00BA6FDF" w:rsidRDefault="00F86E7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İdari para cezaları (üst limit korunmak koşulu ile) ve lisans bedelleri (tesis sayısı, ikmal miktarı, depolama kapasitesi vb.) yeniden değerlendirilmeli ve yeterli soruşturma yapılmadan ceza verilmesinin önlenmesine yönelik hükümler eklenmelidir. </w:t>
      </w:r>
    </w:p>
    <w:p w:rsidR="00F86E78" w:rsidRPr="00BA6FDF" w:rsidRDefault="00F86E78" w:rsidP="003A5B33">
      <w:pPr>
        <w:spacing w:after="0" w:line="240" w:lineRule="auto"/>
        <w:ind w:left="284"/>
        <w:jc w:val="both"/>
        <w:rPr>
          <w:rFonts w:cs="Times New Roman"/>
          <w:b/>
          <w:sz w:val="24"/>
          <w:szCs w:val="24"/>
        </w:rPr>
      </w:pPr>
      <w:r w:rsidRPr="00BA6FDF">
        <w:rPr>
          <w:rFonts w:cs="Times New Roman"/>
          <w:b/>
          <w:sz w:val="24"/>
          <w:szCs w:val="24"/>
        </w:rPr>
        <w:t>İlgili Kurum</w:t>
      </w:r>
    </w:p>
    <w:p w:rsidR="00F86E78" w:rsidRDefault="00F86E78" w:rsidP="003A5B33">
      <w:pPr>
        <w:spacing w:after="0" w:line="240" w:lineRule="auto"/>
        <w:ind w:left="284"/>
        <w:jc w:val="both"/>
        <w:rPr>
          <w:rFonts w:cs="Times New Roman"/>
          <w:sz w:val="24"/>
          <w:szCs w:val="24"/>
        </w:rPr>
      </w:pPr>
      <w:r w:rsidRPr="00BA6FDF">
        <w:rPr>
          <w:rFonts w:cs="Times New Roman"/>
          <w:sz w:val="24"/>
          <w:szCs w:val="24"/>
        </w:rPr>
        <w:t>Enerji ve Tabii Kaynaklar Bakanlığı</w:t>
      </w:r>
    </w:p>
    <w:p w:rsidR="001E75E2" w:rsidRPr="00BA6FDF" w:rsidRDefault="001E75E2" w:rsidP="003A5B33">
      <w:pPr>
        <w:spacing w:after="0" w:line="240" w:lineRule="auto"/>
        <w:ind w:left="284"/>
        <w:jc w:val="both"/>
        <w:rPr>
          <w:rFonts w:cs="Times New Roman"/>
          <w:sz w:val="24"/>
          <w:szCs w:val="24"/>
        </w:rPr>
      </w:pPr>
    </w:p>
    <w:p w:rsidR="00F86E78" w:rsidRPr="00BA6FDF" w:rsidRDefault="00F86E78" w:rsidP="003A5B33">
      <w:pPr>
        <w:spacing w:after="0" w:line="240" w:lineRule="auto"/>
        <w:ind w:left="284"/>
        <w:jc w:val="both"/>
        <w:rPr>
          <w:rFonts w:cs="Times New Roman"/>
          <w:b/>
          <w:color w:val="FF0000"/>
          <w:sz w:val="24"/>
          <w:szCs w:val="24"/>
        </w:rPr>
      </w:pPr>
      <w:r w:rsidRPr="00BA6FDF">
        <w:rPr>
          <w:rFonts w:cs="Times New Roman"/>
          <w:b/>
          <w:color w:val="FF0000"/>
          <w:sz w:val="24"/>
          <w:szCs w:val="24"/>
        </w:rPr>
        <w:t>Sorun 2</w:t>
      </w:r>
    </w:p>
    <w:p w:rsidR="00F86E78" w:rsidRPr="00BA6FDF" w:rsidRDefault="00F86E78" w:rsidP="003A5B33">
      <w:pPr>
        <w:spacing w:after="0" w:line="240" w:lineRule="auto"/>
        <w:ind w:left="284"/>
        <w:jc w:val="both"/>
        <w:rPr>
          <w:rFonts w:cs="Times New Roman"/>
          <w:sz w:val="24"/>
          <w:szCs w:val="24"/>
        </w:rPr>
      </w:pPr>
      <w:r w:rsidRPr="00BA6FDF">
        <w:rPr>
          <w:rFonts w:cs="Times New Roman"/>
          <w:sz w:val="24"/>
          <w:szCs w:val="24"/>
        </w:rPr>
        <w:lastRenderedPageBreak/>
        <w:t xml:space="preserve">LPG’nin </w:t>
      </w:r>
      <w:r w:rsidR="00673C47" w:rsidRPr="00BA6FDF">
        <w:rPr>
          <w:rFonts w:cs="Times New Roman"/>
          <w:sz w:val="24"/>
          <w:szCs w:val="24"/>
        </w:rPr>
        <w:t>g</w:t>
      </w:r>
      <w:r w:rsidRPr="00BA6FDF">
        <w:rPr>
          <w:rFonts w:cs="Times New Roman"/>
          <w:sz w:val="24"/>
          <w:szCs w:val="24"/>
        </w:rPr>
        <w:t xml:space="preserve">ümrük mevzuatı kapsamında akaryakıtla aynı  ürün olarak </w:t>
      </w:r>
      <w:proofErr w:type="spellStart"/>
      <w:r w:rsidRPr="00BA6FDF">
        <w:rPr>
          <w:rFonts w:cs="Times New Roman"/>
          <w:sz w:val="24"/>
          <w:szCs w:val="24"/>
        </w:rPr>
        <w:t>tariflendiril</w:t>
      </w:r>
      <w:r w:rsidR="00B157F3" w:rsidRPr="00BA6FDF">
        <w:rPr>
          <w:rFonts w:cs="Times New Roman"/>
          <w:sz w:val="24"/>
          <w:szCs w:val="24"/>
        </w:rPr>
        <w:t>e</w:t>
      </w:r>
      <w:r w:rsidRPr="00BA6FDF">
        <w:rPr>
          <w:rFonts w:cs="Times New Roman"/>
          <w:sz w:val="24"/>
          <w:szCs w:val="24"/>
        </w:rPr>
        <w:t>rek</w:t>
      </w:r>
      <w:proofErr w:type="spellEnd"/>
      <w:r w:rsidRPr="00BA6FDF">
        <w:rPr>
          <w:rFonts w:cs="Times New Roman"/>
          <w:sz w:val="24"/>
          <w:szCs w:val="24"/>
        </w:rPr>
        <w:t>,  basınçlı gaz olduğu  kavramının göz</w:t>
      </w:r>
      <w:r w:rsidR="00673C47" w:rsidRPr="00BA6FDF">
        <w:rPr>
          <w:rFonts w:cs="Times New Roman"/>
          <w:sz w:val="24"/>
          <w:szCs w:val="24"/>
        </w:rPr>
        <w:t xml:space="preserve"> </w:t>
      </w:r>
      <w:r w:rsidRPr="00BA6FDF">
        <w:rPr>
          <w:rFonts w:cs="Times New Roman"/>
          <w:sz w:val="24"/>
          <w:szCs w:val="24"/>
        </w:rPr>
        <w:t>ardı edilmesinin sektörel bazda olumsuz etkileri</w:t>
      </w:r>
    </w:p>
    <w:p w:rsidR="00F86E78" w:rsidRPr="00BA6FDF" w:rsidRDefault="00F86E78" w:rsidP="003A5B33">
      <w:pPr>
        <w:spacing w:after="0" w:line="240" w:lineRule="auto"/>
        <w:ind w:left="284"/>
        <w:jc w:val="both"/>
        <w:rPr>
          <w:rFonts w:cs="Times New Roman"/>
          <w:b/>
          <w:sz w:val="24"/>
          <w:szCs w:val="24"/>
        </w:rPr>
      </w:pPr>
      <w:r w:rsidRPr="00BA6FDF">
        <w:rPr>
          <w:rFonts w:cs="Times New Roman"/>
          <w:b/>
          <w:sz w:val="24"/>
          <w:szCs w:val="24"/>
        </w:rPr>
        <w:t>Açıklama</w:t>
      </w:r>
    </w:p>
    <w:p w:rsidR="00F86E78" w:rsidRPr="00BA6FDF" w:rsidRDefault="00F86E78" w:rsidP="003A5B33">
      <w:pPr>
        <w:spacing w:after="0" w:line="240" w:lineRule="auto"/>
        <w:ind w:left="284"/>
        <w:jc w:val="both"/>
        <w:rPr>
          <w:rFonts w:cs="Times New Roman"/>
          <w:sz w:val="24"/>
          <w:szCs w:val="24"/>
        </w:rPr>
      </w:pPr>
      <w:r w:rsidRPr="00BA6FDF">
        <w:rPr>
          <w:rFonts w:cs="Times New Roman"/>
          <w:sz w:val="24"/>
          <w:szCs w:val="24"/>
        </w:rPr>
        <w:t xml:space="preserve">4458 sayılı Gümrük Kanunu kapsamında yapılan değişiklik ile ayrı bir yasa ile yönetilen ve ürün özellikleri ile farklılaşan LPG, akaryakıt tanımı içine dahil edilmiştir. Esas itibariyle akaryakıt piyasasındaki illegal uygulamaların engellenmesinin amaçlandığına inanılan düzenlemeler </w:t>
      </w:r>
      <w:r w:rsidR="00B157F3" w:rsidRPr="00BA6FDF">
        <w:rPr>
          <w:rFonts w:cs="Times New Roman"/>
          <w:sz w:val="24"/>
          <w:szCs w:val="24"/>
        </w:rPr>
        <w:t>sektörü</w:t>
      </w:r>
      <w:r w:rsidRPr="00BA6FDF">
        <w:rPr>
          <w:rFonts w:cs="Times New Roman"/>
          <w:sz w:val="24"/>
          <w:szCs w:val="24"/>
        </w:rPr>
        <w:t xml:space="preserve"> de doğrudan etkilemektedir.</w:t>
      </w:r>
    </w:p>
    <w:p w:rsidR="00F86E78" w:rsidRPr="00BA6FDF" w:rsidRDefault="00F86E78" w:rsidP="003A5B33">
      <w:pPr>
        <w:spacing w:after="0" w:line="240" w:lineRule="auto"/>
        <w:ind w:left="284"/>
        <w:jc w:val="both"/>
        <w:rPr>
          <w:rFonts w:cs="Times New Roman"/>
          <w:sz w:val="24"/>
          <w:szCs w:val="24"/>
        </w:rPr>
      </w:pPr>
      <w:r w:rsidRPr="00BA6FDF">
        <w:rPr>
          <w:rFonts w:cs="Times New Roman"/>
          <w:sz w:val="24"/>
          <w:szCs w:val="24"/>
        </w:rPr>
        <w:t xml:space="preserve">Ülkemizdeki yıllık 3,7 milyon tonluk tüketimin yaklaşık %20’si rafinerilerden, bakiye ihtiyaç ithalat yoluyla karşılanmakta olup, ithal LPG İhtisas Gümrüklerinde teknik düzenlemelere uygunluk onayı sonrasında ülkemize giriş yapmaktadır.  </w:t>
      </w:r>
    </w:p>
    <w:p w:rsidR="00F86E78" w:rsidRPr="00BA6FDF" w:rsidRDefault="00F86E78" w:rsidP="003A5B33">
      <w:pPr>
        <w:spacing w:after="0" w:line="240" w:lineRule="auto"/>
        <w:ind w:left="284"/>
        <w:jc w:val="both"/>
        <w:rPr>
          <w:rFonts w:cs="Times New Roman"/>
          <w:b/>
          <w:sz w:val="24"/>
          <w:szCs w:val="24"/>
        </w:rPr>
      </w:pPr>
      <w:r w:rsidRPr="00BA6FDF">
        <w:rPr>
          <w:rFonts w:cs="Times New Roman"/>
          <w:b/>
          <w:sz w:val="24"/>
          <w:szCs w:val="24"/>
        </w:rPr>
        <w:t>Çözüm Önerisi</w:t>
      </w:r>
    </w:p>
    <w:p w:rsidR="00F86E78" w:rsidRPr="00BA6FDF" w:rsidRDefault="00F86E7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Piyasa kanunları ile ayrışan LPG ve akaryakıt tanımlarının </w:t>
      </w:r>
      <w:r w:rsidR="00ED23D8" w:rsidRPr="00BA6FDF">
        <w:rPr>
          <w:rFonts w:eastAsia="Times New Roman" w:cstheme="minorHAnsi"/>
          <w:bCs/>
          <w:sz w:val="24"/>
          <w:szCs w:val="24"/>
          <w:lang w:eastAsia="tr-TR"/>
        </w:rPr>
        <w:t>g</w:t>
      </w:r>
      <w:r w:rsidRPr="00BA6FDF">
        <w:rPr>
          <w:rFonts w:eastAsia="Times New Roman" w:cstheme="minorHAnsi"/>
          <w:bCs/>
          <w:sz w:val="24"/>
          <w:szCs w:val="24"/>
          <w:lang w:eastAsia="tr-TR"/>
        </w:rPr>
        <w:t xml:space="preserve">ümrük </w:t>
      </w:r>
      <w:r w:rsidR="00ED23D8" w:rsidRPr="00BA6FDF">
        <w:rPr>
          <w:rFonts w:eastAsia="Times New Roman" w:cstheme="minorHAnsi"/>
          <w:bCs/>
          <w:sz w:val="24"/>
          <w:szCs w:val="24"/>
          <w:lang w:eastAsia="tr-TR"/>
        </w:rPr>
        <w:t>m</w:t>
      </w:r>
      <w:r w:rsidRPr="00BA6FDF">
        <w:rPr>
          <w:rFonts w:eastAsia="Times New Roman" w:cstheme="minorHAnsi"/>
          <w:bCs/>
          <w:sz w:val="24"/>
          <w:szCs w:val="24"/>
          <w:lang w:eastAsia="tr-TR"/>
        </w:rPr>
        <w:t>evzuatı kapsamında yeniden düzenlenmesi sağlanmalı,</w:t>
      </w:r>
    </w:p>
    <w:p w:rsidR="00F86E78" w:rsidRPr="00BA6FDF" w:rsidRDefault="00F86E7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Sektörle ilgili mevzuatın hazırlanmasında LPG piyasası temsilcileri sürece dahil edilme</w:t>
      </w:r>
      <w:r w:rsidR="00CE22C8" w:rsidRPr="00BA6FDF">
        <w:rPr>
          <w:rFonts w:eastAsia="Times New Roman" w:cstheme="minorHAnsi"/>
          <w:bCs/>
          <w:sz w:val="24"/>
          <w:szCs w:val="24"/>
          <w:lang w:eastAsia="tr-TR"/>
        </w:rPr>
        <w:t>li,</w:t>
      </w:r>
      <w:r w:rsidRPr="00BA6FDF">
        <w:rPr>
          <w:rFonts w:eastAsia="Times New Roman" w:cstheme="minorHAnsi"/>
          <w:bCs/>
          <w:sz w:val="24"/>
          <w:szCs w:val="24"/>
          <w:lang w:eastAsia="tr-TR"/>
        </w:rPr>
        <w:t xml:space="preserve"> </w:t>
      </w:r>
    </w:p>
    <w:p w:rsidR="00F86E78" w:rsidRPr="00BA6FDF" w:rsidRDefault="00F86E7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Kısıtlayıcı düzenlenmelerin belirlenmesi öncesinde piyasa etki analizi yapılmalı ve dünya örneklerinin değerlendirilmesi sağlanmalıdır. </w:t>
      </w:r>
    </w:p>
    <w:p w:rsidR="00F86E78" w:rsidRPr="00BA6FDF" w:rsidRDefault="00F86E78" w:rsidP="003A5B33">
      <w:pPr>
        <w:spacing w:after="0" w:line="240" w:lineRule="auto"/>
        <w:ind w:left="284"/>
        <w:jc w:val="both"/>
        <w:rPr>
          <w:rFonts w:cs="Times New Roman"/>
          <w:b/>
          <w:sz w:val="24"/>
          <w:szCs w:val="24"/>
        </w:rPr>
      </w:pPr>
      <w:r w:rsidRPr="00BA6FDF">
        <w:rPr>
          <w:rFonts w:cs="Times New Roman"/>
          <w:b/>
          <w:sz w:val="24"/>
          <w:szCs w:val="24"/>
        </w:rPr>
        <w:t>İlgili Kurum</w:t>
      </w:r>
    </w:p>
    <w:p w:rsidR="00F86E78" w:rsidRDefault="00F86E78" w:rsidP="003A5B33">
      <w:pPr>
        <w:spacing w:after="0" w:line="240" w:lineRule="auto"/>
        <w:ind w:left="284"/>
        <w:jc w:val="both"/>
        <w:rPr>
          <w:rFonts w:cs="Times New Roman"/>
          <w:sz w:val="24"/>
          <w:szCs w:val="24"/>
        </w:rPr>
      </w:pPr>
      <w:r w:rsidRPr="00BA6FDF">
        <w:rPr>
          <w:rFonts w:cs="Times New Roman"/>
          <w:sz w:val="24"/>
          <w:szCs w:val="24"/>
        </w:rPr>
        <w:t xml:space="preserve">Gümrük ve Ticaret Bakanlığı </w:t>
      </w:r>
    </w:p>
    <w:p w:rsidR="001E75E2" w:rsidRPr="00BA6FDF" w:rsidRDefault="001E75E2" w:rsidP="003A5B33">
      <w:pPr>
        <w:spacing w:after="0" w:line="240" w:lineRule="auto"/>
        <w:ind w:left="284"/>
        <w:jc w:val="both"/>
        <w:rPr>
          <w:rFonts w:cs="Times New Roman"/>
          <w:sz w:val="24"/>
          <w:szCs w:val="24"/>
        </w:rPr>
      </w:pPr>
    </w:p>
    <w:p w:rsidR="00F86E78" w:rsidRPr="00BA6FDF" w:rsidRDefault="00F86E78" w:rsidP="003A5B33">
      <w:pPr>
        <w:spacing w:after="0" w:line="240" w:lineRule="auto"/>
        <w:ind w:left="284"/>
        <w:jc w:val="both"/>
        <w:rPr>
          <w:rFonts w:cs="Times New Roman"/>
          <w:b/>
          <w:sz w:val="24"/>
          <w:szCs w:val="24"/>
        </w:rPr>
      </w:pPr>
      <w:r w:rsidRPr="00BA6FDF">
        <w:rPr>
          <w:rFonts w:cs="Times New Roman"/>
          <w:b/>
          <w:color w:val="FF0000"/>
          <w:sz w:val="24"/>
          <w:szCs w:val="24"/>
        </w:rPr>
        <w:t xml:space="preserve">Sorun 3 </w:t>
      </w:r>
    </w:p>
    <w:p w:rsidR="00F86E78" w:rsidRPr="00BA6FDF" w:rsidRDefault="00F86E78" w:rsidP="003A5B33">
      <w:pPr>
        <w:spacing w:after="0" w:line="240" w:lineRule="auto"/>
        <w:ind w:left="284"/>
        <w:jc w:val="both"/>
        <w:rPr>
          <w:rFonts w:cs="Times New Roman"/>
          <w:sz w:val="24"/>
          <w:szCs w:val="24"/>
        </w:rPr>
      </w:pPr>
      <w:r w:rsidRPr="00BA6FDF">
        <w:rPr>
          <w:rFonts w:cs="Times New Roman"/>
          <w:sz w:val="24"/>
          <w:szCs w:val="24"/>
        </w:rPr>
        <w:t>LPG sektörü için ulusal stok yükümlülüğü miktarının yüksek olması</w:t>
      </w:r>
    </w:p>
    <w:p w:rsidR="00F86E78" w:rsidRPr="00BA6FDF" w:rsidRDefault="00F86E78" w:rsidP="003A5B33">
      <w:pPr>
        <w:spacing w:after="0" w:line="240" w:lineRule="auto"/>
        <w:ind w:left="284"/>
        <w:jc w:val="both"/>
        <w:rPr>
          <w:rFonts w:cs="Times New Roman"/>
          <w:b/>
          <w:sz w:val="24"/>
          <w:szCs w:val="24"/>
        </w:rPr>
      </w:pPr>
      <w:r w:rsidRPr="00BA6FDF">
        <w:rPr>
          <w:rFonts w:cs="Times New Roman"/>
          <w:b/>
          <w:sz w:val="24"/>
          <w:szCs w:val="24"/>
        </w:rPr>
        <w:t>Açıklama</w:t>
      </w:r>
    </w:p>
    <w:p w:rsidR="00F86E78" w:rsidRPr="00BA6FDF" w:rsidRDefault="00F86E78" w:rsidP="003A5B33">
      <w:pPr>
        <w:spacing w:after="0" w:line="240" w:lineRule="auto"/>
        <w:ind w:left="284"/>
        <w:jc w:val="both"/>
        <w:rPr>
          <w:rFonts w:cs="Times New Roman"/>
          <w:sz w:val="24"/>
          <w:szCs w:val="24"/>
        </w:rPr>
      </w:pPr>
      <w:r w:rsidRPr="00BA6FDF">
        <w:rPr>
          <w:rFonts w:cs="Times New Roman"/>
          <w:sz w:val="24"/>
          <w:szCs w:val="24"/>
        </w:rPr>
        <w:t xml:space="preserve">3,7 milyon ton toplam LPG tüketiminde, 20 günlük stok yükümlülüğü 203 bin ton, ülkemiz stoklama kapasitesi ise 293 bin tondur. Tankların güvenli stok limitleri, yeni tank alanının kısıtlı olması, sürecin zorluğu, bakım vb. hususlar nedeniyle depoların her an neredeyse tam dolu bulunması gerekmektedir. </w:t>
      </w:r>
      <w:r w:rsidRPr="001E75E2">
        <w:rPr>
          <w:rFonts w:cs="Times New Roman"/>
          <w:sz w:val="24"/>
          <w:szCs w:val="24"/>
        </w:rPr>
        <w:t xml:space="preserve">2014 yılı için stok yükümlülüğünün 10 gün olmamasının finansman maliyeti hariç </w:t>
      </w:r>
      <w:r w:rsidR="00723FCB" w:rsidRPr="001E75E2">
        <w:rPr>
          <w:rFonts w:cs="Times New Roman"/>
          <w:sz w:val="24"/>
          <w:szCs w:val="24"/>
        </w:rPr>
        <w:t>sektöre</w:t>
      </w:r>
      <w:r w:rsidRPr="001E75E2">
        <w:rPr>
          <w:rFonts w:cs="Times New Roman"/>
          <w:sz w:val="24"/>
          <w:szCs w:val="24"/>
        </w:rPr>
        <w:t xml:space="preserve"> etkisi 62 milyon </w:t>
      </w:r>
      <w:r w:rsidR="00A901C1" w:rsidRPr="001E75E2">
        <w:rPr>
          <w:rFonts w:cs="Times New Roman"/>
          <w:sz w:val="24"/>
          <w:szCs w:val="24"/>
        </w:rPr>
        <w:t>Doları</w:t>
      </w:r>
      <w:r w:rsidR="00662E01" w:rsidRPr="001E75E2">
        <w:rPr>
          <w:rFonts w:cs="Times New Roman"/>
          <w:sz w:val="24"/>
          <w:szCs w:val="24"/>
        </w:rPr>
        <w:t>’</w:t>
      </w:r>
      <w:r w:rsidR="00A901C1" w:rsidRPr="001E75E2">
        <w:rPr>
          <w:rFonts w:cs="Times New Roman"/>
          <w:sz w:val="24"/>
          <w:szCs w:val="24"/>
        </w:rPr>
        <w:t>dır</w:t>
      </w:r>
      <w:r w:rsidRPr="001E75E2">
        <w:rPr>
          <w:rFonts w:cs="Times New Roman"/>
          <w:sz w:val="24"/>
          <w:szCs w:val="24"/>
        </w:rPr>
        <w:t>.</w:t>
      </w:r>
      <w:r w:rsidRPr="00BA6FDF">
        <w:rPr>
          <w:rFonts w:cs="Times New Roman"/>
          <w:bCs/>
          <w:color w:val="FF0000"/>
          <w:sz w:val="24"/>
          <w:szCs w:val="24"/>
        </w:rPr>
        <w:t xml:space="preserve"> </w:t>
      </w:r>
    </w:p>
    <w:p w:rsidR="00F86E78" w:rsidRPr="00BA6FDF" w:rsidRDefault="00F86E78" w:rsidP="003A5B33">
      <w:pPr>
        <w:spacing w:after="0" w:line="240" w:lineRule="auto"/>
        <w:ind w:left="284"/>
        <w:jc w:val="both"/>
        <w:rPr>
          <w:rFonts w:cs="Times New Roman"/>
          <w:b/>
          <w:sz w:val="24"/>
          <w:szCs w:val="24"/>
        </w:rPr>
      </w:pPr>
      <w:r w:rsidRPr="00BA6FDF">
        <w:rPr>
          <w:rFonts w:cs="Times New Roman"/>
          <w:b/>
          <w:sz w:val="24"/>
          <w:szCs w:val="24"/>
        </w:rPr>
        <w:t>Çözüm Önerisi</w:t>
      </w:r>
    </w:p>
    <w:p w:rsidR="00F86E78" w:rsidRPr="00BA6FDF" w:rsidRDefault="00F86E7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LPG sektöründe ulusal stok 10 gün ile sınırlandırılmalı, </w:t>
      </w:r>
    </w:p>
    <w:p w:rsidR="00F86E78" w:rsidRPr="00BA6FDF" w:rsidRDefault="00F86E7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Şirket stoklarında yer alan tüp içindeki LPG miktarı ile seyir halinde gemi-tanker üzerinde bulunan tüm LPG ürünleri ulusal stok miktarları içinde değerlendirilmeli,</w:t>
      </w:r>
    </w:p>
    <w:p w:rsidR="00F86E78" w:rsidRPr="00BA6FDF" w:rsidRDefault="00F86E7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Ulusal stok ve tamamlayıcı stok ile ilgili düzenlemeler ayrı bir kanun ile bütünsel olarak değerlendirilmelidir.</w:t>
      </w:r>
    </w:p>
    <w:p w:rsidR="00F86E78" w:rsidRPr="00BA6FDF" w:rsidRDefault="00F86E78" w:rsidP="003A5B33">
      <w:pPr>
        <w:spacing w:after="0" w:line="240" w:lineRule="auto"/>
        <w:ind w:left="284"/>
        <w:jc w:val="both"/>
        <w:rPr>
          <w:rFonts w:cs="Times New Roman"/>
          <w:b/>
          <w:sz w:val="24"/>
          <w:szCs w:val="24"/>
        </w:rPr>
      </w:pPr>
      <w:r w:rsidRPr="00BA6FDF">
        <w:rPr>
          <w:rFonts w:cs="Times New Roman"/>
          <w:b/>
          <w:sz w:val="24"/>
          <w:szCs w:val="24"/>
        </w:rPr>
        <w:t>İlgili Kurum</w:t>
      </w:r>
    </w:p>
    <w:p w:rsidR="00F86E78" w:rsidRDefault="00F86E78" w:rsidP="003A5B33">
      <w:pPr>
        <w:spacing w:after="0" w:line="240" w:lineRule="auto"/>
        <w:ind w:left="284"/>
        <w:jc w:val="both"/>
        <w:rPr>
          <w:rFonts w:cs="Times New Roman"/>
          <w:sz w:val="24"/>
          <w:szCs w:val="24"/>
        </w:rPr>
      </w:pPr>
      <w:r w:rsidRPr="00BA6FDF">
        <w:rPr>
          <w:rFonts w:cs="Times New Roman"/>
          <w:sz w:val="24"/>
          <w:szCs w:val="24"/>
        </w:rPr>
        <w:t>Enerji ve Tabii Kaynaklar Bakanlığı</w:t>
      </w:r>
    </w:p>
    <w:p w:rsidR="001E75E2" w:rsidRPr="00BA6FDF" w:rsidRDefault="001E75E2" w:rsidP="003A5B33">
      <w:pPr>
        <w:spacing w:after="0" w:line="240" w:lineRule="auto"/>
        <w:ind w:left="284"/>
        <w:jc w:val="both"/>
        <w:rPr>
          <w:rFonts w:cs="Times New Roman"/>
          <w:sz w:val="24"/>
          <w:szCs w:val="24"/>
        </w:rPr>
      </w:pPr>
    </w:p>
    <w:p w:rsidR="00F86E78" w:rsidRPr="00BA6FDF" w:rsidRDefault="00F86E78" w:rsidP="003A5B33">
      <w:pPr>
        <w:spacing w:after="0" w:line="240" w:lineRule="auto"/>
        <w:ind w:left="284"/>
        <w:jc w:val="both"/>
        <w:rPr>
          <w:rFonts w:cs="Times New Roman"/>
          <w:b/>
          <w:sz w:val="24"/>
          <w:szCs w:val="24"/>
        </w:rPr>
      </w:pPr>
      <w:r w:rsidRPr="00BA6FDF">
        <w:rPr>
          <w:rFonts w:cs="Times New Roman"/>
          <w:b/>
          <w:color w:val="FF0000"/>
          <w:sz w:val="24"/>
          <w:szCs w:val="24"/>
        </w:rPr>
        <w:t xml:space="preserve">Sorun 4 </w:t>
      </w:r>
    </w:p>
    <w:p w:rsidR="00F86E78" w:rsidRPr="00BA6FDF" w:rsidRDefault="00F86E78" w:rsidP="003A5B33">
      <w:pPr>
        <w:tabs>
          <w:tab w:val="left" w:pos="7388"/>
        </w:tabs>
        <w:spacing w:after="0" w:line="240" w:lineRule="auto"/>
        <w:ind w:left="284"/>
        <w:jc w:val="both"/>
        <w:rPr>
          <w:rFonts w:cs="Times New Roman"/>
          <w:sz w:val="24"/>
          <w:szCs w:val="24"/>
        </w:rPr>
      </w:pPr>
      <w:r w:rsidRPr="00BA6FDF">
        <w:rPr>
          <w:rFonts w:cs="Times New Roman"/>
          <w:sz w:val="24"/>
          <w:szCs w:val="24"/>
        </w:rPr>
        <w:t>LPG’nin ülkemiz enerji politikaları arasında hak ettiği yeri alamaması</w:t>
      </w:r>
      <w:r w:rsidRPr="00BA6FDF">
        <w:rPr>
          <w:rFonts w:cs="Times New Roman"/>
          <w:sz w:val="24"/>
          <w:szCs w:val="24"/>
        </w:rPr>
        <w:tab/>
      </w:r>
    </w:p>
    <w:p w:rsidR="00F86E78" w:rsidRPr="00BA6FDF" w:rsidRDefault="00F86E78" w:rsidP="003A5B33">
      <w:pPr>
        <w:spacing w:after="0" w:line="240" w:lineRule="auto"/>
        <w:ind w:left="284"/>
        <w:jc w:val="both"/>
        <w:rPr>
          <w:rFonts w:cs="Times New Roman"/>
          <w:b/>
          <w:sz w:val="24"/>
          <w:szCs w:val="24"/>
        </w:rPr>
      </w:pPr>
      <w:r w:rsidRPr="00BA6FDF">
        <w:rPr>
          <w:rFonts w:cs="Times New Roman"/>
          <w:b/>
          <w:sz w:val="24"/>
          <w:szCs w:val="24"/>
        </w:rPr>
        <w:t>Açıklama</w:t>
      </w:r>
    </w:p>
    <w:p w:rsidR="00F86E78" w:rsidRPr="00BA6FDF" w:rsidRDefault="00F86E78" w:rsidP="003A5B33">
      <w:pPr>
        <w:spacing w:after="0" w:line="240" w:lineRule="auto"/>
        <w:ind w:left="284"/>
        <w:jc w:val="both"/>
        <w:rPr>
          <w:rFonts w:cs="Times New Roman"/>
          <w:sz w:val="24"/>
          <w:szCs w:val="24"/>
        </w:rPr>
      </w:pPr>
      <w:r w:rsidRPr="00BA6FDF">
        <w:rPr>
          <w:rFonts w:cs="Times New Roman"/>
          <w:sz w:val="24"/>
          <w:szCs w:val="24"/>
        </w:rPr>
        <w:t xml:space="preserve">LPG, ülkemiz enerji politikalarında arz güvenliği açısından önemli bir alternatif olup, dünyada kullanımı desteklenen, yıllar itibariyle tüketimi artan bir yakıt türüdür. </w:t>
      </w:r>
    </w:p>
    <w:p w:rsidR="00F86E78" w:rsidRPr="00BA6FDF" w:rsidRDefault="00F86E78" w:rsidP="003A5B33">
      <w:pPr>
        <w:spacing w:after="0" w:line="240" w:lineRule="auto"/>
        <w:ind w:left="284"/>
        <w:jc w:val="both"/>
        <w:rPr>
          <w:rFonts w:cs="Times New Roman"/>
          <w:b/>
          <w:sz w:val="24"/>
          <w:szCs w:val="24"/>
        </w:rPr>
      </w:pPr>
      <w:r w:rsidRPr="00BA6FDF">
        <w:rPr>
          <w:rFonts w:cs="Times New Roman"/>
          <w:b/>
          <w:sz w:val="24"/>
          <w:szCs w:val="24"/>
        </w:rPr>
        <w:t>Çözüm Önerisi</w:t>
      </w:r>
    </w:p>
    <w:p w:rsidR="00F86E78" w:rsidRPr="00BA6FDF" w:rsidRDefault="00F86E7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Doğal gaza kıyasla 41 kat fazla ÖTV yükü olan tüp gaz üzerindeki vergi, doğal gaz, elektrik ve AB uygulamalarıyla eşdeğer olmalı ve haksız rekabete son verilmeli,</w:t>
      </w:r>
    </w:p>
    <w:p w:rsidR="00F86E78" w:rsidRPr="00BA6FDF" w:rsidRDefault="00F86E7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lastRenderedPageBreak/>
        <w:t xml:space="preserve">Maliyeti oldukça yüksek olan doğal gaz altyapısı kurulması makul olmayan mahallerde LPG kullanımı teşvik edilmeli, </w:t>
      </w:r>
    </w:p>
    <w:p w:rsidR="00F86E78" w:rsidRPr="00BA6FDF" w:rsidRDefault="00F86E7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Elektrik üretimi ve endüstriyel kullanımda doğal gaza bağlı olmayan işletmelerde diğer yakıtlara tanınan vergi teşviki LPG için de tanınmalı, </w:t>
      </w:r>
    </w:p>
    <w:p w:rsidR="00F86E78" w:rsidRPr="00BA6FDF" w:rsidRDefault="00F86E7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LPG’li araçların kapalı otoparklara alınmasına ilişkin ilgili mevzuat değişiklikleri tanımlanmalıdır.</w:t>
      </w:r>
    </w:p>
    <w:p w:rsidR="00F86E78" w:rsidRPr="00BA6FDF" w:rsidRDefault="00F86E78" w:rsidP="003A5B33">
      <w:pPr>
        <w:spacing w:after="0" w:line="240" w:lineRule="auto"/>
        <w:ind w:left="284"/>
        <w:jc w:val="both"/>
        <w:rPr>
          <w:rFonts w:cs="Times New Roman"/>
          <w:b/>
          <w:sz w:val="24"/>
          <w:szCs w:val="24"/>
        </w:rPr>
      </w:pPr>
      <w:r w:rsidRPr="00BA6FDF">
        <w:rPr>
          <w:rFonts w:cs="Times New Roman"/>
          <w:b/>
          <w:sz w:val="24"/>
          <w:szCs w:val="24"/>
        </w:rPr>
        <w:t>İlgili Kurum</w:t>
      </w:r>
    </w:p>
    <w:p w:rsidR="001E75E2" w:rsidRDefault="00F86E78" w:rsidP="003A5B33">
      <w:pPr>
        <w:spacing w:after="0" w:line="240" w:lineRule="auto"/>
        <w:ind w:left="284"/>
        <w:jc w:val="both"/>
        <w:rPr>
          <w:rFonts w:cs="Times New Roman"/>
          <w:sz w:val="24"/>
          <w:szCs w:val="24"/>
        </w:rPr>
      </w:pPr>
      <w:r w:rsidRPr="00BA6FDF">
        <w:rPr>
          <w:rFonts w:cs="Times New Roman"/>
          <w:sz w:val="24"/>
          <w:szCs w:val="24"/>
        </w:rPr>
        <w:t>Enerji ve Tabii Kaynaklar Bakanlığı</w:t>
      </w:r>
    </w:p>
    <w:p w:rsidR="001E75E2" w:rsidRDefault="001E75E2" w:rsidP="003A5B33">
      <w:pPr>
        <w:spacing w:after="0" w:line="240" w:lineRule="auto"/>
        <w:ind w:left="284"/>
        <w:jc w:val="both"/>
        <w:rPr>
          <w:rFonts w:cs="Times New Roman"/>
          <w:sz w:val="24"/>
          <w:szCs w:val="24"/>
        </w:rPr>
      </w:pPr>
    </w:p>
    <w:p w:rsidR="00F86E78" w:rsidRPr="00BA6FDF" w:rsidRDefault="00F86E78" w:rsidP="003A5B33">
      <w:pPr>
        <w:spacing w:after="0" w:line="240" w:lineRule="auto"/>
        <w:ind w:left="284"/>
        <w:jc w:val="both"/>
        <w:rPr>
          <w:rFonts w:cs="Times New Roman"/>
          <w:b/>
          <w:color w:val="FF0000"/>
          <w:sz w:val="24"/>
          <w:szCs w:val="24"/>
        </w:rPr>
      </w:pPr>
      <w:r w:rsidRPr="00BA6FDF">
        <w:rPr>
          <w:rFonts w:cs="Times New Roman"/>
          <w:b/>
          <w:color w:val="FF0000"/>
          <w:sz w:val="24"/>
          <w:szCs w:val="24"/>
        </w:rPr>
        <w:t xml:space="preserve">Sorun 5 </w:t>
      </w:r>
    </w:p>
    <w:p w:rsidR="00F86E78" w:rsidRPr="00BA6FDF" w:rsidRDefault="00F86E78" w:rsidP="003A5B33">
      <w:pPr>
        <w:spacing w:after="0" w:line="240" w:lineRule="auto"/>
        <w:ind w:left="284"/>
        <w:jc w:val="both"/>
        <w:rPr>
          <w:rFonts w:cs="Times New Roman"/>
          <w:iCs/>
          <w:sz w:val="24"/>
          <w:szCs w:val="24"/>
        </w:rPr>
      </w:pPr>
      <w:r w:rsidRPr="00BA6FDF">
        <w:rPr>
          <w:rFonts w:cs="Times New Roman"/>
          <w:iCs/>
          <w:sz w:val="24"/>
          <w:szCs w:val="24"/>
        </w:rPr>
        <w:t>Kaçak tüp dolumu ve sınır bölgelerdeki illegal tüp geçişlerinin piyasaya güvenlik ve vergi kaybı boyutunda olumsuz etkileri</w:t>
      </w:r>
    </w:p>
    <w:p w:rsidR="00F86E78" w:rsidRPr="00BA6FDF" w:rsidRDefault="00F86E78" w:rsidP="003A5B33">
      <w:pPr>
        <w:spacing w:after="0" w:line="240" w:lineRule="auto"/>
        <w:ind w:left="284"/>
        <w:jc w:val="both"/>
        <w:rPr>
          <w:rFonts w:cs="Times New Roman"/>
          <w:b/>
          <w:sz w:val="24"/>
          <w:szCs w:val="24"/>
        </w:rPr>
      </w:pPr>
      <w:r w:rsidRPr="00BA6FDF">
        <w:rPr>
          <w:rFonts w:cs="Times New Roman"/>
          <w:b/>
          <w:sz w:val="24"/>
          <w:szCs w:val="24"/>
        </w:rPr>
        <w:t>Açıklama</w:t>
      </w:r>
    </w:p>
    <w:p w:rsidR="00F86E78" w:rsidRPr="00BA6FDF" w:rsidRDefault="00F86E78" w:rsidP="003A5B33">
      <w:pPr>
        <w:spacing w:after="0" w:line="240" w:lineRule="auto"/>
        <w:ind w:left="284"/>
        <w:jc w:val="both"/>
        <w:rPr>
          <w:rFonts w:cs="Times New Roman"/>
          <w:iCs/>
          <w:sz w:val="24"/>
          <w:szCs w:val="24"/>
        </w:rPr>
      </w:pPr>
      <w:r w:rsidRPr="00BA6FDF">
        <w:rPr>
          <w:rFonts w:cs="Times New Roman"/>
          <w:iCs/>
          <w:sz w:val="24"/>
          <w:szCs w:val="24"/>
        </w:rPr>
        <w:t xml:space="preserve">EPDK raporlarında yer alan, istasyonlardaki kaçak </w:t>
      </w:r>
      <w:proofErr w:type="spellStart"/>
      <w:r w:rsidRPr="00BA6FDF">
        <w:rPr>
          <w:rFonts w:cs="Times New Roman"/>
          <w:iCs/>
          <w:sz w:val="24"/>
          <w:szCs w:val="24"/>
        </w:rPr>
        <w:t>tüpgaz</w:t>
      </w:r>
      <w:proofErr w:type="spellEnd"/>
      <w:r w:rsidRPr="00BA6FDF">
        <w:rPr>
          <w:rFonts w:cs="Times New Roman"/>
          <w:iCs/>
          <w:sz w:val="24"/>
          <w:szCs w:val="24"/>
        </w:rPr>
        <w:t xml:space="preserve"> dolumu hususu ve </w:t>
      </w:r>
      <w:proofErr w:type="spellStart"/>
      <w:r w:rsidRPr="00BA6FDF">
        <w:rPr>
          <w:rFonts w:cs="Times New Roman"/>
          <w:iCs/>
          <w:sz w:val="24"/>
          <w:szCs w:val="24"/>
        </w:rPr>
        <w:t>segmentler</w:t>
      </w:r>
      <w:proofErr w:type="spellEnd"/>
      <w:r w:rsidRPr="00BA6FDF">
        <w:rPr>
          <w:rFonts w:cs="Times New Roman"/>
          <w:iCs/>
          <w:sz w:val="24"/>
          <w:szCs w:val="24"/>
        </w:rPr>
        <w:t xml:space="preserve"> arasındaki geçişler dikkat çekmektedir. Kontrolsüz </w:t>
      </w:r>
      <w:proofErr w:type="spellStart"/>
      <w:r w:rsidRPr="00BA6FDF">
        <w:rPr>
          <w:rFonts w:cs="Times New Roman"/>
          <w:iCs/>
          <w:sz w:val="24"/>
          <w:szCs w:val="24"/>
        </w:rPr>
        <w:t>dolumlarda</w:t>
      </w:r>
      <w:proofErr w:type="spellEnd"/>
      <w:r w:rsidRPr="00BA6FDF">
        <w:rPr>
          <w:rFonts w:cs="Times New Roman"/>
          <w:iCs/>
          <w:sz w:val="24"/>
          <w:szCs w:val="24"/>
        </w:rPr>
        <w:t xml:space="preserve">, ürün güvenliği ve emniyet sağlanamamakta, </w:t>
      </w:r>
      <w:proofErr w:type="spellStart"/>
      <w:r w:rsidRPr="00BA6FDF">
        <w:rPr>
          <w:rFonts w:cs="Times New Roman"/>
          <w:iCs/>
          <w:sz w:val="24"/>
          <w:szCs w:val="24"/>
        </w:rPr>
        <w:t>segmentler</w:t>
      </w:r>
      <w:proofErr w:type="spellEnd"/>
      <w:r w:rsidRPr="00BA6FDF">
        <w:rPr>
          <w:rFonts w:cs="Times New Roman"/>
          <w:iCs/>
          <w:sz w:val="24"/>
          <w:szCs w:val="24"/>
        </w:rPr>
        <w:t xml:space="preserve"> arasında geçiş vergi kaybına neden olmaktadır.  Diğer yandan, sınır bölgelerdeki kaçak tüp ve </w:t>
      </w:r>
      <w:proofErr w:type="spellStart"/>
      <w:r w:rsidRPr="00BA6FDF">
        <w:rPr>
          <w:rFonts w:cs="Times New Roman"/>
          <w:iCs/>
          <w:sz w:val="24"/>
          <w:szCs w:val="24"/>
        </w:rPr>
        <w:t>tüpgaz</w:t>
      </w:r>
      <w:proofErr w:type="spellEnd"/>
      <w:r w:rsidRPr="00BA6FDF">
        <w:rPr>
          <w:rFonts w:cs="Times New Roman"/>
          <w:iCs/>
          <w:sz w:val="24"/>
          <w:szCs w:val="24"/>
        </w:rPr>
        <w:t xml:space="preserve"> geçişleri sektörün disiplinini bozmakta, vergi kaybına neden olmakta, tüketicilerin can ve mal güvenliğini tehdit etmektedir. </w:t>
      </w:r>
    </w:p>
    <w:p w:rsidR="00F86E78" w:rsidRPr="00BA6FDF" w:rsidRDefault="00F86E78" w:rsidP="003A5B33">
      <w:pPr>
        <w:spacing w:after="0" w:line="240" w:lineRule="auto"/>
        <w:ind w:left="284"/>
        <w:jc w:val="both"/>
        <w:rPr>
          <w:rFonts w:cs="Times New Roman"/>
          <w:b/>
          <w:sz w:val="24"/>
          <w:szCs w:val="24"/>
        </w:rPr>
      </w:pPr>
      <w:r w:rsidRPr="00BA6FDF">
        <w:rPr>
          <w:rFonts w:cs="Times New Roman"/>
          <w:b/>
          <w:sz w:val="24"/>
          <w:szCs w:val="24"/>
        </w:rPr>
        <w:t>Çözüm Önerisi</w:t>
      </w:r>
    </w:p>
    <w:p w:rsidR="00F86E78" w:rsidRPr="00BA6FDF" w:rsidRDefault="00F86E7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İstasyonlarda kaçak tüp dolumu ve kayıt dışı uygulamalar engellenmeli, saha denetimleri arttırılmalı ve illegal faaliyetler cezalandırılmalı,</w:t>
      </w:r>
    </w:p>
    <w:p w:rsidR="00C46F5C" w:rsidRPr="00BA6FDF" w:rsidRDefault="00F86E7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Sınır bölgelerde kaçak tüp ve </w:t>
      </w:r>
      <w:proofErr w:type="spellStart"/>
      <w:r w:rsidRPr="00BA6FDF">
        <w:rPr>
          <w:rFonts w:eastAsia="Times New Roman" w:cstheme="minorHAnsi"/>
          <w:bCs/>
          <w:sz w:val="24"/>
          <w:szCs w:val="24"/>
          <w:lang w:eastAsia="tr-TR"/>
        </w:rPr>
        <w:t>tüpgaz</w:t>
      </w:r>
      <w:proofErr w:type="spellEnd"/>
      <w:r w:rsidRPr="00BA6FDF">
        <w:rPr>
          <w:rFonts w:eastAsia="Times New Roman" w:cstheme="minorHAnsi"/>
          <w:bCs/>
          <w:sz w:val="24"/>
          <w:szCs w:val="24"/>
          <w:lang w:eastAsia="tr-TR"/>
        </w:rPr>
        <w:t xml:space="preserve"> geçişlerinin engellenmesi sağlanmalı, yapılacak düzenlemeler ile LPG tüplerinin izne tabi mal sınıfına alınmalı</w:t>
      </w:r>
      <w:r w:rsidR="00C46F5C" w:rsidRPr="00BA6FDF">
        <w:rPr>
          <w:rFonts w:eastAsia="Times New Roman" w:cstheme="minorHAnsi"/>
          <w:bCs/>
          <w:sz w:val="24"/>
          <w:szCs w:val="24"/>
          <w:lang w:eastAsia="tr-TR"/>
        </w:rPr>
        <w:t>,</w:t>
      </w:r>
    </w:p>
    <w:p w:rsidR="00F86E78" w:rsidRPr="00BA6FDF" w:rsidRDefault="00F86E7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LPG tüpü ihracatının imalat lisansı sahiplerince yapılması sağlanma</w:t>
      </w:r>
      <w:r w:rsidR="00C46F5C" w:rsidRPr="00BA6FDF">
        <w:rPr>
          <w:rFonts w:eastAsia="Times New Roman" w:cstheme="minorHAnsi"/>
          <w:bCs/>
          <w:sz w:val="24"/>
          <w:szCs w:val="24"/>
          <w:lang w:eastAsia="tr-TR"/>
        </w:rPr>
        <w:t>lıdır.</w:t>
      </w:r>
      <w:r w:rsidRPr="00BA6FDF">
        <w:rPr>
          <w:rFonts w:eastAsia="Times New Roman" w:cstheme="minorHAnsi"/>
          <w:bCs/>
          <w:sz w:val="24"/>
          <w:szCs w:val="24"/>
          <w:lang w:eastAsia="tr-TR"/>
        </w:rPr>
        <w:t xml:space="preserve"> </w:t>
      </w:r>
    </w:p>
    <w:p w:rsidR="00F86E78" w:rsidRPr="00BA6FDF" w:rsidRDefault="00F86E78" w:rsidP="003A5B33">
      <w:pPr>
        <w:spacing w:after="0" w:line="240" w:lineRule="auto"/>
        <w:ind w:left="284"/>
        <w:jc w:val="both"/>
        <w:rPr>
          <w:rFonts w:cs="Times New Roman"/>
          <w:b/>
          <w:sz w:val="24"/>
          <w:szCs w:val="24"/>
        </w:rPr>
      </w:pPr>
      <w:r w:rsidRPr="00BA6FDF">
        <w:rPr>
          <w:rFonts w:cs="Times New Roman"/>
          <w:b/>
          <w:sz w:val="24"/>
          <w:szCs w:val="24"/>
        </w:rPr>
        <w:t>İlgili Kurum</w:t>
      </w:r>
    </w:p>
    <w:p w:rsidR="00F86E78" w:rsidRPr="00BA6FDF" w:rsidRDefault="00F86E78" w:rsidP="003A5B33">
      <w:pPr>
        <w:spacing w:after="0" w:line="240" w:lineRule="auto"/>
        <w:ind w:left="284"/>
        <w:jc w:val="both"/>
        <w:rPr>
          <w:rFonts w:cs="Times New Roman"/>
          <w:iCs/>
          <w:sz w:val="24"/>
          <w:szCs w:val="24"/>
        </w:rPr>
      </w:pPr>
      <w:r w:rsidRPr="00BA6FDF">
        <w:rPr>
          <w:rFonts w:cs="Times New Roman"/>
          <w:iCs/>
          <w:sz w:val="24"/>
          <w:szCs w:val="24"/>
        </w:rPr>
        <w:t>EPDK</w:t>
      </w:r>
    </w:p>
    <w:p w:rsidR="00F86E78" w:rsidRPr="00BA6FDF" w:rsidRDefault="00F86E78" w:rsidP="003A5B33">
      <w:pPr>
        <w:keepNext/>
        <w:keepLines/>
        <w:spacing w:after="0" w:line="240" w:lineRule="auto"/>
        <w:ind w:left="284"/>
        <w:jc w:val="both"/>
        <w:rPr>
          <w:rFonts w:eastAsiaTheme="majorEastAsia" w:cstheme="minorHAnsi"/>
          <w:b/>
          <w:bCs/>
          <w:color w:val="365F91" w:themeColor="accent1" w:themeShade="BF"/>
          <w:sz w:val="24"/>
          <w:szCs w:val="24"/>
        </w:rPr>
      </w:pPr>
    </w:p>
    <w:p w:rsidR="00D6473B" w:rsidRPr="00487FE1" w:rsidRDefault="00AD45D9" w:rsidP="003A5B33">
      <w:pPr>
        <w:spacing w:after="0" w:line="240" w:lineRule="auto"/>
        <w:ind w:left="284"/>
        <w:jc w:val="both"/>
        <w:rPr>
          <w:rFonts w:eastAsia="Times New Roman"/>
          <w:b/>
          <w:bCs/>
          <w:color w:val="1F497D" w:themeColor="text2"/>
          <w:sz w:val="24"/>
          <w:szCs w:val="24"/>
        </w:rPr>
      </w:pPr>
      <w:r w:rsidRPr="00487FE1">
        <w:rPr>
          <w:rFonts w:eastAsia="Times New Roman"/>
          <w:b/>
          <w:bCs/>
          <w:color w:val="1F497D" w:themeColor="text2"/>
          <w:sz w:val="24"/>
          <w:szCs w:val="24"/>
        </w:rPr>
        <w:t>TOBB Sigorta Acenteleri</w:t>
      </w:r>
      <w:r w:rsidR="00D6473B" w:rsidRPr="00487FE1">
        <w:rPr>
          <w:rFonts w:eastAsia="Times New Roman"/>
          <w:b/>
          <w:bCs/>
          <w:color w:val="1F497D" w:themeColor="text2"/>
          <w:sz w:val="24"/>
          <w:szCs w:val="24"/>
        </w:rPr>
        <w:t xml:space="preserve"> İcra Komitesi</w:t>
      </w:r>
    </w:p>
    <w:p w:rsidR="00E559EE" w:rsidRPr="00BA6FDF" w:rsidRDefault="00E559EE"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1 </w:t>
      </w:r>
    </w:p>
    <w:p w:rsidR="00E559EE" w:rsidRPr="00BA6FDF" w:rsidRDefault="00E559EE"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Sigorta acentelerinin, kamu destekli finansman imkanlarından yoksun bırakılması</w:t>
      </w:r>
    </w:p>
    <w:p w:rsidR="00E559EE" w:rsidRPr="00BA6FDF" w:rsidRDefault="00E559EE"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E559EE" w:rsidRPr="00BA6FDF" w:rsidRDefault="00E559EE"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50</w:t>
      </w:r>
      <w:r w:rsidR="00DA045F">
        <w:rPr>
          <w:rFonts w:asciiTheme="minorHAnsi" w:hAnsiTheme="minorHAnsi"/>
        </w:rPr>
        <w:t xml:space="preserve"> bin</w:t>
      </w:r>
      <w:r w:rsidRPr="00BA6FDF">
        <w:rPr>
          <w:rFonts w:asciiTheme="minorHAnsi" w:hAnsiTheme="minorHAnsi"/>
        </w:rPr>
        <w:t xml:space="preserve">den fazla istihdam </w:t>
      </w:r>
      <w:r w:rsidR="00504350">
        <w:rPr>
          <w:rFonts w:asciiTheme="minorHAnsi" w:hAnsiTheme="minorHAnsi"/>
        </w:rPr>
        <w:t>sağlayan</w:t>
      </w:r>
      <w:r w:rsidRPr="00BA6FDF">
        <w:rPr>
          <w:rFonts w:asciiTheme="minorHAnsi" w:hAnsiTheme="minorHAnsi"/>
        </w:rPr>
        <w:t xml:space="preserve"> ve sektörde kayıt dışılığı engellemeye çalışan sigorta acenteleri finansman desteklerinden yeterince faydalanamamaktadır. Bu hususta yapılan tüm girişimler de sonuçsuz kalmıştır.</w:t>
      </w:r>
      <w:r w:rsidR="00B2034D">
        <w:rPr>
          <w:rFonts w:asciiTheme="minorHAnsi" w:hAnsiTheme="minorHAnsi"/>
        </w:rPr>
        <w:t xml:space="preserve"> </w:t>
      </w:r>
    </w:p>
    <w:p w:rsidR="00E559EE" w:rsidRPr="00BA6FDF" w:rsidRDefault="00E559EE"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E559EE" w:rsidRPr="00BA6FDF" w:rsidRDefault="00E559EE"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Sigorta acentelerinin de KOSGEB ve benzeri finansman desteklerinden yararlanması sağlanmalıdır.</w:t>
      </w:r>
    </w:p>
    <w:p w:rsidR="00E559EE" w:rsidRPr="00BA6FDF" w:rsidRDefault="00504350" w:rsidP="003A5B33">
      <w:pPr>
        <w:pStyle w:val="NormalWeb"/>
        <w:spacing w:before="0" w:beforeAutospacing="0" w:after="0" w:afterAutospacing="0"/>
        <w:ind w:left="284"/>
        <w:jc w:val="both"/>
        <w:rPr>
          <w:rFonts w:asciiTheme="minorHAnsi" w:hAnsiTheme="minorHAnsi"/>
        </w:rPr>
      </w:pPr>
      <w:r>
        <w:rPr>
          <w:rFonts w:asciiTheme="minorHAnsi" w:hAnsiTheme="minorHAnsi"/>
          <w:b/>
          <w:bCs/>
        </w:rPr>
        <w:t>İlgili Kurum</w:t>
      </w:r>
    </w:p>
    <w:p w:rsidR="00E559EE" w:rsidRPr="00BA6FDF" w:rsidRDefault="00E559EE"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Bilim Sanayi ve Teknoloji Bakanlığı</w:t>
      </w:r>
    </w:p>
    <w:p w:rsidR="00FC6445" w:rsidRDefault="00FC6445" w:rsidP="003A5B33">
      <w:pPr>
        <w:spacing w:after="0" w:line="240" w:lineRule="auto"/>
        <w:ind w:left="284"/>
        <w:jc w:val="both"/>
        <w:rPr>
          <w:rFonts w:eastAsia="Times New Roman"/>
          <w:b/>
          <w:color w:val="FF0000"/>
          <w:sz w:val="24"/>
          <w:szCs w:val="24"/>
        </w:rPr>
      </w:pPr>
    </w:p>
    <w:p w:rsidR="00E559EE" w:rsidRPr="00BA6FDF" w:rsidRDefault="00E559EE" w:rsidP="003A5B33">
      <w:pPr>
        <w:spacing w:after="0" w:line="240" w:lineRule="auto"/>
        <w:ind w:left="284"/>
        <w:jc w:val="both"/>
        <w:rPr>
          <w:rFonts w:eastAsia="Times New Roman"/>
          <w:b/>
          <w:color w:val="FF0000"/>
          <w:sz w:val="24"/>
          <w:szCs w:val="24"/>
        </w:rPr>
      </w:pPr>
      <w:r w:rsidRPr="00BA6FDF">
        <w:rPr>
          <w:rFonts w:eastAsia="Times New Roman"/>
          <w:b/>
          <w:color w:val="FF0000"/>
          <w:sz w:val="24"/>
          <w:szCs w:val="24"/>
        </w:rPr>
        <w:t xml:space="preserve">Sorun 2 </w:t>
      </w:r>
    </w:p>
    <w:p w:rsidR="00E559EE" w:rsidRPr="00BA6FDF" w:rsidRDefault="00E559EE" w:rsidP="003A5B33">
      <w:pPr>
        <w:spacing w:after="0" w:line="240" w:lineRule="auto"/>
        <w:ind w:left="284"/>
        <w:jc w:val="both"/>
        <w:rPr>
          <w:rFonts w:eastAsia="Times New Roman"/>
          <w:sz w:val="24"/>
          <w:szCs w:val="24"/>
        </w:rPr>
      </w:pPr>
      <w:r w:rsidRPr="00BA6FDF">
        <w:rPr>
          <w:rFonts w:eastAsia="Times New Roman"/>
          <w:sz w:val="24"/>
          <w:szCs w:val="24"/>
        </w:rPr>
        <w:t>Sigorta acentelerinden işyeri açma ve çalışma ruhsatı talep edilmesi</w:t>
      </w:r>
    </w:p>
    <w:p w:rsidR="00E559EE" w:rsidRPr="00BA6FDF" w:rsidRDefault="00E559EE"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E559EE" w:rsidRPr="00BA6FDF" w:rsidRDefault="00E559EE" w:rsidP="003A5B33">
      <w:pPr>
        <w:spacing w:after="0" w:line="240" w:lineRule="auto"/>
        <w:ind w:left="284"/>
        <w:jc w:val="both"/>
        <w:rPr>
          <w:rFonts w:eastAsia="Times New Roman"/>
          <w:sz w:val="24"/>
          <w:szCs w:val="24"/>
        </w:rPr>
      </w:pPr>
      <w:r w:rsidRPr="00BA6FDF">
        <w:rPr>
          <w:rFonts w:eastAsia="Times New Roman"/>
          <w:sz w:val="24"/>
          <w:szCs w:val="24"/>
        </w:rPr>
        <w:t xml:space="preserve">5684 sayılı Sigortacılık Kanunu uyarınca sigorta acentelerinin bürolarının asgari fiziki şartlara uygunluğu TOBB Sigorta Acenteleri İcra Komitesi tarafından yerinde incelenerek denetlenmektedir. </w:t>
      </w:r>
      <w:r w:rsidR="0017187B">
        <w:rPr>
          <w:sz w:val="24"/>
          <w:szCs w:val="24"/>
        </w:rPr>
        <w:t xml:space="preserve">Ayrıca, belediyeler tarafından da denetlenerek acentelere işyeri açma ve çalışma ruhsatı verilmektedir. Bu durumda acente büroları, iki ayrı merci tarafından </w:t>
      </w:r>
      <w:r w:rsidR="0017187B">
        <w:rPr>
          <w:sz w:val="24"/>
          <w:szCs w:val="24"/>
        </w:rPr>
        <w:lastRenderedPageBreak/>
        <w:t>denetlenmekte olup, benzer durumda olan avukatlar, noterler ve mali müşavirlerde belediye denetimi kaldırılmıştır.</w:t>
      </w:r>
    </w:p>
    <w:p w:rsidR="00E559EE" w:rsidRPr="00BA6FDF" w:rsidRDefault="00E559EE" w:rsidP="003A5B33">
      <w:pPr>
        <w:spacing w:after="0" w:line="240" w:lineRule="auto"/>
        <w:ind w:left="284"/>
        <w:jc w:val="both"/>
        <w:rPr>
          <w:rFonts w:eastAsia="Times New Roman"/>
          <w:sz w:val="24"/>
          <w:szCs w:val="24"/>
        </w:rPr>
      </w:pPr>
      <w:r w:rsidRPr="00BA6FDF">
        <w:rPr>
          <w:rFonts w:eastAsia="Times New Roman"/>
          <w:b/>
          <w:sz w:val="24"/>
          <w:szCs w:val="24"/>
        </w:rPr>
        <w:t>Çözüm Önerisi</w:t>
      </w:r>
    </w:p>
    <w:p w:rsidR="00E559EE" w:rsidRPr="00BA6FDF" w:rsidRDefault="00E559EE" w:rsidP="003A5B33">
      <w:pPr>
        <w:spacing w:after="0" w:line="240" w:lineRule="auto"/>
        <w:ind w:left="284"/>
        <w:jc w:val="both"/>
        <w:rPr>
          <w:rFonts w:eastAsia="Times New Roman"/>
          <w:sz w:val="24"/>
          <w:szCs w:val="24"/>
        </w:rPr>
      </w:pPr>
      <w:r w:rsidRPr="00BA6FDF">
        <w:rPr>
          <w:rFonts w:eastAsia="Times New Roman"/>
          <w:sz w:val="24"/>
          <w:szCs w:val="24"/>
        </w:rPr>
        <w:t>Avukatlar, noterler ve mali müşavirlerde olduğu gibi sigorta acentelerinin de 3572 sayılı İşyeri Açma ve Çalışma Ruhsatlarına Dair Kanun Hükmünde Kararnamenin Değiştirilerek Kabulüne Dair Kanun hükümlerinden muaf tutulması gerekmektedir.</w:t>
      </w:r>
    </w:p>
    <w:p w:rsidR="00E559EE" w:rsidRPr="00BA6FDF" w:rsidRDefault="00DC6871" w:rsidP="003A5B33">
      <w:pPr>
        <w:spacing w:after="0" w:line="240" w:lineRule="auto"/>
        <w:ind w:left="284"/>
        <w:jc w:val="both"/>
        <w:rPr>
          <w:rFonts w:eastAsia="Times New Roman"/>
          <w:b/>
          <w:sz w:val="24"/>
          <w:szCs w:val="24"/>
        </w:rPr>
      </w:pPr>
      <w:r>
        <w:rPr>
          <w:rFonts w:eastAsia="Times New Roman"/>
          <w:b/>
          <w:sz w:val="24"/>
          <w:szCs w:val="24"/>
        </w:rPr>
        <w:t>İlgili Kurum</w:t>
      </w:r>
    </w:p>
    <w:p w:rsidR="00E559EE" w:rsidRDefault="00E559EE" w:rsidP="003A5B33">
      <w:pPr>
        <w:spacing w:after="0" w:line="240" w:lineRule="auto"/>
        <w:ind w:left="284"/>
        <w:jc w:val="both"/>
        <w:rPr>
          <w:rFonts w:eastAsia="Times New Roman"/>
          <w:sz w:val="24"/>
          <w:szCs w:val="24"/>
        </w:rPr>
      </w:pPr>
      <w:r w:rsidRPr="00BA6FDF">
        <w:rPr>
          <w:rFonts w:eastAsia="Times New Roman"/>
          <w:sz w:val="24"/>
          <w:szCs w:val="24"/>
        </w:rPr>
        <w:t>İçişleri Bakanlığı</w:t>
      </w:r>
    </w:p>
    <w:p w:rsidR="00DC6871" w:rsidRPr="00BA6FDF" w:rsidRDefault="00DC6871" w:rsidP="003A5B33">
      <w:pPr>
        <w:spacing w:after="0" w:line="240" w:lineRule="auto"/>
        <w:ind w:left="284"/>
        <w:jc w:val="both"/>
        <w:rPr>
          <w:rFonts w:eastAsia="Times New Roman"/>
          <w:sz w:val="24"/>
          <w:szCs w:val="24"/>
        </w:rPr>
      </w:pPr>
    </w:p>
    <w:p w:rsidR="00E559EE" w:rsidRPr="00BA6FDF" w:rsidRDefault="00E559EE" w:rsidP="003A5B33">
      <w:pPr>
        <w:spacing w:after="0" w:line="240" w:lineRule="auto"/>
        <w:ind w:left="284"/>
        <w:jc w:val="both"/>
        <w:rPr>
          <w:b/>
          <w:sz w:val="24"/>
          <w:szCs w:val="24"/>
        </w:rPr>
      </w:pPr>
      <w:r w:rsidRPr="00BA6FDF">
        <w:rPr>
          <w:b/>
          <w:bCs/>
          <w:color w:val="FF0000"/>
          <w:sz w:val="24"/>
          <w:szCs w:val="24"/>
        </w:rPr>
        <w:t xml:space="preserve">Sorun 3 </w:t>
      </w:r>
    </w:p>
    <w:p w:rsidR="00E559EE" w:rsidRPr="00BA6FDF" w:rsidRDefault="00E559EE" w:rsidP="003A5B33">
      <w:pPr>
        <w:spacing w:after="0" w:line="240" w:lineRule="auto"/>
        <w:ind w:left="284"/>
        <w:jc w:val="both"/>
        <w:rPr>
          <w:sz w:val="24"/>
          <w:szCs w:val="24"/>
        </w:rPr>
      </w:pPr>
      <w:r w:rsidRPr="00BA6FDF">
        <w:rPr>
          <w:sz w:val="24"/>
          <w:szCs w:val="24"/>
        </w:rPr>
        <w:t>Sigorta acentelerine boş mal ve hizmet satışlarına/alışlarına ilişkin bildirim formları (BA ve BS formları) düzenlenmesi</w:t>
      </w:r>
    </w:p>
    <w:p w:rsidR="00E559EE" w:rsidRPr="00BA6FDF" w:rsidRDefault="00E559EE"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E559EE" w:rsidRPr="00BA6FDF" w:rsidRDefault="00E559EE"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color w:val="000000"/>
        </w:rPr>
        <w:t xml:space="preserve">İlgili mevzuat uyarınca sigorta acenteleri münhasıran sigorta acenteliği işi ile iştigal etmek zorundadırlar. Sigorta acentelerinin sigorta acenteliği faaliyeti nedeniyle yapmış olduğu işlemlere ilişkin olarak BS formlarını düzenleme zorunluluğu bulunmamaktadır. Diğer yandan, demirbaş alımı gibi 5.000 TL’yi aşan işlemlerde, sigorta acentelerinin BA formunu düzenlenmesi gerekmektedir. Ancak 5.000 TL’yi aşan işlem olmasa dahi, sigorta acentelerinden BA ve BS formlarının düzenlenmesi (boş) talep edilmekte ve boş formları düzenlemeyen sigorta acentelerine vergi cezası kesilmektedir. </w:t>
      </w:r>
    </w:p>
    <w:p w:rsidR="00E559EE" w:rsidRPr="00BA6FDF" w:rsidRDefault="00E559EE" w:rsidP="003A5B33">
      <w:pPr>
        <w:spacing w:after="0" w:line="240" w:lineRule="auto"/>
        <w:ind w:left="284"/>
        <w:jc w:val="both"/>
        <w:rPr>
          <w:sz w:val="24"/>
          <w:szCs w:val="24"/>
        </w:rPr>
      </w:pPr>
      <w:r w:rsidRPr="00BA6FDF">
        <w:rPr>
          <w:b/>
          <w:bCs/>
          <w:sz w:val="24"/>
          <w:szCs w:val="24"/>
        </w:rPr>
        <w:t>Çözüm Önerisi</w:t>
      </w:r>
    </w:p>
    <w:p w:rsidR="00E559EE" w:rsidRPr="00BA6FDF" w:rsidRDefault="00E559EE" w:rsidP="003A5B33">
      <w:pPr>
        <w:spacing w:after="0" w:line="240" w:lineRule="auto"/>
        <w:ind w:left="284"/>
        <w:jc w:val="both"/>
        <w:rPr>
          <w:sz w:val="24"/>
          <w:szCs w:val="24"/>
        </w:rPr>
      </w:pPr>
      <w:r w:rsidRPr="00BA6FDF">
        <w:rPr>
          <w:sz w:val="24"/>
          <w:szCs w:val="24"/>
        </w:rPr>
        <w:t xml:space="preserve">Vergi Usul Kanunu 396 sayılı tebliğ değiştirilerek, sigorta acentelerinin 5.000 TL’yi geçen alış-satış işlemi olmadığı zaman BA ve BS formlarını düzenleme zorunluluğu kaldırılmalıdır. </w:t>
      </w:r>
    </w:p>
    <w:p w:rsidR="00E559EE" w:rsidRPr="00BA6FDF" w:rsidRDefault="00DC6871" w:rsidP="003A5B33">
      <w:pPr>
        <w:spacing w:after="0" w:line="240" w:lineRule="auto"/>
        <w:ind w:left="284"/>
        <w:jc w:val="both"/>
        <w:rPr>
          <w:sz w:val="24"/>
          <w:szCs w:val="24"/>
        </w:rPr>
      </w:pPr>
      <w:r>
        <w:rPr>
          <w:b/>
          <w:bCs/>
          <w:sz w:val="24"/>
          <w:szCs w:val="24"/>
        </w:rPr>
        <w:t>İlgili Kurum</w:t>
      </w:r>
    </w:p>
    <w:p w:rsidR="00E559EE" w:rsidRDefault="00E559EE" w:rsidP="003A5B33">
      <w:pPr>
        <w:spacing w:after="0" w:line="240" w:lineRule="auto"/>
        <w:jc w:val="both"/>
        <w:rPr>
          <w:sz w:val="24"/>
          <w:szCs w:val="24"/>
        </w:rPr>
      </w:pPr>
      <w:r w:rsidRPr="00BA6FDF">
        <w:rPr>
          <w:sz w:val="24"/>
          <w:szCs w:val="24"/>
        </w:rPr>
        <w:t>     Maliye Bakanlığı</w:t>
      </w:r>
    </w:p>
    <w:p w:rsidR="00DC6871" w:rsidRPr="00BA6FDF" w:rsidRDefault="00DC6871" w:rsidP="003A5B33">
      <w:pPr>
        <w:spacing w:after="0" w:line="240" w:lineRule="auto"/>
        <w:jc w:val="both"/>
        <w:rPr>
          <w:sz w:val="24"/>
          <w:szCs w:val="24"/>
        </w:rPr>
      </w:pPr>
    </w:p>
    <w:p w:rsidR="00E559EE" w:rsidRPr="00BA6FDF" w:rsidRDefault="00E559EE"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color w:val="FF0000"/>
        </w:rPr>
        <w:t>Sorun 4  </w:t>
      </w:r>
    </w:p>
    <w:p w:rsidR="00DF2546" w:rsidRPr="00DF2546" w:rsidRDefault="00DF2546" w:rsidP="00DF2546">
      <w:pPr>
        <w:pStyle w:val="NormalWeb"/>
        <w:spacing w:before="0" w:beforeAutospacing="0" w:after="0" w:afterAutospacing="0"/>
        <w:ind w:left="284"/>
        <w:jc w:val="both"/>
        <w:rPr>
          <w:rFonts w:asciiTheme="minorHAnsi" w:hAnsiTheme="minorHAnsi"/>
          <w:color w:val="000000"/>
        </w:rPr>
      </w:pPr>
      <w:r w:rsidRPr="00DF2546">
        <w:rPr>
          <w:rFonts w:asciiTheme="minorHAnsi" w:hAnsiTheme="minorHAnsi"/>
          <w:color w:val="000000"/>
        </w:rPr>
        <w:t xml:space="preserve">Doğu Anadolu ve Güneydoğu Anadolu Bölgelerinde sigorta acenteliği tesis edilmemesi, teminat verilmemesi </w:t>
      </w:r>
    </w:p>
    <w:p w:rsidR="00DF2546" w:rsidRPr="00DF2546" w:rsidRDefault="00DF2546" w:rsidP="00DF2546">
      <w:pPr>
        <w:pStyle w:val="NormalWeb"/>
        <w:spacing w:before="0" w:beforeAutospacing="0" w:after="0" w:afterAutospacing="0"/>
        <w:ind w:left="284"/>
        <w:jc w:val="both"/>
        <w:rPr>
          <w:rFonts w:asciiTheme="minorHAnsi" w:hAnsiTheme="minorHAnsi"/>
          <w:b/>
          <w:color w:val="000000"/>
        </w:rPr>
      </w:pPr>
      <w:r w:rsidRPr="00DF2546">
        <w:rPr>
          <w:rFonts w:asciiTheme="minorHAnsi" w:hAnsiTheme="minorHAnsi"/>
          <w:b/>
          <w:color w:val="000000"/>
        </w:rPr>
        <w:t>Açıklama</w:t>
      </w:r>
    </w:p>
    <w:p w:rsidR="00DF2546" w:rsidRDefault="00DF2546" w:rsidP="00DF2546">
      <w:pPr>
        <w:pStyle w:val="NormalWeb"/>
        <w:spacing w:before="0" w:beforeAutospacing="0" w:after="0" w:afterAutospacing="0"/>
        <w:ind w:left="284"/>
        <w:jc w:val="both"/>
        <w:rPr>
          <w:rFonts w:ascii="Calibri" w:hAnsi="Calibri"/>
        </w:rPr>
      </w:pPr>
      <w:r w:rsidRPr="00DF2546">
        <w:rPr>
          <w:rFonts w:asciiTheme="minorHAnsi" w:hAnsiTheme="minorHAnsi"/>
          <w:color w:val="000000"/>
        </w:rPr>
        <w:t xml:space="preserve">5684 sayılı Sigortacılık Kanunu ile sigorta şirketlerinin faaliyet gösterdiği sigorta branşlarının kapsamında bulunan zorunlu sigortaları yapmaktan kaçınması engellenmiştir. Diğer yandan, </w:t>
      </w:r>
      <w:r w:rsidR="003C5C7B">
        <w:rPr>
          <w:rFonts w:asciiTheme="minorHAnsi" w:hAnsiTheme="minorHAnsi"/>
          <w:color w:val="000000"/>
        </w:rPr>
        <w:t>s</w:t>
      </w:r>
      <w:r w:rsidRPr="00DF2546">
        <w:rPr>
          <w:rFonts w:asciiTheme="minorHAnsi" w:hAnsiTheme="minorHAnsi"/>
          <w:color w:val="000000"/>
        </w:rPr>
        <w:t xml:space="preserve">igorta şirketleri Doğu ve Güneydoğu Anadolu Bölgelerinde faaliyet gösteren sigorta acentelerinin sözleşmelerini </w:t>
      </w:r>
      <w:proofErr w:type="spellStart"/>
      <w:r w:rsidRPr="00DF2546">
        <w:rPr>
          <w:rFonts w:asciiTheme="minorHAnsi" w:hAnsiTheme="minorHAnsi"/>
          <w:color w:val="000000"/>
        </w:rPr>
        <w:t>fesh</w:t>
      </w:r>
      <w:proofErr w:type="spellEnd"/>
      <w:r w:rsidRPr="00DF2546">
        <w:rPr>
          <w:rFonts w:asciiTheme="minorHAnsi" w:hAnsiTheme="minorHAnsi"/>
          <w:color w:val="000000"/>
        </w:rPr>
        <w:t xml:space="preserve"> ederken, yeni acentelik başvurularını da kabul etmemekte</w:t>
      </w:r>
      <w:r w:rsidR="00FC6445">
        <w:rPr>
          <w:rFonts w:asciiTheme="minorHAnsi" w:hAnsiTheme="minorHAnsi"/>
          <w:color w:val="000000"/>
        </w:rPr>
        <w:t xml:space="preserve"> y</w:t>
      </w:r>
      <w:r w:rsidRPr="00DF2546">
        <w:rPr>
          <w:rFonts w:asciiTheme="minorHAnsi" w:hAnsiTheme="minorHAnsi"/>
          <w:color w:val="000000"/>
        </w:rPr>
        <w:t>a da poliçelere düşük komisyon ve yüksek fiyat uygulaması yapılmaktadır. Bu durumda, söz konusu bölgelerde yaşayan vatandaşların zorunlu sigortalara erişimi engellenmektedir.</w:t>
      </w:r>
    </w:p>
    <w:p w:rsidR="00DF2546" w:rsidRPr="00DF2546" w:rsidRDefault="00DF2546" w:rsidP="00DF2546">
      <w:pPr>
        <w:pStyle w:val="NormalWeb"/>
        <w:spacing w:before="0" w:beforeAutospacing="0" w:after="0" w:afterAutospacing="0"/>
        <w:ind w:left="284"/>
        <w:jc w:val="both"/>
        <w:rPr>
          <w:rFonts w:asciiTheme="minorHAnsi" w:hAnsiTheme="minorHAnsi"/>
          <w:b/>
          <w:color w:val="000000"/>
        </w:rPr>
      </w:pPr>
      <w:r w:rsidRPr="00DF2546">
        <w:rPr>
          <w:rFonts w:asciiTheme="minorHAnsi" w:hAnsiTheme="minorHAnsi"/>
          <w:b/>
          <w:color w:val="000000"/>
        </w:rPr>
        <w:t xml:space="preserve">Çözüm Önerisi </w:t>
      </w:r>
    </w:p>
    <w:p w:rsidR="0031447D" w:rsidRDefault="00DF2546" w:rsidP="009C2C7B">
      <w:pPr>
        <w:pStyle w:val="NormalWeb"/>
        <w:numPr>
          <w:ilvl w:val="0"/>
          <w:numId w:val="23"/>
        </w:numPr>
        <w:spacing w:before="0" w:beforeAutospacing="0" w:after="0" w:afterAutospacing="0"/>
        <w:jc w:val="both"/>
        <w:rPr>
          <w:rFonts w:asciiTheme="minorHAnsi" w:hAnsiTheme="minorHAnsi"/>
          <w:color w:val="000000"/>
        </w:rPr>
      </w:pPr>
      <w:r w:rsidRPr="00DF2546">
        <w:rPr>
          <w:rFonts w:asciiTheme="minorHAnsi" w:hAnsiTheme="minorHAnsi"/>
          <w:color w:val="000000"/>
        </w:rPr>
        <w:t xml:space="preserve">Sigorta şirketlerinin Doğu ve Güneydoğu Anadolu Bölgelerinde düzenledikleri poliçeler izlenerek, </w:t>
      </w:r>
      <w:r w:rsidR="00FC6445">
        <w:rPr>
          <w:rFonts w:asciiTheme="minorHAnsi" w:hAnsiTheme="minorHAnsi"/>
          <w:color w:val="000000"/>
        </w:rPr>
        <w:t>“</w:t>
      </w:r>
      <w:r w:rsidRPr="00DF2546">
        <w:rPr>
          <w:rFonts w:asciiTheme="minorHAnsi" w:hAnsiTheme="minorHAnsi"/>
          <w:color w:val="000000"/>
        </w:rPr>
        <w:t>Zorunlu Sigorta Takibine</w:t>
      </w:r>
      <w:r w:rsidR="00FC6445">
        <w:rPr>
          <w:rFonts w:asciiTheme="minorHAnsi" w:hAnsiTheme="minorHAnsi"/>
          <w:color w:val="000000"/>
        </w:rPr>
        <w:t>”</w:t>
      </w:r>
      <w:r w:rsidRPr="00DF2546">
        <w:rPr>
          <w:rFonts w:asciiTheme="minorHAnsi" w:hAnsiTheme="minorHAnsi"/>
          <w:color w:val="000000"/>
        </w:rPr>
        <w:t xml:space="preserve"> </w:t>
      </w:r>
      <w:r w:rsidR="00FC6445">
        <w:rPr>
          <w:rFonts w:asciiTheme="minorHAnsi" w:hAnsiTheme="minorHAnsi"/>
          <w:color w:val="000000"/>
        </w:rPr>
        <w:t>i</w:t>
      </w:r>
      <w:r w:rsidRPr="00DF2546">
        <w:rPr>
          <w:rFonts w:asciiTheme="minorHAnsi" w:hAnsiTheme="minorHAnsi"/>
          <w:color w:val="000000"/>
        </w:rPr>
        <w:t xml:space="preserve">lişkin Yönetmelik </w:t>
      </w:r>
      <w:r w:rsidR="00FC6445">
        <w:rPr>
          <w:rFonts w:asciiTheme="minorHAnsi" w:hAnsiTheme="minorHAnsi"/>
          <w:color w:val="000000"/>
        </w:rPr>
        <w:t>h</w:t>
      </w:r>
      <w:r w:rsidRPr="00DF2546">
        <w:rPr>
          <w:rFonts w:asciiTheme="minorHAnsi" w:hAnsiTheme="minorHAnsi"/>
          <w:color w:val="000000"/>
        </w:rPr>
        <w:t>ükümleri etkin bir şekilde uygulanmalı</w:t>
      </w:r>
      <w:r w:rsidR="0031447D">
        <w:rPr>
          <w:rFonts w:asciiTheme="minorHAnsi" w:hAnsiTheme="minorHAnsi"/>
          <w:color w:val="000000"/>
        </w:rPr>
        <w:t>,</w:t>
      </w:r>
    </w:p>
    <w:p w:rsidR="00DF2546" w:rsidRPr="00DF2546" w:rsidRDefault="0031447D" w:rsidP="009C2C7B">
      <w:pPr>
        <w:pStyle w:val="NormalWeb"/>
        <w:numPr>
          <w:ilvl w:val="0"/>
          <w:numId w:val="23"/>
        </w:numPr>
        <w:spacing w:before="0" w:beforeAutospacing="0" w:after="0" w:afterAutospacing="0"/>
        <w:jc w:val="both"/>
        <w:rPr>
          <w:rFonts w:asciiTheme="minorHAnsi" w:hAnsiTheme="minorHAnsi"/>
          <w:color w:val="000000"/>
        </w:rPr>
      </w:pPr>
      <w:r>
        <w:rPr>
          <w:rFonts w:asciiTheme="minorHAnsi" w:hAnsiTheme="minorHAnsi"/>
          <w:color w:val="000000"/>
        </w:rPr>
        <w:t>K</w:t>
      </w:r>
      <w:r w:rsidR="00DF2546" w:rsidRPr="00DF2546">
        <w:rPr>
          <w:rFonts w:asciiTheme="minorHAnsi" w:hAnsiTheme="minorHAnsi"/>
          <w:color w:val="000000"/>
        </w:rPr>
        <w:t>amu sermayeli sigorta şirketlerinin</w:t>
      </w:r>
      <w:r>
        <w:rPr>
          <w:rFonts w:asciiTheme="minorHAnsi" w:hAnsiTheme="minorHAnsi"/>
          <w:color w:val="000000"/>
        </w:rPr>
        <w:t>,</w:t>
      </w:r>
      <w:r w:rsidR="00DF2546" w:rsidRPr="00DF2546">
        <w:rPr>
          <w:rFonts w:asciiTheme="minorHAnsi" w:hAnsiTheme="minorHAnsi"/>
          <w:color w:val="000000"/>
        </w:rPr>
        <w:t xml:space="preserve"> bölgede teminat sunmaları sağlanmalıdır. </w:t>
      </w:r>
    </w:p>
    <w:p w:rsidR="00DF2546" w:rsidRPr="00DF2546" w:rsidRDefault="00DF2546" w:rsidP="00D47245">
      <w:pPr>
        <w:pStyle w:val="NormalWeb"/>
        <w:spacing w:before="0" w:beforeAutospacing="0" w:after="0" w:afterAutospacing="0"/>
        <w:ind w:left="284"/>
        <w:jc w:val="both"/>
        <w:rPr>
          <w:rFonts w:asciiTheme="minorHAnsi" w:hAnsiTheme="minorHAnsi"/>
          <w:b/>
          <w:color w:val="000000"/>
        </w:rPr>
      </w:pPr>
      <w:r w:rsidRPr="00DF2546">
        <w:rPr>
          <w:rFonts w:asciiTheme="minorHAnsi" w:hAnsiTheme="minorHAnsi"/>
          <w:b/>
          <w:color w:val="000000"/>
        </w:rPr>
        <w:t>İlgili Kurum</w:t>
      </w:r>
    </w:p>
    <w:p w:rsidR="00DF2546" w:rsidRPr="00DF2546" w:rsidRDefault="00DF2546" w:rsidP="00D47245">
      <w:pPr>
        <w:pStyle w:val="NormalWeb"/>
        <w:spacing w:before="0" w:beforeAutospacing="0" w:after="0" w:afterAutospacing="0"/>
        <w:ind w:left="284"/>
        <w:jc w:val="both"/>
        <w:rPr>
          <w:rFonts w:asciiTheme="minorHAnsi" w:hAnsiTheme="minorHAnsi"/>
          <w:color w:val="000000"/>
        </w:rPr>
      </w:pPr>
      <w:r w:rsidRPr="00DF2546">
        <w:rPr>
          <w:rFonts w:asciiTheme="minorHAnsi" w:hAnsiTheme="minorHAnsi"/>
          <w:color w:val="000000"/>
        </w:rPr>
        <w:t>Hazine Müsteşarlığı</w:t>
      </w:r>
    </w:p>
    <w:p w:rsidR="00FC6445" w:rsidRDefault="00FC6445" w:rsidP="00D47245">
      <w:pPr>
        <w:pStyle w:val="NormalWeb"/>
        <w:spacing w:before="0" w:beforeAutospacing="0" w:after="0" w:afterAutospacing="0"/>
        <w:ind w:left="284"/>
        <w:jc w:val="both"/>
        <w:rPr>
          <w:rFonts w:ascii="Calibri" w:hAnsi="Calibri"/>
          <w:b/>
          <w:bCs/>
          <w:color w:val="FF0000"/>
        </w:rPr>
      </w:pPr>
    </w:p>
    <w:p w:rsidR="00DF2546" w:rsidRPr="00DB3A1C" w:rsidRDefault="00DF2546" w:rsidP="00D47245">
      <w:pPr>
        <w:pStyle w:val="NormalWeb"/>
        <w:spacing w:before="0" w:beforeAutospacing="0" w:after="0" w:afterAutospacing="0"/>
        <w:ind w:left="284"/>
        <w:jc w:val="both"/>
        <w:rPr>
          <w:rFonts w:ascii="Calibri" w:hAnsi="Calibri"/>
          <w:b/>
          <w:bCs/>
          <w:color w:val="FF0000"/>
        </w:rPr>
      </w:pPr>
      <w:r w:rsidRPr="00DB3A1C">
        <w:rPr>
          <w:rFonts w:ascii="Calibri" w:hAnsi="Calibri"/>
          <w:b/>
          <w:bCs/>
          <w:color w:val="FF0000"/>
        </w:rPr>
        <w:t>Sorun 5</w:t>
      </w:r>
    </w:p>
    <w:p w:rsidR="00DF2546" w:rsidRDefault="00DF2546" w:rsidP="00D47245">
      <w:pPr>
        <w:pStyle w:val="NormalWeb"/>
        <w:spacing w:before="0" w:beforeAutospacing="0" w:after="0" w:afterAutospacing="0"/>
        <w:ind w:left="284"/>
        <w:jc w:val="both"/>
        <w:rPr>
          <w:rFonts w:ascii="Calibri" w:hAnsi="Calibri"/>
        </w:rPr>
      </w:pPr>
      <w:r>
        <w:rPr>
          <w:rFonts w:ascii="Calibri" w:hAnsi="Calibri"/>
        </w:rPr>
        <w:lastRenderedPageBreak/>
        <w:t>5684 sayılı Sigortacılık Kanunu</w:t>
      </w:r>
      <w:r w:rsidR="00583B1A">
        <w:rPr>
          <w:rFonts w:ascii="Calibri" w:hAnsi="Calibri"/>
        </w:rPr>
        <w:t>’na</w:t>
      </w:r>
      <w:r>
        <w:rPr>
          <w:rFonts w:ascii="Calibri" w:hAnsi="Calibri"/>
        </w:rPr>
        <w:t xml:space="preserve"> rağmen sanayici, tüccar ve çiftçinin seçme hakkının sınırlandırılması</w:t>
      </w:r>
    </w:p>
    <w:p w:rsidR="00DF2546" w:rsidRDefault="00DF2546" w:rsidP="00D47245">
      <w:pPr>
        <w:pStyle w:val="NormalWeb"/>
        <w:spacing w:before="0" w:beforeAutospacing="0" w:after="0" w:afterAutospacing="0"/>
        <w:ind w:left="284"/>
        <w:jc w:val="both"/>
        <w:rPr>
          <w:rFonts w:ascii="Calibri" w:hAnsi="Calibri"/>
          <w:b/>
          <w:bCs/>
        </w:rPr>
      </w:pPr>
      <w:r>
        <w:rPr>
          <w:rFonts w:ascii="Calibri" w:hAnsi="Calibri"/>
          <w:b/>
          <w:bCs/>
        </w:rPr>
        <w:t>Açıklama</w:t>
      </w:r>
    </w:p>
    <w:p w:rsidR="00DF2546" w:rsidRDefault="00DF2546" w:rsidP="00D47245">
      <w:pPr>
        <w:pStyle w:val="NormalWeb"/>
        <w:spacing w:before="0" w:beforeAutospacing="0" w:after="0" w:afterAutospacing="0"/>
        <w:ind w:left="284"/>
        <w:jc w:val="both"/>
        <w:rPr>
          <w:rFonts w:ascii="Calibri" w:hAnsi="Calibri"/>
        </w:rPr>
      </w:pPr>
      <w:r>
        <w:rPr>
          <w:rFonts w:ascii="Calibri" w:hAnsi="Calibri"/>
        </w:rPr>
        <w:t>Kredi sağlamada oluşan hakim durum nedeniyle, kredi sağlayıcısı</w:t>
      </w:r>
      <w:r w:rsidR="0029344D">
        <w:rPr>
          <w:rFonts w:ascii="Calibri" w:hAnsi="Calibri"/>
        </w:rPr>
        <w:t>,</w:t>
      </w:r>
      <w:r>
        <w:rPr>
          <w:rFonts w:ascii="Calibri" w:hAnsi="Calibri"/>
        </w:rPr>
        <w:t xml:space="preserve"> sigorta şartına bağlı olarak krediyi açmama, faiz oranını yükseltme ya da sigortanın kendisi tarafından yapılması halinde daha düşük faiz oranı belirleme gibi zorlayıcı tedbirler uygulamaktadır.  Bazı durumlarda faiz oranındaki %0,5 puanlık değişimin dahi krediye konu olan sigorta işleminin priminden daha fazla yük getirdiği görülmektedir. Sigortalının sonraki dönemde daha uygun şartlarla sigorta teminatı bulması halinde, poliçede yer alan </w:t>
      </w:r>
      <w:proofErr w:type="spellStart"/>
      <w:r>
        <w:rPr>
          <w:rFonts w:ascii="Calibri" w:hAnsi="Calibri"/>
        </w:rPr>
        <w:t>Dain</w:t>
      </w:r>
      <w:proofErr w:type="spellEnd"/>
      <w:r>
        <w:rPr>
          <w:rFonts w:ascii="Calibri" w:hAnsi="Calibri"/>
        </w:rPr>
        <w:t xml:space="preserve">-i </w:t>
      </w:r>
      <w:proofErr w:type="spellStart"/>
      <w:r>
        <w:rPr>
          <w:rFonts w:ascii="Calibri" w:hAnsi="Calibri"/>
        </w:rPr>
        <w:t>Mürtehin</w:t>
      </w:r>
      <w:proofErr w:type="spellEnd"/>
      <w:r>
        <w:rPr>
          <w:rFonts w:ascii="Calibri" w:hAnsi="Calibri"/>
        </w:rPr>
        <w:t xml:space="preserve"> veya Lehtar şerhleri nedeniyle mevcut poliçe iptal edilememektedir. </w:t>
      </w:r>
    </w:p>
    <w:p w:rsidR="00DF2546" w:rsidRDefault="00DF2546" w:rsidP="00D47245">
      <w:pPr>
        <w:pStyle w:val="NormalWeb"/>
        <w:spacing w:before="0" w:beforeAutospacing="0" w:after="0" w:afterAutospacing="0"/>
        <w:ind w:left="284"/>
        <w:jc w:val="both"/>
        <w:rPr>
          <w:rFonts w:ascii="Calibri" w:hAnsi="Calibri"/>
          <w:b/>
          <w:bCs/>
        </w:rPr>
      </w:pPr>
      <w:r>
        <w:rPr>
          <w:rFonts w:ascii="Calibri" w:hAnsi="Calibri"/>
          <w:b/>
          <w:bCs/>
        </w:rPr>
        <w:t>Çözüm Önerisi</w:t>
      </w:r>
    </w:p>
    <w:p w:rsidR="00DF2546" w:rsidRDefault="00DF2546" w:rsidP="00D47245">
      <w:pPr>
        <w:pStyle w:val="NormalWeb"/>
        <w:spacing w:before="0" w:beforeAutospacing="0" w:after="0" w:afterAutospacing="0"/>
        <w:ind w:left="284"/>
        <w:jc w:val="both"/>
        <w:rPr>
          <w:rFonts w:ascii="Calibri" w:hAnsi="Calibri"/>
        </w:rPr>
      </w:pPr>
      <w:r>
        <w:rPr>
          <w:rFonts w:ascii="Calibri" w:hAnsi="Calibri"/>
        </w:rPr>
        <w:t xml:space="preserve">Tüketiciye ilişkin mevzuatta olduğu gibi, sanayici, tüccar ve çiftçinin en az mevcut poliçede belirtilen teminatları içeren bir başka poliçe ibraz etmesi durumunda, eski poliçenin gün esasından iptal edilerek, kalan prim tutarının sigortalıya iade edilmesini </w:t>
      </w:r>
      <w:proofErr w:type="spellStart"/>
      <w:r>
        <w:rPr>
          <w:rFonts w:ascii="Calibri" w:hAnsi="Calibri"/>
        </w:rPr>
        <w:t>teminen</w:t>
      </w:r>
      <w:proofErr w:type="spellEnd"/>
      <w:r>
        <w:rPr>
          <w:rFonts w:ascii="Calibri" w:hAnsi="Calibri"/>
        </w:rPr>
        <w:t xml:space="preserve"> ilgili mevzuatta düzenleme yapılmalıdır.</w:t>
      </w:r>
    </w:p>
    <w:p w:rsidR="00DF2546" w:rsidRDefault="00DF2546" w:rsidP="00D47245">
      <w:pPr>
        <w:pStyle w:val="NormalWeb"/>
        <w:spacing w:before="0" w:beforeAutospacing="0" w:after="0" w:afterAutospacing="0"/>
        <w:ind w:left="284"/>
        <w:jc w:val="both"/>
        <w:rPr>
          <w:rFonts w:ascii="Calibri" w:hAnsi="Calibri"/>
          <w:b/>
          <w:bCs/>
        </w:rPr>
      </w:pPr>
      <w:r>
        <w:rPr>
          <w:rFonts w:ascii="Calibri" w:hAnsi="Calibri"/>
          <w:b/>
          <w:bCs/>
        </w:rPr>
        <w:t>İlgili Kurum</w:t>
      </w:r>
    </w:p>
    <w:p w:rsidR="00DF2546" w:rsidRDefault="00DF2546" w:rsidP="00D47245">
      <w:pPr>
        <w:pStyle w:val="NormalWeb"/>
        <w:spacing w:before="0" w:beforeAutospacing="0" w:after="0" w:afterAutospacing="0"/>
        <w:ind w:left="284"/>
        <w:jc w:val="both"/>
        <w:rPr>
          <w:rFonts w:ascii="Calibri" w:hAnsi="Calibri"/>
        </w:rPr>
      </w:pPr>
      <w:r>
        <w:rPr>
          <w:rFonts w:ascii="Calibri" w:hAnsi="Calibri"/>
        </w:rPr>
        <w:t>Hazine Müsteşarlığı</w:t>
      </w:r>
    </w:p>
    <w:p w:rsidR="00DC6871" w:rsidRPr="00BA6FDF" w:rsidRDefault="00DC6871" w:rsidP="003A5B33">
      <w:pPr>
        <w:spacing w:after="0" w:line="240" w:lineRule="auto"/>
        <w:ind w:left="284"/>
        <w:jc w:val="both"/>
        <w:rPr>
          <w:sz w:val="24"/>
          <w:szCs w:val="24"/>
        </w:rPr>
      </w:pPr>
    </w:p>
    <w:p w:rsidR="00D6473B" w:rsidRPr="00DC6871" w:rsidRDefault="00D6473B" w:rsidP="00A54453">
      <w:pPr>
        <w:spacing w:after="0" w:line="240" w:lineRule="auto"/>
        <w:ind w:left="284"/>
        <w:jc w:val="both"/>
        <w:rPr>
          <w:rFonts w:eastAsia="Times New Roman"/>
          <w:b/>
          <w:bCs/>
          <w:color w:val="1F497D" w:themeColor="text2"/>
          <w:sz w:val="24"/>
          <w:szCs w:val="24"/>
        </w:rPr>
      </w:pPr>
      <w:r w:rsidRPr="00DC6871">
        <w:rPr>
          <w:rFonts w:eastAsia="Times New Roman"/>
          <w:b/>
          <w:bCs/>
          <w:color w:val="1F497D" w:themeColor="text2"/>
          <w:sz w:val="24"/>
          <w:szCs w:val="24"/>
        </w:rPr>
        <w:t>TOBB Sigorta Eksperleri İcra Komitesi</w:t>
      </w:r>
    </w:p>
    <w:p w:rsidR="00A54453" w:rsidRDefault="00A54453" w:rsidP="00A54453">
      <w:pPr>
        <w:pStyle w:val="NormalWeb"/>
        <w:spacing w:before="0" w:beforeAutospacing="0" w:after="0" w:afterAutospacing="0"/>
        <w:ind w:left="284"/>
        <w:jc w:val="both"/>
        <w:rPr>
          <w:rFonts w:ascii="Calibri" w:hAnsi="Calibri"/>
          <w:b/>
          <w:bCs/>
          <w:color w:val="FF0000"/>
        </w:rPr>
      </w:pPr>
      <w:r>
        <w:rPr>
          <w:rFonts w:ascii="Calibri" w:hAnsi="Calibri"/>
          <w:b/>
          <w:bCs/>
          <w:color w:val="FF0000"/>
        </w:rPr>
        <w:t xml:space="preserve">Sorun 1 </w:t>
      </w:r>
    </w:p>
    <w:p w:rsidR="00A54453" w:rsidRDefault="00A54453" w:rsidP="00A54453">
      <w:pPr>
        <w:pStyle w:val="NormalWeb"/>
        <w:spacing w:before="0" w:beforeAutospacing="0" w:after="0" w:afterAutospacing="0"/>
        <w:ind w:left="284"/>
        <w:jc w:val="both"/>
        <w:rPr>
          <w:rFonts w:ascii="Calibri" w:hAnsi="Calibri"/>
        </w:rPr>
      </w:pPr>
      <w:r>
        <w:rPr>
          <w:rFonts w:ascii="Calibri" w:hAnsi="Calibri"/>
        </w:rPr>
        <w:t xml:space="preserve">Çekme belgeli ve </w:t>
      </w:r>
      <w:r w:rsidR="00AF7A0A">
        <w:rPr>
          <w:rFonts w:ascii="Calibri" w:hAnsi="Calibri"/>
        </w:rPr>
        <w:t>a</w:t>
      </w:r>
      <w:r>
        <w:rPr>
          <w:rFonts w:ascii="Calibri" w:hAnsi="Calibri"/>
        </w:rPr>
        <w:t>ğır hasarlı araçların güvenli şekilde onarılmadan trafiğe çıkması</w:t>
      </w:r>
    </w:p>
    <w:p w:rsidR="00A54453" w:rsidRDefault="00A54453" w:rsidP="00A54453">
      <w:pPr>
        <w:pStyle w:val="NormalWeb"/>
        <w:spacing w:before="0" w:beforeAutospacing="0" w:after="0" w:afterAutospacing="0"/>
        <w:ind w:left="284"/>
        <w:jc w:val="both"/>
        <w:rPr>
          <w:rFonts w:ascii="Calibri" w:hAnsi="Calibri"/>
        </w:rPr>
      </w:pPr>
      <w:r>
        <w:rPr>
          <w:rFonts w:ascii="Calibri" w:hAnsi="Calibri"/>
          <w:b/>
          <w:bCs/>
        </w:rPr>
        <w:t>Açıklama</w:t>
      </w:r>
    </w:p>
    <w:p w:rsidR="00A54453" w:rsidRDefault="00A54453" w:rsidP="00A54453">
      <w:pPr>
        <w:pStyle w:val="NormalWeb"/>
        <w:spacing w:before="0" w:beforeAutospacing="0" w:after="0" w:afterAutospacing="0"/>
        <w:ind w:left="284"/>
        <w:jc w:val="both"/>
        <w:rPr>
          <w:rFonts w:ascii="Calibri" w:hAnsi="Calibri"/>
          <w:color w:val="1F497D"/>
        </w:rPr>
      </w:pPr>
      <w:r>
        <w:rPr>
          <w:rFonts w:ascii="Calibri" w:hAnsi="Calibri"/>
        </w:rPr>
        <w:t xml:space="preserve">Çekme belgeli ve </w:t>
      </w:r>
      <w:r w:rsidR="00AF7A0A">
        <w:rPr>
          <w:rFonts w:ascii="Calibri" w:hAnsi="Calibri"/>
        </w:rPr>
        <w:t>a</w:t>
      </w:r>
      <w:r>
        <w:rPr>
          <w:rFonts w:ascii="Calibri" w:hAnsi="Calibri"/>
        </w:rPr>
        <w:t xml:space="preserve">ğır hasarlı araçlar mali kaygılarla güvenli şekilde </w:t>
      </w:r>
      <w:r w:rsidR="000F7D07">
        <w:rPr>
          <w:rFonts w:ascii="Calibri" w:hAnsi="Calibri"/>
        </w:rPr>
        <w:t>tamir edilmemektedir.</w:t>
      </w:r>
      <w:r>
        <w:rPr>
          <w:rFonts w:ascii="Calibri" w:hAnsi="Calibri"/>
        </w:rPr>
        <w:t xml:space="preserve"> </w:t>
      </w:r>
      <w:r w:rsidR="000F7D07">
        <w:rPr>
          <w:rFonts w:ascii="Calibri" w:hAnsi="Calibri"/>
        </w:rPr>
        <w:t>S</w:t>
      </w:r>
      <w:r>
        <w:rPr>
          <w:rFonts w:ascii="Calibri" w:hAnsi="Calibri"/>
        </w:rPr>
        <w:t>adece görünür parçalar yan sanayi ürünlerle değiştirilmekte, hava yastığı, direksiyon kutusu gibi hayati öneme sahip parçalar onarılmakta ya da bu parçalara hiçbir işlem yapılmamaktadır. Bu durum, trafikte insanların can ve mal güvenliğini tehdit etmektedir.</w:t>
      </w:r>
    </w:p>
    <w:p w:rsidR="00A54453" w:rsidRDefault="00A54453" w:rsidP="00A54453">
      <w:pPr>
        <w:pStyle w:val="NormalWeb"/>
        <w:spacing w:before="0" w:beforeAutospacing="0" w:after="0" w:afterAutospacing="0"/>
        <w:ind w:left="284"/>
        <w:jc w:val="both"/>
        <w:rPr>
          <w:rFonts w:ascii="Calibri" w:hAnsi="Calibri"/>
        </w:rPr>
      </w:pPr>
      <w:r>
        <w:rPr>
          <w:rFonts w:ascii="Calibri" w:hAnsi="Calibri"/>
          <w:b/>
          <w:bCs/>
        </w:rPr>
        <w:t>Çözüm Önerisi</w:t>
      </w:r>
    </w:p>
    <w:p w:rsidR="00A54453" w:rsidRDefault="00A54453" w:rsidP="00A54453">
      <w:pPr>
        <w:pStyle w:val="NormalWeb"/>
        <w:spacing w:before="0" w:beforeAutospacing="0" w:after="0" w:afterAutospacing="0"/>
        <w:ind w:left="284"/>
        <w:jc w:val="both"/>
        <w:rPr>
          <w:rFonts w:ascii="Calibri" w:hAnsi="Calibri"/>
        </w:rPr>
      </w:pPr>
      <w:r>
        <w:rPr>
          <w:rFonts w:ascii="Calibri" w:hAnsi="Calibri"/>
        </w:rPr>
        <w:t xml:space="preserve">Çekme belgeli ve </w:t>
      </w:r>
      <w:r w:rsidR="000F7D07">
        <w:rPr>
          <w:rFonts w:ascii="Calibri" w:hAnsi="Calibri"/>
        </w:rPr>
        <w:t>a</w:t>
      </w:r>
      <w:r>
        <w:rPr>
          <w:rFonts w:ascii="Calibri" w:hAnsi="Calibri"/>
        </w:rPr>
        <w:t>ğır hasarlı araçların sigorta eksperi gözetiminde onarılması ve yapılacak güvenlik testlerinden sonra söz konusu araçların trafiğe çıkmalarına izin verilmesi hususunda düzenleme yapılmalıdır.</w:t>
      </w:r>
    </w:p>
    <w:p w:rsidR="00A54453" w:rsidRDefault="00A54453" w:rsidP="00A54453">
      <w:pPr>
        <w:pStyle w:val="NormalWeb"/>
        <w:spacing w:before="0" w:beforeAutospacing="0" w:after="0" w:afterAutospacing="0"/>
        <w:ind w:left="284"/>
        <w:jc w:val="both"/>
        <w:rPr>
          <w:rFonts w:ascii="Calibri" w:hAnsi="Calibri"/>
        </w:rPr>
      </w:pPr>
      <w:r>
        <w:rPr>
          <w:rFonts w:ascii="Calibri" w:hAnsi="Calibri"/>
          <w:b/>
          <w:bCs/>
        </w:rPr>
        <w:t>İlgili Kurum</w:t>
      </w:r>
    </w:p>
    <w:p w:rsidR="00A54453" w:rsidRDefault="00A54453" w:rsidP="00A54453">
      <w:pPr>
        <w:pStyle w:val="NormalWeb"/>
        <w:spacing w:before="0" w:beforeAutospacing="0" w:after="0" w:afterAutospacing="0"/>
        <w:ind w:left="284"/>
        <w:jc w:val="both"/>
        <w:rPr>
          <w:rFonts w:ascii="Calibri" w:hAnsi="Calibri"/>
        </w:rPr>
      </w:pPr>
      <w:r>
        <w:rPr>
          <w:rFonts w:ascii="Calibri" w:hAnsi="Calibri"/>
        </w:rPr>
        <w:t>İçişleri Bakanlığı</w:t>
      </w:r>
      <w:r w:rsidR="000F7D07">
        <w:rPr>
          <w:rFonts w:ascii="Calibri" w:hAnsi="Calibri"/>
        </w:rPr>
        <w:t xml:space="preserve"> </w:t>
      </w:r>
    </w:p>
    <w:p w:rsidR="00A54453" w:rsidRDefault="00A54453" w:rsidP="00A54453">
      <w:pPr>
        <w:pStyle w:val="NormalWeb"/>
        <w:spacing w:before="0" w:beforeAutospacing="0" w:after="0" w:afterAutospacing="0"/>
        <w:ind w:left="284"/>
        <w:jc w:val="both"/>
        <w:rPr>
          <w:rFonts w:ascii="Calibri" w:hAnsi="Calibri"/>
          <w:b/>
          <w:bCs/>
          <w:color w:val="FF0000"/>
        </w:rPr>
      </w:pPr>
    </w:p>
    <w:p w:rsidR="00A54453" w:rsidRDefault="00A54453" w:rsidP="00A54453">
      <w:pPr>
        <w:pStyle w:val="NormalWeb"/>
        <w:spacing w:before="0" w:beforeAutospacing="0" w:after="0" w:afterAutospacing="0"/>
        <w:ind w:left="284"/>
        <w:jc w:val="both"/>
        <w:rPr>
          <w:rFonts w:ascii="Calibri" w:hAnsi="Calibri"/>
          <w:b/>
          <w:bCs/>
          <w:color w:val="FF0000"/>
        </w:rPr>
      </w:pPr>
      <w:r>
        <w:rPr>
          <w:rFonts w:ascii="Calibri" w:hAnsi="Calibri"/>
          <w:b/>
          <w:bCs/>
          <w:color w:val="FF0000"/>
        </w:rPr>
        <w:t xml:space="preserve">Sorun 2 </w:t>
      </w:r>
    </w:p>
    <w:p w:rsidR="00A54453" w:rsidRDefault="00A54453" w:rsidP="00A54453">
      <w:pPr>
        <w:pStyle w:val="NormalWeb"/>
        <w:spacing w:before="0" w:beforeAutospacing="0" w:after="0" w:afterAutospacing="0"/>
        <w:ind w:left="284"/>
        <w:jc w:val="both"/>
        <w:rPr>
          <w:rFonts w:ascii="Calibri" w:hAnsi="Calibri"/>
        </w:rPr>
      </w:pPr>
      <w:r>
        <w:rPr>
          <w:rFonts w:ascii="Calibri" w:hAnsi="Calibri"/>
        </w:rPr>
        <w:t>Eksper olmayanların hasar tespiti yapması</w:t>
      </w:r>
    </w:p>
    <w:p w:rsidR="00A54453" w:rsidRDefault="00A54453" w:rsidP="00A54453">
      <w:pPr>
        <w:pStyle w:val="NormalWeb"/>
        <w:spacing w:before="0" w:beforeAutospacing="0" w:after="0" w:afterAutospacing="0"/>
        <w:ind w:left="284"/>
        <w:jc w:val="both"/>
        <w:rPr>
          <w:rFonts w:ascii="Calibri" w:hAnsi="Calibri"/>
        </w:rPr>
      </w:pPr>
      <w:r>
        <w:rPr>
          <w:rFonts w:ascii="Calibri" w:hAnsi="Calibri"/>
          <w:b/>
          <w:bCs/>
        </w:rPr>
        <w:t>Açıklama</w:t>
      </w:r>
    </w:p>
    <w:p w:rsidR="00C31F15" w:rsidRDefault="00A54453" w:rsidP="00A54453">
      <w:pPr>
        <w:pStyle w:val="NormalWeb"/>
        <w:spacing w:before="0" w:beforeAutospacing="0" w:after="0" w:afterAutospacing="0"/>
        <w:ind w:left="284"/>
        <w:jc w:val="both"/>
        <w:rPr>
          <w:rFonts w:ascii="Calibri" w:hAnsi="Calibri"/>
        </w:rPr>
      </w:pPr>
      <w:r>
        <w:rPr>
          <w:rFonts w:ascii="Calibri" w:hAnsi="Calibri"/>
        </w:rPr>
        <w:t>Denetmen, kontrolör, sigorta müfettişi, araştırmacı</w:t>
      </w:r>
      <w:r w:rsidR="00796DCB">
        <w:rPr>
          <w:rFonts w:ascii="Calibri" w:hAnsi="Calibri"/>
        </w:rPr>
        <w:t>,</w:t>
      </w:r>
      <w:r>
        <w:rPr>
          <w:rFonts w:ascii="Calibri" w:hAnsi="Calibri"/>
        </w:rPr>
        <w:t xml:space="preserve"> asistan firma elemanı gibi farklı unvanlar altında sigorta eksperliği ruhsatı olmayan kişiler hasar tespiti için görevlendirilmekte, bu kişiler bağımsız, tarafsız ve yetkin olmadığı için hatalı ve taraflı hasar tespitleri yapmaktadırlar. Özellikle</w:t>
      </w:r>
      <w:r w:rsidR="00C31F15">
        <w:rPr>
          <w:rFonts w:ascii="Calibri" w:hAnsi="Calibri"/>
        </w:rPr>
        <w:t>;</w:t>
      </w:r>
    </w:p>
    <w:p w:rsidR="00C31F15" w:rsidRPr="00C31F15" w:rsidRDefault="00C31F15" w:rsidP="009C2C7B">
      <w:pPr>
        <w:pStyle w:val="NormalWeb"/>
        <w:numPr>
          <w:ilvl w:val="0"/>
          <w:numId w:val="23"/>
        </w:numPr>
        <w:spacing w:before="0" w:beforeAutospacing="0" w:after="0" w:afterAutospacing="0"/>
        <w:jc w:val="both"/>
        <w:rPr>
          <w:rFonts w:asciiTheme="minorHAnsi" w:hAnsiTheme="minorHAnsi"/>
          <w:color w:val="000000"/>
        </w:rPr>
      </w:pPr>
      <w:r w:rsidRPr="00C31F15">
        <w:rPr>
          <w:rFonts w:asciiTheme="minorHAnsi" w:hAnsiTheme="minorHAnsi"/>
          <w:color w:val="000000"/>
        </w:rPr>
        <w:t>O</w:t>
      </w:r>
      <w:r w:rsidR="00A54453" w:rsidRPr="00C31F15">
        <w:rPr>
          <w:rFonts w:asciiTheme="minorHAnsi" w:hAnsiTheme="minorHAnsi"/>
          <w:color w:val="000000"/>
        </w:rPr>
        <w:t>to hasarlarında</w:t>
      </w:r>
      <w:r w:rsidRPr="00C31F15">
        <w:rPr>
          <w:rFonts w:asciiTheme="minorHAnsi" w:hAnsiTheme="minorHAnsi"/>
          <w:color w:val="000000"/>
        </w:rPr>
        <w:t>;</w:t>
      </w:r>
      <w:r w:rsidR="00A54453" w:rsidRPr="00C31F15">
        <w:rPr>
          <w:rFonts w:asciiTheme="minorHAnsi" w:hAnsiTheme="minorHAnsi"/>
          <w:color w:val="000000"/>
        </w:rPr>
        <w:t xml:space="preserve"> kameralı olarak ya da servis elemanlarınca, şirketlerin hasar yazılım programları üzerinden, </w:t>
      </w:r>
    </w:p>
    <w:p w:rsidR="00C31F15" w:rsidRDefault="00C31F15" w:rsidP="009C2C7B">
      <w:pPr>
        <w:pStyle w:val="NormalWeb"/>
        <w:numPr>
          <w:ilvl w:val="0"/>
          <w:numId w:val="23"/>
        </w:numPr>
        <w:spacing w:before="0" w:beforeAutospacing="0" w:after="0" w:afterAutospacing="0"/>
        <w:jc w:val="both"/>
        <w:rPr>
          <w:rFonts w:ascii="Calibri" w:hAnsi="Calibri"/>
        </w:rPr>
      </w:pPr>
      <w:r>
        <w:rPr>
          <w:rFonts w:asciiTheme="minorHAnsi" w:hAnsiTheme="minorHAnsi"/>
          <w:color w:val="000000"/>
        </w:rPr>
        <w:t>Y</w:t>
      </w:r>
      <w:r w:rsidR="00A54453" w:rsidRPr="00C31F15">
        <w:rPr>
          <w:rFonts w:asciiTheme="minorHAnsi" w:hAnsiTheme="minorHAnsi"/>
          <w:color w:val="000000"/>
        </w:rPr>
        <w:t>angın ve ek teminat hasarlarında ise</w:t>
      </w:r>
      <w:r w:rsidRPr="00C31F15">
        <w:rPr>
          <w:rFonts w:asciiTheme="minorHAnsi" w:hAnsiTheme="minorHAnsi"/>
          <w:color w:val="000000"/>
        </w:rPr>
        <w:t>;</w:t>
      </w:r>
      <w:r w:rsidR="00A54453" w:rsidRPr="00C31F15">
        <w:rPr>
          <w:rFonts w:asciiTheme="minorHAnsi" w:hAnsiTheme="minorHAnsi"/>
          <w:color w:val="000000"/>
        </w:rPr>
        <w:t xml:space="preserve"> asistan firma elemanlarınca fiili olarak ekspertiz</w:t>
      </w:r>
      <w:r w:rsidR="00A54453">
        <w:rPr>
          <w:rFonts w:ascii="Calibri" w:hAnsi="Calibri"/>
        </w:rPr>
        <w:t xml:space="preserve"> yapılmaktadır. </w:t>
      </w:r>
    </w:p>
    <w:p w:rsidR="00A54453" w:rsidRDefault="00A54453" w:rsidP="00C31F15">
      <w:pPr>
        <w:pStyle w:val="NormalWeb"/>
        <w:spacing w:before="0" w:beforeAutospacing="0" w:after="0" w:afterAutospacing="0"/>
        <w:ind w:left="284"/>
        <w:jc w:val="both"/>
        <w:rPr>
          <w:rFonts w:ascii="Calibri" w:hAnsi="Calibri"/>
        </w:rPr>
      </w:pPr>
      <w:r>
        <w:rPr>
          <w:rFonts w:ascii="Calibri" w:hAnsi="Calibri"/>
        </w:rPr>
        <w:t>Bu tip eylemler, ilgili mevzuata aykırı olup, suç teşkil etmektedir.</w:t>
      </w:r>
    </w:p>
    <w:p w:rsidR="00A54453" w:rsidRDefault="00A54453" w:rsidP="00A54453">
      <w:pPr>
        <w:pStyle w:val="NormalWeb"/>
        <w:spacing w:before="0" w:beforeAutospacing="0" w:after="0" w:afterAutospacing="0"/>
        <w:ind w:left="284"/>
        <w:jc w:val="both"/>
        <w:rPr>
          <w:rFonts w:ascii="Calibri" w:hAnsi="Calibri"/>
        </w:rPr>
      </w:pPr>
      <w:r>
        <w:rPr>
          <w:rFonts w:ascii="Calibri" w:hAnsi="Calibri"/>
          <w:b/>
          <w:bCs/>
        </w:rPr>
        <w:t>Çözüm Önerisi</w:t>
      </w:r>
    </w:p>
    <w:p w:rsidR="00A54453" w:rsidRPr="002964E0" w:rsidRDefault="00A54453" w:rsidP="009C2C7B">
      <w:pPr>
        <w:pStyle w:val="NormalWeb"/>
        <w:numPr>
          <w:ilvl w:val="0"/>
          <w:numId w:val="23"/>
        </w:numPr>
        <w:spacing w:before="0" w:beforeAutospacing="0" w:after="0" w:afterAutospacing="0"/>
        <w:jc w:val="both"/>
        <w:rPr>
          <w:rFonts w:asciiTheme="minorHAnsi" w:hAnsiTheme="minorHAnsi"/>
          <w:color w:val="000000"/>
        </w:rPr>
      </w:pPr>
      <w:r w:rsidRPr="002964E0">
        <w:rPr>
          <w:rFonts w:asciiTheme="minorHAnsi" w:hAnsiTheme="minorHAnsi"/>
          <w:color w:val="000000"/>
        </w:rPr>
        <w:lastRenderedPageBreak/>
        <w:t xml:space="preserve">Sigorta genel şartlarına “hasar tespiti sigorta eksperi tarafından yapılır” hükmü ilave edilmeli, </w:t>
      </w:r>
    </w:p>
    <w:p w:rsidR="00A54453" w:rsidRDefault="00A54453" w:rsidP="009C2C7B">
      <w:pPr>
        <w:pStyle w:val="NormalWeb"/>
        <w:numPr>
          <w:ilvl w:val="0"/>
          <w:numId w:val="23"/>
        </w:numPr>
        <w:spacing w:before="0" w:beforeAutospacing="0" w:after="0" w:afterAutospacing="0"/>
        <w:jc w:val="both"/>
        <w:rPr>
          <w:rFonts w:ascii="Calibri" w:hAnsi="Calibri"/>
        </w:rPr>
      </w:pPr>
      <w:r w:rsidRPr="002964E0">
        <w:rPr>
          <w:rFonts w:asciiTheme="minorHAnsi" w:hAnsiTheme="minorHAnsi"/>
          <w:color w:val="000000"/>
        </w:rPr>
        <w:t>Sigorta eksperi olmayanların ekspertiz işlemi yapmasının engellenmesi amacıyla bu kişileri ekspertiz işlemi için görevlendirenlerin cezalandırılması yönünde mevzuatta düzenleme</w:t>
      </w:r>
      <w:r>
        <w:rPr>
          <w:rFonts w:ascii="Calibri" w:hAnsi="Calibri"/>
        </w:rPr>
        <w:t xml:space="preserve"> yapılmalıdır.</w:t>
      </w:r>
    </w:p>
    <w:p w:rsidR="00796DCB" w:rsidRDefault="00796DCB" w:rsidP="00796DCB">
      <w:pPr>
        <w:pStyle w:val="NormalWeb"/>
        <w:spacing w:before="0" w:beforeAutospacing="0" w:after="0" w:afterAutospacing="0"/>
        <w:ind w:left="284"/>
        <w:jc w:val="both"/>
        <w:rPr>
          <w:rFonts w:ascii="Calibri" w:hAnsi="Calibri"/>
          <w:b/>
          <w:bCs/>
        </w:rPr>
      </w:pPr>
      <w:r>
        <w:rPr>
          <w:rFonts w:ascii="Calibri" w:hAnsi="Calibri"/>
          <w:b/>
          <w:bCs/>
        </w:rPr>
        <w:t>İlgili Kurum</w:t>
      </w:r>
    </w:p>
    <w:p w:rsidR="00796DCB" w:rsidRPr="00796DCB" w:rsidRDefault="00796DCB" w:rsidP="00796DCB">
      <w:pPr>
        <w:pStyle w:val="NormalWeb"/>
        <w:spacing w:before="0" w:beforeAutospacing="0" w:after="0" w:afterAutospacing="0"/>
        <w:ind w:left="284"/>
        <w:jc w:val="both"/>
        <w:rPr>
          <w:rFonts w:ascii="Calibri" w:hAnsi="Calibri"/>
          <w:bCs/>
        </w:rPr>
      </w:pPr>
      <w:r>
        <w:rPr>
          <w:rFonts w:ascii="Calibri" w:hAnsi="Calibri"/>
          <w:bCs/>
        </w:rPr>
        <w:t>Hazine Müsteşarlığı</w:t>
      </w:r>
    </w:p>
    <w:p w:rsidR="002964E0" w:rsidRDefault="002964E0" w:rsidP="00A54453">
      <w:pPr>
        <w:pStyle w:val="NormalWeb"/>
        <w:spacing w:before="0" w:beforeAutospacing="0" w:after="0" w:afterAutospacing="0"/>
        <w:ind w:left="284"/>
        <w:jc w:val="both"/>
        <w:rPr>
          <w:rFonts w:ascii="Calibri" w:hAnsi="Calibri"/>
          <w:b/>
          <w:bCs/>
          <w:color w:val="FF0000"/>
        </w:rPr>
      </w:pPr>
    </w:p>
    <w:p w:rsidR="00A54453" w:rsidRDefault="00A54453" w:rsidP="00A54453">
      <w:pPr>
        <w:pStyle w:val="NormalWeb"/>
        <w:spacing w:before="0" w:beforeAutospacing="0" w:after="0" w:afterAutospacing="0"/>
        <w:ind w:left="284"/>
        <w:jc w:val="both"/>
        <w:rPr>
          <w:rFonts w:ascii="Calibri" w:hAnsi="Calibri"/>
          <w:b/>
          <w:bCs/>
          <w:color w:val="FF0000"/>
        </w:rPr>
      </w:pPr>
      <w:r>
        <w:rPr>
          <w:rFonts w:ascii="Calibri" w:hAnsi="Calibri"/>
          <w:b/>
          <w:bCs/>
          <w:color w:val="FF0000"/>
        </w:rPr>
        <w:t xml:space="preserve">Sorun 3 </w:t>
      </w:r>
    </w:p>
    <w:p w:rsidR="00A54453" w:rsidRDefault="00A54453" w:rsidP="00A54453">
      <w:pPr>
        <w:pStyle w:val="NormalWeb"/>
        <w:spacing w:before="0" w:beforeAutospacing="0" w:after="0" w:afterAutospacing="0"/>
        <w:ind w:left="284"/>
        <w:jc w:val="both"/>
        <w:rPr>
          <w:rFonts w:ascii="Calibri" w:hAnsi="Calibri"/>
        </w:rPr>
      </w:pPr>
      <w:r>
        <w:rPr>
          <w:rFonts w:ascii="Calibri" w:hAnsi="Calibri"/>
        </w:rPr>
        <w:t xml:space="preserve">Kamunun ihtiyaç duyduğu menkul ve gayrimenkul değerleme hizmetlerinin yapılmasında, sigorta eksperlerinden yeterince faydalanılmaması </w:t>
      </w:r>
    </w:p>
    <w:p w:rsidR="00A54453" w:rsidRDefault="00A54453" w:rsidP="00A54453">
      <w:pPr>
        <w:pStyle w:val="NormalWeb"/>
        <w:spacing w:before="0" w:beforeAutospacing="0" w:after="0" w:afterAutospacing="0"/>
        <w:ind w:left="284"/>
        <w:jc w:val="both"/>
        <w:rPr>
          <w:rFonts w:ascii="Calibri" w:hAnsi="Calibri"/>
        </w:rPr>
      </w:pPr>
      <w:r>
        <w:rPr>
          <w:rFonts w:ascii="Calibri" w:hAnsi="Calibri"/>
          <w:b/>
          <w:bCs/>
        </w:rPr>
        <w:t>Açıklama</w:t>
      </w:r>
    </w:p>
    <w:p w:rsidR="00A54453" w:rsidRDefault="00A54453" w:rsidP="00A54453">
      <w:pPr>
        <w:pStyle w:val="NormalWeb"/>
        <w:spacing w:before="0" w:beforeAutospacing="0" w:after="0" w:afterAutospacing="0"/>
        <w:ind w:left="284"/>
        <w:jc w:val="both"/>
        <w:rPr>
          <w:rFonts w:ascii="Calibri" w:hAnsi="Calibri"/>
        </w:rPr>
      </w:pPr>
      <w:r>
        <w:rPr>
          <w:rFonts w:ascii="Calibri" w:hAnsi="Calibri"/>
        </w:rPr>
        <w:t xml:space="preserve">İlgili mevzuatta tarafsızlığı güvence altına alınan sigorta eksperleri, çeşitli kurum ve kuruluşlara değerleme hizmeti sunmaktadır. Maliye Bakanlığı, </w:t>
      </w:r>
      <w:r w:rsidR="00DD26D0">
        <w:rPr>
          <w:rFonts w:ascii="Calibri" w:hAnsi="Calibri"/>
        </w:rPr>
        <w:t>Gümrük ve Ticaret Bakanlığı</w:t>
      </w:r>
      <w:r>
        <w:rPr>
          <w:rFonts w:ascii="Calibri" w:hAnsi="Calibri"/>
        </w:rPr>
        <w:t xml:space="preserve"> ve diğer kamu kuruluşlarının değerleme ihtiyaçlarında sigorta eksperlerinin yaygın bir şekilde kullanılması gerekmektedir. </w:t>
      </w:r>
    </w:p>
    <w:p w:rsidR="00A54453" w:rsidRDefault="00A54453" w:rsidP="00A54453">
      <w:pPr>
        <w:pStyle w:val="NormalWeb"/>
        <w:spacing w:before="0" w:beforeAutospacing="0" w:after="0" w:afterAutospacing="0"/>
        <w:ind w:left="284"/>
        <w:jc w:val="both"/>
        <w:rPr>
          <w:rFonts w:ascii="Calibri" w:hAnsi="Calibri"/>
        </w:rPr>
      </w:pPr>
      <w:r>
        <w:rPr>
          <w:rFonts w:ascii="Calibri" w:hAnsi="Calibri"/>
          <w:b/>
          <w:bCs/>
        </w:rPr>
        <w:t>Çözüm Önerisi</w:t>
      </w:r>
    </w:p>
    <w:p w:rsidR="00DF25AB" w:rsidRPr="00A52205" w:rsidRDefault="00A54453" w:rsidP="009C2C7B">
      <w:pPr>
        <w:pStyle w:val="NormalWeb"/>
        <w:numPr>
          <w:ilvl w:val="0"/>
          <w:numId w:val="23"/>
        </w:numPr>
        <w:spacing w:before="0" w:beforeAutospacing="0" w:after="0" w:afterAutospacing="0"/>
        <w:jc w:val="both"/>
        <w:rPr>
          <w:rFonts w:asciiTheme="minorHAnsi" w:hAnsiTheme="minorHAnsi"/>
          <w:color w:val="000000"/>
        </w:rPr>
      </w:pPr>
      <w:r w:rsidRPr="00A52205">
        <w:rPr>
          <w:rFonts w:asciiTheme="minorHAnsi" w:hAnsiTheme="minorHAnsi"/>
          <w:color w:val="000000"/>
        </w:rPr>
        <w:t>Kamu kurumlarına değerleme hizmeti ihtiyaçlarında sigorta eksperlerinden de faydalanabileceği hususu</w:t>
      </w:r>
      <w:r w:rsidR="00DF25AB" w:rsidRPr="00A52205">
        <w:rPr>
          <w:rFonts w:asciiTheme="minorHAnsi" w:hAnsiTheme="minorHAnsi"/>
          <w:color w:val="000000"/>
        </w:rPr>
        <w:t xml:space="preserve"> </w:t>
      </w:r>
      <w:r w:rsidRPr="00A52205">
        <w:rPr>
          <w:rFonts w:asciiTheme="minorHAnsi" w:hAnsiTheme="minorHAnsi"/>
          <w:color w:val="000000"/>
        </w:rPr>
        <w:t>duyuru</w:t>
      </w:r>
      <w:r w:rsidR="00DF25AB" w:rsidRPr="00A52205">
        <w:rPr>
          <w:rFonts w:asciiTheme="minorHAnsi" w:hAnsiTheme="minorHAnsi"/>
          <w:color w:val="000000"/>
        </w:rPr>
        <w:t>lmalı</w:t>
      </w:r>
    </w:p>
    <w:p w:rsidR="00A54453" w:rsidRDefault="00DF25AB" w:rsidP="009C2C7B">
      <w:pPr>
        <w:pStyle w:val="NormalWeb"/>
        <w:numPr>
          <w:ilvl w:val="0"/>
          <w:numId w:val="23"/>
        </w:numPr>
        <w:spacing w:before="0" w:beforeAutospacing="0" w:after="0" w:afterAutospacing="0"/>
        <w:jc w:val="both"/>
        <w:rPr>
          <w:rFonts w:ascii="Calibri" w:hAnsi="Calibri"/>
        </w:rPr>
      </w:pPr>
      <w:r w:rsidRPr="00A52205">
        <w:rPr>
          <w:rFonts w:asciiTheme="minorHAnsi" w:hAnsiTheme="minorHAnsi"/>
          <w:color w:val="000000"/>
        </w:rPr>
        <w:t>Gerekiyor</w:t>
      </w:r>
      <w:r>
        <w:rPr>
          <w:rFonts w:ascii="Calibri" w:hAnsi="Calibri"/>
        </w:rPr>
        <w:t xml:space="preserve"> ise i</w:t>
      </w:r>
      <w:r w:rsidR="00A54453">
        <w:rPr>
          <w:rFonts w:ascii="Calibri" w:hAnsi="Calibri"/>
        </w:rPr>
        <w:t xml:space="preserve">lgili mevzuat </w:t>
      </w:r>
      <w:r w:rsidR="00A52205">
        <w:rPr>
          <w:rFonts w:ascii="Calibri" w:hAnsi="Calibri"/>
        </w:rPr>
        <w:t>düzenlenmelidir</w:t>
      </w:r>
      <w:r w:rsidR="00A54453">
        <w:rPr>
          <w:rFonts w:ascii="Calibri" w:hAnsi="Calibri"/>
        </w:rPr>
        <w:t xml:space="preserve">. </w:t>
      </w:r>
    </w:p>
    <w:p w:rsidR="00A54453" w:rsidRDefault="004C22F4" w:rsidP="00A54453">
      <w:pPr>
        <w:pStyle w:val="NormalWeb"/>
        <w:spacing w:before="0" w:beforeAutospacing="0" w:after="0" w:afterAutospacing="0"/>
        <w:ind w:left="284"/>
        <w:jc w:val="both"/>
        <w:rPr>
          <w:rFonts w:ascii="Calibri" w:hAnsi="Calibri"/>
        </w:rPr>
      </w:pPr>
      <w:r>
        <w:rPr>
          <w:rFonts w:ascii="Calibri" w:hAnsi="Calibri"/>
          <w:b/>
          <w:bCs/>
        </w:rPr>
        <w:t>İlgili Kurum</w:t>
      </w:r>
    </w:p>
    <w:p w:rsidR="00A54453" w:rsidRDefault="00A54453" w:rsidP="00A54453">
      <w:pPr>
        <w:pStyle w:val="NormalWeb"/>
        <w:spacing w:before="0" w:beforeAutospacing="0" w:after="0" w:afterAutospacing="0"/>
        <w:ind w:left="284"/>
        <w:jc w:val="both"/>
        <w:rPr>
          <w:rFonts w:ascii="Calibri" w:hAnsi="Calibri"/>
        </w:rPr>
      </w:pPr>
      <w:r>
        <w:rPr>
          <w:rFonts w:ascii="Calibri" w:hAnsi="Calibri"/>
        </w:rPr>
        <w:t>Hazine Müsteşarlığı</w:t>
      </w:r>
    </w:p>
    <w:p w:rsidR="002964E0" w:rsidRDefault="002964E0" w:rsidP="00A54453">
      <w:pPr>
        <w:pStyle w:val="NormalWeb"/>
        <w:spacing w:before="0" w:beforeAutospacing="0" w:after="0" w:afterAutospacing="0"/>
        <w:ind w:left="284"/>
        <w:jc w:val="both"/>
        <w:rPr>
          <w:rFonts w:ascii="Calibri" w:hAnsi="Calibri"/>
          <w:b/>
          <w:bCs/>
          <w:color w:val="FF0000"/>
        </w:rPr>
      </w:pPr>
    </w:p>
    <w:p w:rsidR="00A54453" w:rsidRDefault="00A54453" w:rsidP="00A54453">
      <w:pPr>
        <w:pStyle w:val="NormalWeb"/>
        <w:spacing w:before="0" w:beforeAutospacing="0" w:after="0" w:afterAutospacing="0"/>
        <w:ind w:left="284"/>
        <w:jc w:val="both"/>
        <w:rPr>
          <w:rFonts w:ascii="Calibri" w:hAnsi="Calibri"/>
          <w:b/>
          <w:bCs/>
          <w:color w:val="FF0000"/>
        </w:rPr>
      </w:pPr>
      <w:r>
        <w:rPr>
          <w:rFonts w:ascii="Calibri" w:hAnsi="Calibri"/>
          <w:b/>
          <w:bCs/>
          <w:color w:val="FF0000"/>
        </w:rPr>
        <w:t xml:space="preserve">Sorun 4 </w:t>
      </w:r>
    </w:p>
    <w:p w:rsidR="00A54453" w:rsidRDefault="00A54453" w:rsidP="00A54453">
      <w:pPr>
        <w:pStyle w:val="NormalWeb"/>
        <w:spacing w:before="0" w:beforeAutospacing="0" w:after="0" w:afterAutospacing="0"/>
        <w:ind w:left="284"/>
        <w:jc w:val="both"/>
        <w:rPr>
          <w:rFonts w:ascii="Calibri" w:hAnsi="Calibri"/>
        </w:rPr>
      </w:pPr>
      <w:r>
        <w:rPr>
          <w:rFonts w:ascii="Calibri" w:hAnsi="Calibri"/>
        </w:rPr>
        <w:t>Gerçek kişi sigorta eksperlerinin ücretli olarak vergilendirilmesi</w:t>
      </w:r>
    </w:p>
    <w:p w:rsidR="00A54453" w:rsidRDefault="00A54453" w:rsidP="00A54453">
      <w:pPr>
        <w:pStyle w:val="NormalWeb"/>
        <w:spacing w:before="0" w:beforeAutospacing="0" w:after="0" w:afterAutospacing="0"/>
        <w:ind w:left="284"/>
        <w:jc w:val="both"/>
        <w:rPr>
          <w:rFonts w:ascii="Calibri" w:hAnsi="Calibri"/>
        </w:rPr>
      </w:pPr>
      <w:r>
        <w:rPr>
          <w:rFonts w:ascii="Calibri" w:hAnsi="Calibri"/>
          <w:b/>
          <w:bCs/>
        </w:rPr>
        <w:t>Açıklama</w:t>
      </w:r>
    </w:p>
    <w:p w:rsidR="00A54453" w:rsidRDefault="00A54453" w:rsidP="00A54453">
      <w:pPr>
        <w:pStyle w:val="NormalWeb"/>
        <w:spacing w:before="0" w:beforeAutospacing="0" w:after="0" w:afterAutospacing="0"/>
        <w:ind w:left="284"/>
        <w:jc w:val="both"/>
        <w:rPr>
          <w:rFonts w:ascii="Calibri" w:hAnsi="Calibri"/>
        </w:rPr>
      </w:pPr>
      <w:r>
        <w:rPr>
          <w:rFonts w:ascii="Calibri" w:hAnsi="Calibri"/>
        </w:rPr>
        <w:t>Sigorta eksperleri, 5684 sayılı Sigortacılık Kanunu gereğince işverene tabi ve belirli bir işyerine bağlı olmaksızın mesleki bilgilerine dayanarak kendi bürolarında bağımsız ve tarafsız olarak işlerini yürüten gerçek veya tüzel kişilerdir. Bu kapsamda, gerçek kişi sigorta eksperleri serbest meslek erbabı olarak faaliyet göstermekte ve yaptıkları iş karşılığı serbest meslek makbuzu düzenlemektedir. Diğer yandan, bazı vergi daireleri sigorta eksperlerinin ücretli olarak çalıştıklarını kabul ederek, yapılan denetimler neticesinde yüksek miktarda para cezası uygulamaktadır. Söz konusu para cezaları mahkemeler tarafından kaldırılsa da yaşanan süreç eksperleri mağdur etmektedir.</w:t>
      </w:r>
    </w:p>
    <w:p w:rsidR="00A54453" w:rsidRDefault="00A54453" w:rsidP="00A54453">
      <w:pPr>
        <w:pStyle w:val="NormalWeb"/>
        <w:spacing w:before="0" w:beforeAutospacing="0" w:after="0" w:afterAutospacing="0"/>
        <w:ind w:left="284"/>
        <w:jc w:val="both"/>
        <w:rPr>
          <w:rFonts w:ascii="Calibri" w:hAnsi="Calibri"/>
        </w:rPr>
      </w:pPr>
      <w:r>
        <w:rPr>
          <w:rFonts w:ascii="Calibri" w:hAnsi="Calibri"/>
          <w:b/>
          <w:bCs/>
        </w:rPr>
        <w:t>Çözüm Önerisi</w:t>
      </w:r>
    </w:p>
    <w:p w:rsidR="00A54453" w:rsidRDefault="00A54453" w:rsidP="00A54453">
      <w:pPr>
        <w:pStyle w:val="NormalWeb"/>
        <w:spacing w:before="0" w:beforeAutospacing="0" w:after="0" w:afterAutospacing="0"/>
        <w:ind w:left="284"/>
        <w:jc w:val="both"/>
        <w:rPr>
          <w:rFonts w:ascii="Calibri" w:hAnsi="Calibri"/>
        </w:rPr>
      </w:pPr>
      <w:r>
        <w:rPr>
          <w:rFonts w:ascii="Calibri" w:hAnsi="Calibri"/>
        </w:rPr>
        <w:t>193 sayılı Gelir Vergisi Kanunu’nda gerçek kişi sigorta eksperi, serbest meslek mensubu olarak tanımlanmalıdır.</w:t>
      </w:r>
    </w:p>
    <w:p w:rsidR="00A54453" w:rsidRDefault="00A54453" w:rsidP="00A54453">
      <w:pPr>
        <w:pStyle w:val="NormalWeb"/>
        <w:spacing w:before="0" w:beforeAutospacing="0" w:after="0" w:afterAutospacing="0"/>
        <w:ind w:left="284"/>
        <w:jc w:val="both"/>
        <w:rPr>
          <w:rFonts w:ascii="Calibri" w:hAnsi="Calibri"/>
        </w:rPr>
      </w:pPr>
      <w:r>
        <w:rPr>
          <w:rFonts w:ascii="Calibri" w:hAnsi="Calibri"/>
          <w:b/>
          <w:bCs/>
        </w:rPr>
        <w:t>İlgili Kurumlar</w:t>
      </w:r>
    </w:p>
    <w:p w:rsidR="00A54453" w:rsidRDefault="00A54453" w:rsidP="00A54453">
      <w:pPr>
        <w:pStyle w:val="NormalWeb"/>
        <w:spacing w:before="0" w:beforeAutospacing="0" w:after="0" w:afterAutospacing="0"/>
        <w:ind w:left="284"/>
        <w:jc w:val="both"/>
        <w:rPr>
          <w:rFonts w:ascii="Calibri" w:hAnsi="Calibri"/>
        </w:rPr>
      </w:pPr>
      <w:r>
        <w:rPr>
          <w:rFonts w:ascii="Calibri" w:hAnsi="Calibri"/>
        </w:rPr>
        <w:t>Maliye Bakanlığı</w:t>
      </w:r>
    </w:p>
    <w:p w:rsidR="002964E0" w:rsidRDefault="002964E0" w:rsidP="00A54453">
      <w:pPr>
        <w:pStyle w:val="NormalWeb"/>
        <w:spacing w:before="0" w:beforeAutospacing="0" w:after="0" w:afterAutospacing="0"/>
        <w:ind w:left="284"/>
        <w:jc w:val="both"/>
        <w:rPr>
          <w:rFonts w:ascii="Calibri" w:hAnsi="Calibri"/>
          <w:b/>
          <w:bCs/>
          <w:color w:val="FF0000"/>
        </w:rPr>
      </w:pPr>
    </w:p>
    <w:p w:rsidR="00A54453" w:rsidRDefault="00A54453" w:rsidP="00A54453">
      <w:pPr>
        <w:pStyle w:val="NormalWeb"/>
        <w:spacing w:before="0" w:beforeAutospacing="0" w:after="0" w:afterAutospacing="0"/>
        <w:ind w:left="284"/>
        <w:jc w:val="both"/>
        <w:rPr>
          <w:rFonts w:ascii="Calibri" w:hAnsi="Calibri"/>
          <w:b/>
          <w:bCs/>
          <w:color w:val="FF0000"/>
        </w:rPr>
      </w:pPr>
      <w:r>
        <w:rPr>
          <w:rFonts w:ascii="Calibri" w:hAnsi="Calibri"/>
          <w:b/>
          <w:bCs/>
          <w:color w:val="FF0000"/>
        </w:rPr>
        <w:t xml:space="preserve">Sorun 5 </w:t>
      </w:r>
    </w:p>
    <w:p w:rsidR="00A54453" w:rsidRDefault="00A54453" w:rsidP="00A54453">
      <w:pPr>
        <w:pStyle w:val="NormalWeb"/>
        <w:spacing w:before="0" w:beforeAutospacing="0" w:after="0" w:afterAutospacing="0"/>
        <w:ind w:left="284"/>
        <w:jc w:val="both"/>
        <w:rPr>
          <w:rFonts w:ascii="Calibri" w:hAnsi="Calibri"/>
        </w:rPr>
      </w:pPr>
      <w:r>
        <w:rPr>
          <w:rFonts w:ascii="Calibri" w:hAnsi="Calibri"/>
        </w:rPr>
        <w:t>Sigorta eksperlerinin kamu destekli finansman imkanlarından yararlanamaması</w:t>
      </w:r>
    </w:p>
    <w:p w:rsidR="00A54453" w:rsidRDefault="00A54453" w:rsidP="00A54453">
      <w:pPr>
        <w:pStyle w:val="NormalWeb"/>
        <w:spacing w:before="0" w:beforeAutospacing="0" w:after="0" w:afterAutospacing="0"/>
        <w:ind w:left="284"/>
        <w:jc w:val="both"/>
        <w:rPr>
          <w:rFonts w:ascii="Calibri" w:hAnsi="Calibri"/>
        </w:rPr>
      </w:pPr>
      <w:r>
        <w:rPr>
          <w:rFonts w:ascii="Calibri" w:hAnsi="Calibri"/>
          <w:b/>
          <w:bCs/>
        </w:rPr>
        <w:t>Açıklama</w:t>
      </w:r>
    </w:p>
    <w:p w:rsidR="00A54453" w:rsidRDefault="00A54453" w:rsidP="00A54453">
      <w:pPr>
        <w:pStyle w:val="NormalWeb"/>
        <w:spacing w:before="0" w:beforeAutospacing="0" w:after="0" w:afterAutospacing="0"/>
        <w:ind w:left="284"/>
        <w:jc w:val="both"/>
        <w:rPr>
          <w:rFonts w:ascii="Calibri" w:hAnsi="Calibri"/>
        </w:rPr>
      </w:pPr>
      <w:r>
        <w:rPr>
          <w:rFonts w:ascii="Calibri" w:hAnsi="Calibri"/>
        </w:rPr>
        <w:t>Tüm faaliyetleri kayıtlı olan ve istihdama katkı sağlayan sigorta eksperleri KOSGEB ve benzeri finansman desteklerinden yararlanamamaktadır.</w:t>
      </w:r>
    </w:p>
    <w:p w:rsidR="00A54453" w:rsidRDefault="00A54453" w:rsidP="00A54453">
      <w:pPr>
        <w:pStyle w:val="NormalWeb"/>
        <w:spacing w:before="0" w:beforeAutospacing="0" w:after="0" w:afterAutospacing="0"/>
        <w:ind w:left="284"/>
        <w:jc w:val="both"/>
        <w:rPr>
          <w:rFonts w:ascii="Calibri" w:hAnsi="Calibri"/>
        </w:rPr>
      </w:pPr>
      <w:r>
        <w:rPr>
          <w:rFonts w:ascii="Calibri" w:hAnsi="Calibri"/>
          <w:b/>
          <w:bCs/>
        </w:rPr>
        <w:t>Çözüm Önerisi</w:t>
      </w:r>
    </w:p>
    <w:p w:rsidR="00A54453" w:rsidRDefault="00A54453" w:rsidP="00A54453">
      <w:pPr>
        <w:pStyle w:val="NormalWeb"/>
        <w:spacing w:before="0" w:beforeAutospacing="0" w:after="0" w:afterAutospacing="0"/>
        <w:ind w:left="284"/>
        <w:jc w:val="both"/>
        <w:rPr>
          <w:rFonts w:ascii="Calibri" w:hAnsi="Calibri"/>
        </w:rPr>
      </w:pPr>
      <w:r>
        <w:rPr>
          <w:rFonts w:ascii="Calibri" w:hAnsi="Calibri"/>
        </w:rPr>
        <w:t>Sigorta eksperlerinin devlet destekli finansman imkanlarından yararlanması sağlanmalıdır.</w:t>
      </w:r>
    </w:p>
    <w:p w:rsidR="00A54453" w:rsidRDefault="004C22F4" w:rsidP="00A54453">
      <w:pPr>
        <w:pStyle w:val="NormalWeb"/>
        <w:spacing w:before="0" w:beforeAutospacing="0" w:after="0" w:afterAutospacing="0"/>
        <w:ind w:left="284"/>
        <w:jc w:val="both"/>
        <w:rPr>
          <w:rFonts w:ascii="Calibri" w:hAnsi="Calibri"/>
        </w:rPr>
      </w:pPr>
      <w:r>
        <w:rPr>
          <w:rFonts w:ascii="Calibri" w:hAnsi="Calibri"/>
          <w:b/>
          <w:bCs/>
        </w:rPr>
        <w:lastRenderedPageBreak/>
        <w:t>İlgili Kurum</w:t>
      </w:r>
    </w:p>
    <w:p w:rsidR="00A54453" w:rsidRDefault="003C1E75" w:rsidP="00A54453">
      <w:pPr>
        <w:pStyle w:val="NormalWeb"/>
        <w:spacing w:before="0" w:beforeAutospacing="0" w:after="0" w:afterAutospacing="0"/>
        <w:ind w:left="284"/>
        <w:jc w:val="both"/>
        <w:rPr>
          <w:rFonts w:ascii="Calibri" w:hAnsi="Calibri"/>
        </w:rPr>
      </w:pPr>
      <w:r>
        <w:rPr>
          <w:rFonts w:ascii="Calibri" w:hAnsi="Calibri"/>
        </w:rPr>
        <w:t>Bilim Sanayi ve Teknoloji Bakanlığı</w:t>
      </w:r>
    </w:p>
    <w:p w:rsidR="005B11C3" w:rsidRPr="00BA6FDF" w:rsidRDefault="005B11C3" w:rsidP="003A5B33">
      <w:pPr>
        <w:pStyle w:val="Balk1"/>
        <w:spacing w:before="0" w:line="240" w:lineRule="auto"/>
        <w:ind w:left="284"/>
        <w:jc w:val="both"/>
        <w:rPr>
          <w:rFonts w:asciiTheme="minorHAnsi" w:eastAsia="Times New Roman" w:hAnsiTheme="minorHAnsi" w:cs="Times New Roman"/>
          <w:color w:val="000000" w:themeColor="text1"/>
          <w:sz w:val="24"/>
          <w:szCs w:val="24"/>
        </w:rPr>
      </w:pPr>
    </w:p>
    <w:p w:rsidR="00E86548" w:rsidRPr="006E1F08" w:rsidRDefault="00E86548" w:rsidP="003A5B33">
      <w:pPr>
        <w:pStyle w:val="Balk1"/>
        <w:spacing w:before="0" w:line="240" w:lineRule="auto"/>
        <w:ind w:left="284"/>
        <w:jc w:val="both"/>
        <w:rPr>
          <w:rFonts w:asciiTheme="minorHAnsi" w:eastAsia="Times New Roman" w:hAnsiTheme="minorHAnsi" w:cs="Times New Roman"/>
          <w:color w:val="1F497D" w:themeColor="text2"/>
          <w:sz w:val="24"/>
          <w:szCs w:val="24"/>
        </w:rPr>
      </w:pPr>
      <w:r w:rsidRPr="006E1F08">
        <w:rPr>
          <w:rFonts w:asciiTheme="minorHAnsi" w:eastAsia="Times New Roman" w:hAnsiTheme="minorHAnsi" w:cs="Times New Roman"/>
          <w:color w:val="1F497D" w:themeColor="text2"/>
          <w:sz w:val="24"/>
          <w:szCs w:val="24"/>
        </w:rPr>
        <w:t>Türkiye Sivil Havacılık Meclisi</w:t>
      </w:r>
    </w:p>
    <w:p w:rsidR="00E86548" w:rsidRPr="00BA6FDF" w:rsidRDefault="00E86548" w:rsidP="003A5B33">
      <w:pPr>
        <w:pStyle w:val="NormalWeb"/>
        <w:spacing w:before="0" w:beforeAutospacing="0" w:after="0" w:afterAutospacing="0"/>
        <w:ind w:left="284"/>
        <w:jc w:val="both"/>
        <w:rPr>
          <w:rFonts w:asciiTheme="minorHAnsi" w:hAnsiTheme="minorHAnsi"/>
          <w:b/>
          <w:color w:val="000000" w:themeColor="text1"/>
        </w:rPr>
      </w:pPr>
      <w:r w:rsidRPr="00BA6FDF">
        <w:rPr>
          <w:rFonts w:asciiTheme="minorHAnsi" w:hAnsiTheme="minorHAnsi"/>
          <w:b/>
          <w:color w:val="FF0000"/>
        </w:rPr>
        <w:t>Sorun 1</w:t>
      </w:r>
      <w:r w:rsidRPr="00BA6FDF">
        <w:rPr>
          <w:rFonts w:asciiTheme="minorHAnsi" w:hAnsiTheme="minorHAnsi"/>
          <w:b/>
          <w:color w:val="B00101"/>
        </w:rPr>
        <w:t xml:space="preserve"> </w:t>
      </w:r>
    </w:p>
    <w:p w:rsidR="00CC18A6" w:rsidRPr="00BA6FDF" w:rsidRDefault="00CC18A6" w:rsidP="003A5B33">
      <w:pPr>
        <w:pStyle w:val="NormalWeb"/>
        <w:spacing w:before="0" w:beforeAutospacing="0" w:after="0" w:afterAutospacing="0"/>
        <w:ind w:left="284"/>
        <w:jc w:val="both"/>
        <w:rPr>
          <w:rFonts w:asciiTheme="minorHAnsi" w:eastAsia="Times New Roman" w:hAnsiTheme="minorHAnsi"/>
        </w:rPr>
      </w:pPr>
      <w:r w:rsidRPr="00BA6FDF">
        <w:rPr>
          <w:rFonts w:asciiTheme="minorHAnsi" w:eastAsia="Times New Roman" w:hAnsiTheme="minorHAnsi"/>
        </w:rPr>
        <w:t>İç hat uçak bilet ücretlerinde %18 KDV alınması</w:t>
      </w:r>
    </w:p>
    <w:p w:rsidR="00CC18A6" w:rsidRPr="00BA6FDF" w:rsidRDefault="00CC18A6" w:rsidP="003A5B33">
      <w:pPr>
        <w:pStyle w:val="NormalWeb"/>
        <w:spacing w:before="0" w:beforeAutospacing="0" w:after="0" w:afterAutospacing="0"/>
        <w:ind w:left="284"/>
        <w:jc w:val="both"/>
        <w:rPr>
          <w:rFonts w:asciiTheme="minorHAnsi" w:eastAsia="Times New Roman" w:hAnsiTheme="minorHAnsi"/>
          <w:b/>
        </w:rPr>
      </w:pPr>
      <w:r w:rsidRPr="00BA6FDF">
        <w:rPr>
          <w:rFonts w:asciiTheme="minorHAnsi" w:eastAsia="Times New Roman" w:hAnsiTheme="minorHAnsi"/>
          <w:b/>
        </w:rPr>
        <w:t>Açıklama</w:t>
      </w:r>
    </w:p>
    <w:p w:rsidR="00CC18A6" w:rsidRPr="00BA6FDF" w:rsidRDefault="00CC18A6" w:rsidP="003A5B33">
      <w:pPr>
        <w:pStyle w:val="NormalWeb"/>
        <w:spacing w:before="0" w:beforeAutospacing="0" w:after="0" w:afterAutospacing="0"/>
        <w:ind w:left="284"/>
        <w:jc w:val="both"/>
        <w:rPr>
          <w:rFonts w:asciiTheme="minorHAnsi" w:eastAsia="Times New Roman" w:hAnsiTheme="minorHAnsi"/>
        </w:rPr>
      </w:pPr>
      <w:r w:rsidRPr="00BA6FDF">
        <w:rPr>
          <w:rFonts w:asciiTheme="minorHAnsi" w:eastAsia="Times New Roman" w:hAnsiTheme="minorHAnsi"/>
        </w:rPr>
        <w:t xml:space="preserve">Hava yolu taşımacılığı, Ulaştırma, Denizcilik ve Haberleşme Bakanlığı tarafından uygulanmakta olan programlar ile halkın yoğun olarak kullanmakta olduğu bir ulaşım türü haline gelmiştir. 2003 yılında 17 milyon olan iç hat/dış hat yolcu sayısı 2014 yılsonu itibariyle </w:t>
      </w:r>
      <w:r w:rsidRPr="006E1F08">
        <w:rPr>
          <w:rFonts w:asciiTheme="minorHAnsi" w:eastAsia="Times New Roman" w:hAnsiTheme="minorHAnsi"/>
        </w:rPr>
        <w:t xml:space="preserve">5 kata </w:t>
      </w:r>
      <w:r w:rsidRPr="00BA6FDF">
        <w:rPr>
          <w:rFonts w:asciiTheme="minorHAnsi" w:eastAsia="Times New Roman" w:hAnsiTheme="minorHAnsi"/>
        </w:rPr>
        <w:t xml:space="preserve">yakın bir artış ile </w:t>
      </w:r>
      <w:r w:rsidRPr="006E1F08">
        <w:rPr>
          <w:rFonts w:asciiTheme="minorHAnsi" w:eastAsia="Times New Roman" w:hAnsiTheme="minorHAnsi"/>
        </w:rPr>
        <w:t>83 milyona</w:t>
      </w:r>
      <w:r w:rsidRPr="00BA6FDF">
        <w:rPr>
          <w:rFonts w:asciiTheme="minorHAnsi" w:eastAsia="Times New Roman" w:hAnsiTheme="minorHAnsi"/>
          <w:color w:val="FF0000"/>
        </w:rPr>
        <w:t xml:space="preserve"> </w:t>
      </w:r>
      <w:r w:rsidRPr="00BA6FDF">
        <w:rPr>
          <w:rFonts w:asciiTheme="minorHAnsi" w:eastAsia="Times New Roman" w:hAnsiTheme="minorHAnsi"/>
        </w:rPr>
        <w:t>ulaşmıştır. Hava yolu taşımacılığının sürdürülebilir gelişimi için uçak bilet ücretlerindeki %18 KDV uygulamasının da düşürülmesi gerekli görülmektedir. KDV oranının %8’e çekilmesi halinde mevcut gelişme daha da hızlanacaktır.</w:t>
      </w:r>
    </w:p>
    <w:p w:rsidR="00CC18A6" w:rsidRPr="00BA6FDF" w:rsidRDefault="00CC18A6" w:rsidP="003A5B33">
      <w:pPr>
        <w:pStyle w:val="NormalWeb"/>
        <w:spacing w:before="0" w:beforeAutospacing="0" w:after="0" w:afterAutospacing="0"/>
        <w:ind w:left="284"/>
        <w:jc w:val="both"/>
        <w:rPr>
          <w:rFonts w:asciiTheme="minorHAnsi" w:eastAsia="Times New Roman" w:hAnsiTheme="minorHAnsi"/>
          <w:b/>
        </w:rPr>
      </w:pPr>
      <w:r w:rsidRPr="00BA6FDF">
        <w:rPr>
          <w:rFonts w:asciiTheme="minorHAnsi" w:eastAsia="Times New Roman" w:hAnsiTheme="minorHAnsi"/>
          <w:b/>
        </w:rPr>
        <w:t>Çözüm Önerisi</w:t>
      </w:r>
    </w:p>
    <w:p w:rsidR="00CC18A6" w:rsidRPr="00BA6FDF" w:rsidRDefault="00CC18A6" w:rsidP="003A5B33">
      <w:pPr>
        <w:pStyle w:val="NormalWeb"/>
        <w:spacing w:before="0" w:beforeAutospacing="0" w:after="0" w:afterAutospacing="0"/>
        <w:ind w:left="284"/>
        <w:jc w:val="both"/>
        <w:rPr>
          <w:rFonts w:asciiTheme="minorHAnsi" w:eastAsia="Times New Roman" w:hAnsiTheme="minorHAnsi"/>
        </w:rPr>
      </w:pPr>
      <w:r w:rsidRPr="00BA6FDF">
        <w:rPr>
          <w:rFonts w:asciiTheme="minorHAnsi" w:eastAsia="Times New Roman" w:hAnsiTheme="minorHAnsi"/>
        </w:rPr>
        <w:t>Uçak biletlerindeki KDV oranı %18’den %8’e indirilmelidir.</w:t>
      </w:r>
    </w:p>
    <w:p w:rsidR="00CC18A6" w:rsidRPr="00BA6FDF" w:rsidRDefault="00CC18A6" w:rsidP="003A5B33">
      <w:pPr>
        <w:pStyle w:val="NormalWeb"/>
        <w:spacing w:before="0" w:beforeAutospacing="0" w:after="0" w:afterAutospacing="0"/>
        <w:ind w:left="284"/>
        <w:jc w:val="both"/>
        <w:rPr>
          <w:rFonts w:asciiTheme="minorHAnsi" w:eastAsia="Times New Roman" w:hAnsiTheme="minorHAnsi"/>
          <w:b/>
        </w:rPr>
      </w:pPr>
      <w:r w:rsidRPr="00BA6FDF">
        <w:rPr>
          <w:rFonts w:asciiTheme="minorHAnsi" w:eastAsia="Times New Roman" w:hAnsiTheme="minorHAnsi"/>
          <w:b/>
        </w:rPr>
        <w:t>İlgili Kurum</w:t>
      </w:r>
    </w:p>
    <w:p w:rsidR="00CC18A6" w:rsidRDefault="006E1F08" w:rsidP="003A5B33">
      <w:pPr>
        <w:pStyle w:val="NormalWeb"/>
        <w:spacing w:before="0" w:beforeAutospacing="0" w:after="0" w:afterAutospacing="0"/>
        <w:ind w:left="284"/>
        <w:jc w:val="both"/>
        <w:rPr>
          <w:rFonts w:asciiTheme="minorHAnsi" w:eastAsia="Times New Roman" w:hAnsiTheme="minorHAnsi"/>
        </w:rPr>
      </w:pPr>
      <w:r>
        <w:rPr>
          <w:rFonts w:asciiTheme="minorHAnsi" w:eastAsia="Times New Roman" w:hAnsiTheme="minorHAnsi"/>
        </w:rPr>
        <w:t>Maliye Bakanlığı</w:t>
      </w:r>
    </w:p>
    <w:p w:rsidR="006E1F08" w:rsidRPr="00BA6FDF" w:rsidRDefault="006E1F08" w:rsidP="003A5B33">
      <w:pPr>
        <w:pStyle w:val="NormalWeb"/>
        <w:spacing w:before="0" w:beforeAutospacing="0" w:after="0" w:afterAutospacing="0"/>
        <w:ind w:left="284"/>
        <w:jc w:val="both"/>
        <w:rPr>
          <w:rFonts w:asciiTheme="minorHAnsi" w:eastAsia="Times New Roman" w:hAnsiTheme="minorHAnsi"/>
        </w:rPr>
      </w:pPr>
    </w:p>
    <w:p w:rsidR="00E86548" w:rsidRPr="00BA6FDF" w:rsidRDefault="00E86548" w:rsidP="003A5B33">
      <w:pPr>
        <w:pStyle w:val="NormalWeb"/>
        <w:spacing w:before="0" w:beforeAutospacing="0" w:after="0" w:afterAutospacing="0"/>
        <w:ind w:left="284"/>
        <w:jc w:val="both"/>
        <w:rPr>
          <w:rFonts w:asciiTheme="minorHAnsi" w:hAnsiTheme="minorHAnsi"/>
          <w:b/>
          <w:color w:val="000000" w:themeColor="text1"/>
        </w:rPr>
      </w:pPr>
      <w:r w:rsidRPr="00BA6FDF">
        <w:rPr>
          <w:rFonts w:asciiTheme="minorHAnsi" w:hAnsiTheme="minorHAnsi"/>
          <w:b/>
          <w:color w:val="FF0000"/>
        </w:rPr>
        <w:t xml:space="preserve">Sorun 2 </w:t>
      </w:r>
    </w:p>
    <w:p w:rsidR="00ED0C3D" w:rsidRPr="00BA6FDF" w:rsidRDefault="00ED0C3D" w:rsidP="003A5B33">
      <w:pPr>
        <w:pStyle w:val="NormalWeb"/>
        <w:spacing w:before="0" w:beforeAutospacing="0" w:after="0" w:afterAutospacing="0"/>
        <w:ind w:left="284"/>
        <w:jc w:val="both"/>
        <w:rPr>
          <w:rFonts w:asciiTheme="minorHAnsi" w:eastAsia="Times New Roman" w:hAnsiTheme="minorHAnsi"/>
        </w:rPr>
      </w:pPr>
      <w:r w:rsidRPr="00BA6FDF">
        <w:rPr>
          <w:rFonts w:asciiTheme="minorHAnsi" w:eastAsia="Times New Roman" w:hAnsiTheme="minorHAnsi"/>
        </w:rPr>
        <w:t xml:space="preserve">Hava yolu taşımacılığındaki maliyet artışları </w:t>
      </w:r>
    </w:p>
    <w:p w:rsidR="00ED0C3D" w:rsidRPr="00BA6FDF" w:rsidRDefault="00ED0C3D" w:rsidP="003A5B33">
      <w:pPr>
        <w:pStyle w:val="NormalWeb"/>
        <w:spacing w:before="0" w:beforeAutospacing="0" w:after="0" w:afterAutospacing="0"/>
        <w:ind w:left="284"/>
        <w:jc w:val="both"/>
        <w:rPr>
          <w:rFonts w:asciiTheme="minorHAnsi" w:eastAsia="Times New Roman" w:hAnsiTheme="minorHAnsi"/>
          <w:b/>
        </w:rPr>
      </w:pPr>
      <w:r w:rsidRPr="00BA6FDF">
        <w:rPr>
          <w:rFonts w:asciiTheme="minorHAnsi" w:eastAsia="Times New Roman" w:hAnsiTheme="minorHAnsi"/>
          <w:b/>
        </w:rPr>
        <w:t>Açıklama</w:t>
      </w:r>
    </w:p>
    <w:p w:rsidR="00ED0C3D" w:rsidRPr="00BA6FDF" w:rsidRDefault="00ED0C3D"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Havalimanlarımızdaki birçok hizmet ücreti, avro bazında ve oldukça yüksektir. Dönem içi kur/parite değişiklikleri, bilet ücretlerini önceden belirleyen hava yolu taşıyıcılarını özellikle iç hatlarda zor durumda bırakmaktadır.</w:t>
      </w:r>
    </w:p>
    <w:p w:rsidR="00ED0C3D" w:rsidRPr="00BA6FDF" w:rsidRDefault="00ED0C3D" w:rsidP="009C2C7B">
      <w:pPr>
        <w:pStyle w:val="ListeParagraf"/>
        <w:numPr>
          <w:ilvl w:val="0"/>
          <w:numId w:val="6"/>
        </w:numPr>
        <w:spacing w:after="0" w:line="240" w:lineRule="auto"/>
        <w:ind w:left="720"/>
        <w:jc w:val="both"/>
        <w:rPr>
          <w:rFonts w:eastAsia="Times New Roman"/>
          <w:sz w:val="24"/>
          <w:szCs w:val="24"/>
        </w:rPr>
      </w:pPr>
      <w:r w:rsidRPr="00BA6FDF">
        <w:rPr>
          <w:rFonts w:eastAsia="Times New Roman" w:cstheme="minorHAnsi"/>
          <w:bCs/>
          <w:sz w:val="24"/>
          <w:szCs w:val="24"/>
          <w:lang w:eastAsia="tr-TR"/>
        </w:rPr>
        <w:t>Geçen yıl içinde Rusya’da yaşanan ekonomik kriz özellikle Akdeniz bölgesine gelen Rus turist</w:t>
      </w:r>
      <w:r w:rsidRPr="00BA6FDF">
        <w:rPr>
          <w:rFonts w:eastAsia="Times New Roman"/>
          <w:sz w:val="24"/>
          <w:szCs w:val="24"/>
        </w:rPr>
        <w:t xml:space="preserve"> sayısında önemli düşüşlere neden olmaktadır.</w:t>
      </w:r>
    </w:p>
    <w:p w:rsidR="00ED0C3D" w:rsidRPr="00BA6FDF" w:rsidRDefault="00ED0C3D" w:rsidP="003A5B33">
      <w:pPr>
        <w:pStyle w:val="NormalWeb"/>
        <w:spacing w:before="0" w:beforeAutospacing="0" w:after="0" w:afterAutospacing="0"/>
        <w:ind w:left="284"/>
        <w:jc w:val="both"/>
        <w:rPr>
          <w:rFonts w:asciiTheme="minorHAnsi" w:eastAsia="Times New Roman" w:hAnsiTheme="minorHAnsi"/>
          <w:b/>
        </w:rPr>
      </w:pPr>
      <w:r w:rsidRPr="00BA6FDF">
        <w:rPr>
          <w:rFonts w:asciiTheme="minorHAnsi" w:eastAsia="Times New Roman" w:hAnsiTheme="minorHAnsi"/>
          <w:b/>
        </w:rPr>
        <w:t>Çözüm Önerisi</w:t>
      </w:r>
    </w:p>
    <w:p w:rsidR="00ED0C3D" w:rsidRPr="00BA6FDF" w:rsidRDefault="00ED0C3D"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Havalimanı/terminal özelleştirmelerinde, özellikle yolcu hizmet ücretlerinin TL olarak belirlenmesi ayrıca kış aylarında teşvik edici uygulamalara imkân verecek düzenlemeler yapılma</w:t>
      </w:r>
      <w:r w:rsidR="00A87FF3" w:rsidRPr="00BA6FDF">
        <w:rPr>
          <w:rFonts w:eastAsia="Times New Roman" w:cstheme="minorHAnsi"/>
          <w:bCs/>
          <w:sz w:val="24"/>
          <w:szCs w:val="24"/>
          <w:lang w:eastAsia="tr-TR"/>
        </w:rPr>
        <w:t>lı,</w:t>
      </w:r>
    </w:p>
    <w:p w:rsidR="00ED0C3D" w:rsidRPr="00BA6FDF" w:rsidRDefault="00ED0C3D"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Rusya ve diğer bazı ülkelerden gelecek turist taşıyan uçaklara uygulanması öngörülen uçak başına 6 bin </w:t>
      </w:r>
      <w:r w:rsidR="00CB2362" w:rsidRPr="00BA6FDF">
        <w:rPr>
          <w:rFonts w:eastAsia="Times New Roman" w:cstheme="minorHAnsi"/>
          <w:bCs/>
          <w:sz w:val="24"/>
          <w:szCs w:val="24"/>
          <w:lang w:eastAsia="tr-TR"/>
        </w:rPr>
        <w:t>Dolar</w:t>
      </w:r>
      <w:r w:rsidRPr="00BA6FDF">
        <w:rPr>
          <w:rFonts w:eastAsia="Times New Roman" w:cstheme="minorHAnsi"/>
          <w:bCs/>
          <w:sz w:val="24"/>
          <w:szCs w:val="24"/>
          <w:lang w:eastAsia="tr-TR"/>
        </w:rPr>
        <w:t xml:space="preserve"> yakıt desteğinin, 2015 yılının tamamında uygulanmak üzere ülkemize turist getiren yerli ve diğer tüm ülkelerin uçaklarına uygulanacak şekilde geliştirilmesi </w:t>
      </w:r>
      <w:r w:rsidR="00CB2362" w:rsidRPr="00BA6FDF">
        <w:rPr>
          <w:rFonts w:eastAsia="Times New Roman" w:cstheme="minorHAnsi"/>
          <w:bCs/>
          <w:sz w:val="24"/>
          <w:szCs w:val="24"/>
          <w:lang w:eastAsia="tr-TR"/>
        </w:rPr>
        <w:t>sağlanmalıdır</w:t>
      </w:r>
      <w:r w:rsidRPr="00BA6FDF">
        <w:rPr>
          <w:rFonts w:eastAsia="Times New Roman" w:cstheme="minorHAnsi"/>
          <w:bCs/>
          <w:sz w:val="24"/>
          <w:szCs w:val="24"/>
          <w:lang w:eastAsia="tr-TR"/>
        </w:rPr>
        <w:t>.</w:t>
      </w:r>
    </w:p>
    <w:p w:rsidR="00ED0C3D" w:rsidRPr="00BA6FDF" w:rsidRDefault="00ED0C3D" w:rsidP="003A5B33">
      <w:pPr>
        <w:pStyle w:val="NormalWeb"/>
        <w:spacing w:before="0" w:beforeAutospacing="0" w:after="0" w:afterAutospacing="0"/>
        <w:ind w:left="284"/>
        <w:jc w:val="both"/>
        <w:rPr>
          <w:rFonts w:asciiTheme="minorHAnsi" w:eastAsia="Times New Roman" w:hAnsiTheme="minorHAnsi"/>
          <w:b/>
        </w:rPr>
      </w:pPr>
      <w:r w:rsidRPr="00BA6FDF">
        <w:rPr>
          <w:rFonts w:asciiTheme="minorHAnsi" w:eastAsia="Times New Roman" w:hAnsiTheme="minorHAnsi"/>
          <w:b/>
        </w:rPr>
        <w:t>İlgili Kurum</w:t>
      </w:r>
    </w:p>
    <w:p w:rsidR="006F2246" w:rsidRDefault="00ED0C3D" w:rsidP="003A5B33">
      <w:pPr>
        <w:pStyle w:val="NormalWeb"/>
        <w:spacing w:before="0" w:beforeAutospacing="0" w:after="0" w:afterAutospacing="0"/>
        <w:ind w:left="284"/>
        <w:jc w:val="both"/>
        <w:rPr>
          <w:rFonts w:asciiTheme="minorHAnsi" w:eastAsia="Times New Roman" w:hAnsiTheme="minorHAnsi"/>
        </w:rPr>
      </w:pPr>
      <w:r w:rsidRPr="00BA6FDF">
        <w:rPr>
          <w:rFonts w:asciiTheme="minorHAnsi" w:eastAsia="Times New Roman" w:hAnsiTheme="minorHAnsi"/>
        </w:rPr>
        <w:t>Kültür ve Turizm Bakanlığı</w:t>
      </w:r>
    </w:p>
    <w:p w:rsidR="006F2246" w:rsidRDefault="006F2246" w:rsidP="003A5B33">
      <w:pPr>
        <w:pStyle w:val="NormalWeb"/>
        <w:spacing w:before="0" w:beforeAutospacing="0" w:after="0" w:afterAutospacing="0"/>
        <w:ind w:left="284"/>
        <w:jc w:val="both"/>
        <w:rPr>
          <w:rFonts w:asciiTheme="minorHAnsi" w:eastAsia="Times New Roman" w:hAnsiTheme="minorHAnsi"/>
        </w:rPr>
      </w:pPr>
    </w:p>
    <w:p w:rsidR="00E86548" w:rsidRPr="00BA6FDF" w:rsidRDefault="00E86548" w:rsidP="003A5B33">
      <w:pPr>
        <w:pStyle w:val="NormalWeb"/>
        <w:spacing w:before="0" w:beforeAutospacing="0" w:after="0" w:afterAutospacing="0"/>
        <w:ind w:left="284"/>
        <w:jc w:val="both"/>
        <w:rPr>
          <w:rFonts w:asciiTheme="minorHAnsi" w:hAnsiTheme="minorHAnsi"/>
          <w:b/>
          <w:color w:val="000000" w:themeColor="text1"/>
        </w:rPr>
      </w:pPr>
      <w:r w:rsidRPr="00BA6FDF">
        <w:rPr>
          <w:rFonts w:asciiTheme="minorHAnsi" w:hAnsiTheme="minorHAnsi"/>
          <w:b/>
          <w:color w:val="FF0000"/>
        </w:rPr>
        <w:t xml:space="preserve">Sorun 3 </w:t>
      </w:r>
    </w:p>
    <w:p w:rsidR="00E86548" w:rsidRPr="00BA6FDF" w:rsidRDefault="00E86548" w:rsidP="003A5B33">
      <w:pPr>
        <w:pStyle w:val="NormalWeb"/>
        <w:spacing w:before="0" w:beforeAutospacing="0" w:after="0" w:afterAutospacing="0"/>
        <w:ind w:left="284"/>
        <w:jc w:val="both"/>
        <w:rPr>
          <w:rFonts w:asciiTheme="minorHAnsi" w:eastAsia="Times New Roman" w:hAnsiTheme="minorHAnsi"/>
        </w:rPr>
      </w:pPr>
      <w:r w:rsidRPr="00BA6FDF">
        <w:rPr>
          <w:rFonts w:asciiTheme="minorHAnsi" w:eastAsia="Times New Roman" w:hAnsiTheme="minorHAnsi"/>
        </w:rPr>
        <w:t>Sivil havacılık yükseköğretim programlarında gerekli kalitenin sağlanamamış olması ve program kontenjanları ile sektör ihtiyaçlarının uyumlu olmaması</w:t>
      </w:r>
    </w:p>
    <w:p w:rsidR="00E86548" w:rsidRPr="00BA6FDF" w:rsidRDefault="00E86548" w:rsidP="003A5B33">
      <w:pPr>
        <w:pStyle w:val="NormalWeb"/>
        <w:spacing w:before="0" w:beforeAutospacing="0" w:after="0" w:afterAutospacing="0"/>
        <w:ind w:left="284"/>
        <w:jc w:val="both"/>
        <w:rPr>
          <w:rFonts w:asciiTheme="minorHAnsi" w:eastAsia="Times New Roman" w:hAnsiTheme="minorHAnsi"/>
          <w:b/>
        </w:rPr>
      </w:pPr>
      <w:r w:rsidRPr="00BA6FDF">
        <w:rPr>
          <w:rFonts w:asciiTheme="minorHAnsi" w:eastAsia="Times New Roman" w:hAnsiTheme="minorHAnsi"/>
          <w:b/>
        </w:rPr>
        <w:t>Açıklama</w:t>
      </w:r>
    </w:p>
    <w:p w:rsidR="00E86548" w:rsidRPr="00BA6FDF" w:rsidRDefault="00E86548" w:rsidP="003A5B33">
      <w:pPr>
        <w:pStyle w:val="NormalWeb"/>
        <w:spacing w:before="0" w:beforeAutospacing="0" w:after="0" w:afterAutospacing="0"/>
        <w:ind w:left="284"/>
        <w:jc w:val="both"/>
        <w:rPr>
          <w:rFonts w:asciiTheme="minorHAnsi" w:eastAsia="Times New Roman" w:hAnsiTheme="minorHAnsi"/>
          <w:color w:val="FF0000"/>
        </w:rPr>
      </w:pPr>
      <w:r w:rsidRPr="00BA6FDF">
        <w:rPr>
          <w:rFonts w:asciiTheme="minorHAnsi" w:eastAsia="Times New Roman" w:hAnsiTheme="minorHAnsi"/>
        </w:rPr>
        <w:t>Sivil havacılık eğitimlerinde bölge lideri olmak ve dünyanın önde gelen ülkeleri arasında yer almak hedeflenmiştir. Ülkemizde, 33 yükseköğretim kurumu tarafından sivil havacılık eğitiml</w:t>
      </w:r>
      <w:r w:rsidR="004C7A2F" w:rsidRPr="00BA6FDF">
        <w:rPr>
          <w:rFonts w:asciiTheme="minorHAnsi" w:eastAsia="Times New Roman" w:hAnsiTheme="minorHAnsi"/>
        </w:rPr>
        <w:t>eri verilmektedir. Ancak programlar ve kontenjanlar</w:t>
      </w:r>
      <w:r w:rsidRPr="00BA6FDF">
        <w:rPr>
          <w:rFonts w:asciiTheme="minorHAnsi" w:eastAsia="Times New Roman" w:hAnsiTheme="minorHAnsi"/>
        </w:rPr>
        <w:t xml:space="preserve"> sektör </w:t>
      </w:r>
      <w:r w:rsidR="004C7A2F" w:rsidRPr="00BA6FDF">
        <w:rPr>
          <w:rFonts w:asciiTheme="minorHAnsi" w:eastAsia="Times New Roman" w:hAnsiTheme="minorHAnsi"/>
        </w:rPr>
        <w:t>ihtiyacına uygun</w:t>
      </w:r>
      <w:r w:rsidR="008347A2" w:rsidRPr="00BA6FDF">
        <w:rPr>
          <w:rFonts w:asciiTheme="minorHAnsi" w:eastAsia="Times New Roman" w:hAnsiTheme="minorHAnsi"/>
        </w:rPr>
        <w:t xml:space="preserve"> </w:t>
      </w:r>
      <w:r w:rsidR="004C7A2F" w:rsidRPr="00BA6FDF">
        <w:rPr>
          <w:rFonts w:asciiTheme="minorHAnsi" w:eastAsia="Times New Roman" w:hAnsiTheme="minorHAnsi"/>
        </w:rPr>
        <w:t>olarak belirlenmemektedir. Ayrıca e</w:t>
      </w:r>
      <w:r w:rsidRPr="00BA6FDF">
        <w:rPr>
          <w:rFonts w:asciiTheme="minorHAnsi" w:eastAsia="Times New Roman" w:hAnsiTheme="minorHAnsi"/>
        </w:rPr>
        <w:t>ğitmen ve meslek standartl</w:t>
      </w:r>
      <w:r w:rsidR="004C7A2F" w:rsidRPr="00BA6FDF">
        <w:rPr>
          <w:rFonts w:asciiTheme="minorHAnsi" w:eastAsia="Times New Roman" w:hAnsiTheme="minorHAnsi"/>
        </w:rPr>
        <w:t>arında önemli eksikler bulunmaktadır</w:t>
      </w:r>
      <w:r w:rsidRPr="00BA6FDF">
        <w:rPr>
          <w:rFonts w:asciiTheme="minorHAnsi" w:eastAsia="Times New Roman" w:hAnsiTheme="minorHAnsi"/>
        </w:rPr>
        <w:t xml:space="preserve">. </w:t>
      </w:r>
    </w:p>
    <w:p w:rsidR="00E86548" w:rsidRPr="00BA6FDF" w:rsidRDefault="00E86548" w:rsidP="003A5B33">
      <w:pPr>
        <w:pStyle w:val="NormalWeb"/>
        <w:spacing w:before="0" w:beforeAutospacing="0" w:after="0" w:afterAutospacing="0"/>
        <w:ind w:left="284"/>
        <w:jc w:val="both"/>
        <w:rPr>
          <w:rFonts w:asciiTheme="minorHAnsi" w:eastAsia="Times New Roman" w:hAnsiTheme="minorHAnsi"/>
          <w:b/>
        </w:rPr>
      </w:pPr>
      <w:r w:rsidRPr="00BA6FDF">
        <w:rPr>
          <w:rFonts w:asciiTheme="minorHAnsi" w:eastAsia="Times New Roman" w:hAnsiTheme="minorHAnsi"/>
          <w:b/>
        </w:rPr>
        <w:lastRenderedPageBreak/>
        <w:t>Çözüm Önerisi</w:t>
      </w:r>
    </w:p>
    <w:p w:rsidR="00E86548" w:rsidRPr="00BA6FDF" w:rsidRDefault="00E8654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Sivil Havacılık G</w:t>
      </w:r>
      <w:r w:rsidR="00EC3EA5" w:rsidRPr="00BA6FDF">
        <w:rPr>
          <w:rFonts w:eastAsia="Times New Roman" w:cstheme="minorHAnsi"/>
          <w:bCs/>
          <w:sz w:val="24"/>
          <w:szCs w:val="24"/>
          <w:lang w:eastAsia="tr-TR"/>
        </w:rPr>
        <w:t>enel Müdürlüğü</w:t>
      </w:r>
      <w:r w:rsidR="004253E4" w:rsidRPr="00BA6FDF">
        <w:rPr>
          <w:rFonts w:eastAsia="Times New Roman" w:cstheme="minorHAnsi"/>
          <w:bCs/>
          <w:sz w:val="24"/>
          <w:szCs w:val="24"/>
          <w:lang w:eastAsia="tr-TR"/>
        </w:rPr>
        <w:t xml:space="preserve"> ile Yükseköğretim Kurulu’nu</w:t>
      </w:r>
      <w:r w:rsidRPr="00BA6FDF">
        <w:rPr>
          <w:rFonts w:eastAsia="Times New Roman" w:cstheme="minorHAnsi"/>
          <w:bCs/>
          <w:sz w:val="24"/>
          <w:szCs w:val="24"/>
          <w:lang w:eastAsia="tr-TR"/>
        </w:rPr>
        <w:t>n ortaklaşa yürüttüğü çalışmalar hızlandırılmalı,</w:t>
      </w:r>
    </w:p>
    <w:p w:rsidR="00E86548" w:rsidRPr="00BA6FDF" w:rsidRDefault="00E86548" w:rsidP="009C2C7B">
      <w:pPr>
        <w:pStyle w:val="ListeParagraf"/>
        <w:numPr>
          <w:ilvl w:val="0"/>
          <w:numId w:val="6"/>
        </w:numPr>
        <w:spacing w:after="0" w:line="240" w:lineRule="auto"/>
        <w:ind w:left="720"/>
        <w:jc w:val="both"/>
        <w:rPr>
          <w:rFonts w:eastAsia="Times New Roman"/>
          <w:sz w:val="24"/>
          <w:szCs w:val="24"/>
        </w:rPr>
      </w:pPr>
      <w:r w:rsidRPr="00BA6FDF">
        <w:rPr>
          <w:rFonts w:eastAsia="Times New Roman" w:cstheme="minorHAnsi"/>
          <w:bCs/>
          <w:sz w:val="24"/>
          <w:szCs w:val="24"/>
          <w:lang w:eastAsia="tr-TR"/>
        </w:rPr>
        <w:t>Sivil havacılık e</w:t>
      </w:r>
      <w:r w:rsidR="00EC3EA5" w:rsidRPr="00BA6FDF">
        <w:rPr>
          <w:rFonts w:eastAsia="Times New Roman" w:cstheme="minorHAnsi"/>
          <w:bCs/>
          <w:sz w:val="24"/>
          <w:szCs w:val="24"/>
          <w:lang w:eastAsia="tr-TR"/>
        </w:rPr>
        <w:t xml:space="preserve">ğitimlerinde “ihtiyaç-kontenjan </w:t>
      </w:r>
      <w:proofErr w:type="spellStart"/>
      <w:r w:rsidRPr="00BA6FDF">
        <w:rPr>
          <w:rFonts w:eastAsia="Times New Roman" w:cstheme="minorHAnsi"/>
          <w:bCs/>
          <w:sz w:val="24"/>
          <w:szCs w:val="24"/>
          <w:lang w:eastAsia="tr-TR"/>
        </w:rPr>
        <w:t>dengesi”nin</w:t>
      </w:r>
      <w:proofErr w:type="spellEnd"/>
      <w:r w:rsidRPr="00BA6FDF">
        <w:rPr>
          <w:rFonts w:eastAsia="Times New Roman" w:cstheme="minorHAnsi"/>
          <w:bCs/>
          <w:sz w:val="24"/>
          <w:szCs w:val="24"/>
          <w:lang w:eastAsia="tr-TR"/>
        </w:rPr>
        <w:t xml:space="preserve"> sağlanmasına esas, eğitim </w:t>
      </w:r>
      <w:proofErr w:type="spellStart"/>
      <w:r w:rsidRPr="00BA6FDF">
        <w:rPr>
          <w:rFonts w:eastAsia="Times New Roman" w:cstheme="minorHAnsi"/>
          <w:bCs/>
          <w:sz w:val="24"/>
          <w:szCs w:val="24"/>
          <w:lang w:eastAsia="tr-TR"/>
        </w:rPr>
        <w:t>master</w:t>
      </w:r>
      <w:proofErr w:type="spellEnd"/>
      <w:r w:rsidRPr="00BA6FDF">
        <w:rPr>
          <w:rFonts w:eastAsia="Times New Roman" w:cstheme="minorHAnsi"/>
          <w:bCs/>
          <w:sz w:val="24"/>
          <w:szCs w:val="24"/>
          <w:lang w:eastAsia="tr-TR"/>
        </w:rPr>
        <w:t xml:space="preserve"> plan çalışması yapılmalıdır</w:t>
      </w:r>
      <w:r w:rsidRPr="00BA6FDF">
        <w:rPr>
          <w:rFonts w:eastAsia="Times New Roman"/>
          <w:sz w:val="24"/>
          <w:szCs w:val="24"/>
        </w:rPr>
        <w:t xml:space="preserve">. </w:t>
      </w:r>
    </w:p>
    <w:p w:rsidR="00E86548" w:rsidRPr="00BA6FDF" w:rsidRDefault="00E86548" w:rsidP="003A5B33">
      <w:pPr>
        <w:pStyle w:val="NormalWeb"/>
        <w:spacing w:before="0" w:beforeAutospacing="0" w:after="0" w:afterAutospacing="0"/>
        <w:ind w:left="284"/>
        <w:jc w:val="both"/>
        <w:rPr>
          <w:rFonts w:asciiTheme="minorHAnsi" w:eastAsia="Times New Roman" w:hAnsiTheme="minorHAnsi"/>
          <w:b/>
        </w:rPr>
      </w:pPr>
      <w:r w:rsidRPr="00BA6FDF">
        <w:rPr>
          <w:rFonts w:asciiTheme="minorHAnsi" w:eastAsia="Times New Roman" w:hAnsiTheme="minorHAnsi"/>
          <w:b/>
        </w:rPr>
        <w:t>İlgili Kurum</w:t>
      </w:r>
    </w:p>
    <w:p w:rsidR="00EC3EA5" w:rsidRPr="00BA6FDF" w:rsidRDefault="00E86548" w:rsidP="003A5B33">
      <w:pPr>
        <w:pStyle w:val="NormalWeb"/>
        <w:spacing w:before="0" w:beforeAutospacing="0" w:after="0" w:afterAutospacing="0"/>
        <w:ind w:left="284"/>
        <w:jc w:val="both"/>
        <w:rPr>
          <w:rFonts w:asciiTheme="minorHAnsi" w:eastAsia="Times New Roman" w:hAnsiTheme="minorHAnsi"/>
        </w:rPr>
      </w:pPr>
      <w:r w:rsidRPr="00BA6FDF">
        <w:rPr>
          <w:rFonts w:asciiTheme="minorHAnsi" w:eastAsia="Times New Roman" w:hAnsiTheme="minorHAnsi"/>
        </w:rPr>
        <w:t>Ulaştırma Denizcilik ve Haberleşme Bakanlığı</w:t>
      </w:r>
    </w:p>
    <w:p w:rsidR="004C22F4" w:rsidRDefault="004C22F4" w:rsidP="003A5B33">
      <w:pPr>
        <w:pStyle w:val="NormalWeb"/>
        <w:spacing w:before="0" w:beforeAutospacing="0" w:after="0" w:afterAutospacing="0"/>
        <w:ind w:left="284"/>
        <w:jc w:val="both"/>
        <w:rPr>
          <w:rFonts w:asciiTheme="minorHAnsi" w:hAnsiTheme="minorHAnsi"/>
          <w:b/>
          <w:color w:val="FF0000"/>
        </w:rPr>
      </w:pPr>
    </w:p>
    <w:p w:rsidR="00E86548" w:rsidRPr="00BA6FDF" w:rsidRDefault="00E86548" w:rsidP="003A5B33">
      <w:pPr>
        <w:pStyle w:val="NormalWeb"/>
        <w:spacing w:before="0" w:beforeAutospacing="0" w:after="0" w:afterAutospacing="0"/>
        <w:ind w:left="284"/>
        <w:jc w:val="both"/>
        <w:rPr>
          <w:rFonts w:asciiTheme="minorHAnsi" w:hAnsiTheme="minorHAnsi"/>
          <w:b/>
          <w:color w:val="000000" w:themeColor="text1"/>
        </w:rPr>
      </w:pPr>
      <w:r w:rsidRPr="00BA6FDF">
        <w:rPr>
          <w:rFonts w:asciiTheme="minorHAnsi" w:hAnsiTheme="minorHAnsi"/>
          <w:b/>
          <w:color w:val="FF0000"/>
        </w:rPr>
        <w:t xml:space="preserve">Sorun 4 </w:t>
      </w:r>
    </w:p>
    <w:p w:rsidR="00E86548" w:rsidRPr="00BA6FDF" w:rsidRDefault="00E86548" w:rsidP="003A5B33">
      <w:pPr>
        <w:pStyle w:val="NormalWeb"/>
        <w:spacing w:before="0" w:beforeAutospacing="0" w:after="0" w:afterAutospacing="0"/>
        <w:ind w:left="284"/>
        <w:jc w:val="both"/>
        <w:rPr>
          <w:rFonts w:asciiTheme="minorHAnsi" w:eastAsia="Times New Roman" w:hAnsiTheme="minorHAnsi"/>
        </w:rPr>
      </w:pPr>
      <w:r w:rsidRPr="00BA6FDF">
        <w:rPr>
          <w:rFonts w:asciiTheme="minorHAnsi" w:eastAsia="Times New Roman" w:hAnsiTheme="minorHAnsi"/>
        </w:rPr>
        <w:t>Uçak yedek parça ve işletme malzemelerinin sivil havacılığın ihtiyaçlarını karşılayacak süratte devreye alınmaması</w:t>
      </w:r>
    </w:p>
    <w:p w:rsidR="00E86548" w:rsidRPr="00BA6FDF" w:rsidRDefault="00E86548" w:rsidP="003A5B33">
      <w:pPr>
        <w:pStyle w:val="NormalWeb"/>
        <w:spacing w:before="0" w:beforeAutospacing="0" w:after="0" w:afterAutospacing="0"/>
        <w:ind w:left="284"/>
        <w:jc w:val="both"/>
        <w:rPr>
          <w:rFonts w:asciiTheme="minorHAnsi" w:eastAsia="Times New Roman" w:hAnsiTheme="minorHAnsi"/>
          <w:b/>
        </w:rPr>
      </w:pPr>
      <w:r w:rsidRPr="00BA6FDF">
        <w:rPr>
          <w:rFonts w:asciiTheme="minorHAnsi" w:eastAsia="Times New Roman" w:hAnsiTheme="minorHAnsi"/>
          <w:b/>
        </w:rPr>
        <w:t>Açıklama</w:t>
      </w:r>
    </w:p>
    <w:p w:rsidR="00E86548" w:rsidRPr="00BA6FDF" w:rsidRDefault="00E86548" w:rsidP="003A5B33">
      <w:pPr>
        <w:pStyle w:val="NormalWeb"/>
        <w:spacing w:before="0" w:beforeAutospacing="0" w:after="0" w:afterAutospacing="0"/>
        <w:ind w:left="284"/>
        <w:jc w:val="both"/>
        <w:rPr>
          <w:rFonts w:asciiTheme="minorHAnsi" w:eastAsia="Times New Roman" w:hAnsiTheme="minorHAnsi"/>
        </w:rPr>
      </w:pPr>
      <w:r w:rsidRPr="00BA6FDF">
        <w:rPr>
          <w:rFonts w:asciiTheme="minorHAnsi" w:eastAsia="Times New Roman" w:hAnsiTheme="minorHAnsi"/>
        </w:rPr>
        <w:t>Yurt dışından gelen ve yurt dışına gidecek uçaklar havalimanlarının hava tarafı (gümrüklü alan) içinde hareket etmektedirler. Ancak, uçakların herhangi bir arızası halinde yurt dışından çok kısa süre içerisinde getirilen malzemenin gümrük işlemlerinin sonuçlandırılması çoğu zaman bir kaç gün sürmekte ve bu süre önemli bir ekonomik kayba yol açmanın yanı sıra yoğun dönemlerde büyük ak</w:t>
      </w:r>
      <w:r w:rsidR="001C3AAC" w:rsidRPr="00BA6FDF">
        <w:rPr>
          <w:rFonts w:asciiTheme="minorHAnsi" w:eastAsia="Times New Roman" w:hAnsiTheme="minorHAnsi"/>
        </w:rPr>
        <w:t>samalara da neden olmaktadır</w:t>
      </w:r>
      <w:r w:rsidRPr="00BA6FDF">
        <w:rPr>
          <w:rFonts w:asciiTheme="minorHAnsi" w:eastAsia="Times New Roman" w:hAnsiTheme="minorHAnsi"/>
        </w:rPr>
        <w:t xml:space="preserve">. Benzer bir durum, havalimanında yerleşik diğer havacılık işletmeleri malzemeleri için de söz konusudur.   </w:t>
      </w:r>
    </w:p>
    <w:p w:rsidR="00E86548" w:rsidRPr="00BA6FDF" w:rsidRDefault="00E86548" w:rsidP="003A5B33">
      <w:pPr>
        <w:pStyle w:val="NormalWeb"/>
        <w:spacing w:before="0" w:beforeAutospacing="0" w:after="0" w:afterAutospacing="0"/>
        <w:ind w:left="284"/>
        <w:jc w:val="both"/>
        <w:rPr>
          <w:rFonts w:asciiTheme="minorHAnsi" w:eastAsia="Times New Roman" w:hAnsiTheme="minorHAnsi"/>
          <w:b/>
        </w:rPr>
      </w:pPr>
      <w:r w:rsidRPr="00BA6FDF">
        <w:rPr>
          <w:rFonts w:asciiTheme="minorHAnsi" w:eastAsia="Times New Roman" w:hAnsiTheme="minorHAnsi"/>
          <w:b/>
        </w:rPr>
        <w:t>Çözüm Önerisi</w:t>
      </w:r>
    </w:p>
    <w:p w:rsidR="00E86548" w:rsidRPr="00BA6FDF" w:rsidRDefault="00E8654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Havalimanlarına serbest bölge özerkliği kazandırılmalı,</w:t>
      </w:r>
    </w:p>
    <w:p w:rsidR="00E86548" w:rsidRPr="00BA6FDF" w:rsidRDefault="00E8654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Yurt içinde satılması veya başka bir yerde kullanılması mümkün olmayan havacılık malzemeleri için gümrük mevzuatında değişiklik yapılarak işlemlerin kısa sürede sonuçlandırılması sağlanmalıdır. </w:t>
      </w:r>
    </w:p>
    <w:p w:rsidR="00A350F4" w:rsidRPr="00BA6FDF" w:rsidRDefault="00A350F4"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Uygulamada karşılaşılan problemlerin çözümü için Gümrük ve Ticaret Bakanlığı, sorumlu kurumlar </w:t>
      </w:r>
      <w:r w:rsidR="00B40D96" w:rsidRPr="00BA6FDF">
        <w:rPr>
          <w:rFonts w:eastAsia="Times New Roman" w:cstheme="minorHAnsi"/>
          <w:bCs/>
          <w:sz w:val="24"/>
          <w:szCs w:val="24"/>
          <w:lang w:eastAsia="tr-TR"/>
        </w:rPr>
        <w:t xml:space="preserve">ile </w:t>
      </w:r>
      <w:r w:rsidRPr="00BA6FDF">
        <w:rPr>
          <w:rFonts w:eastAsia="Times New Roman" w:cstheme="minorHAnsi"/>
          <w:bCs/>
          <w:sz w:val="24"/>
          <w:szCs w:val="24"/>
          <w:lang w:eastAsia="tr-TR"/>
        </w:rPr>
        <w:t>koordinasyon</w:t>
      </w:r>
      <w:r w:rsidR="00B40D96" w:rsidRPr="00BA6FDF">
        <w:rPr>
          <w:rFonts w:eastAsia="Times New Roman" w:cstheme="minorHAnsi"/>
          <w:bCs/>
          <w:sz w:val="24"/>
          <w:szCs w:val="24"/>
          <w:lang w:eastAsia="tr-TR"/>
        </w:rPr>
        <w:t>u</w:t>
      </w:r>
      <w:r w:rsidRPr="00BA6FDF">
        <w:rPr>
          <w:rFonts w:eastAsia="Times New Roman" w:cstheme="minorHAnsi"/>
          <w:bCs/>
          <w:sz w:val="24"/>
          <w:szCs w:val="24"/>
          <w:lang w:eastAsia="tr-TR"/>
        </w:rPr>
        <w:t xml:space="preserve"> sağlamalıdır.</w:t>
      </w:r>
    </w:p>
    <w:p w:rsidR="00E86548" w:rsidRPr="00BA6FDF" w:rsidRDefault="00E86548" w:rsidP="003A5B33">
      <w:pPr>
        <w:pStyle w:val="NormalWeb"/>
        <w:spacing w:before="0" w:beforeAutospacing="0" w:after="0" w:afterAutospacing="0"/>
        <w:ind w:left="284"/>
        <w:jc w:val="both"/>
        <w:rPr>
          <w:rFonts w:asciiTheme="minorHAnsi" w:eastAsia="Times New Roman" w:hAnsiTheme="minorHAnsi"/>
          <w:b/>
        </w:rPr>
      </w:pPr>
      <w:r w:rsidRPr="00BA6FDF">
        <w:rPr>
          <w:rFonts w:asciiTheme="minorHAnsi" w:eastAsia="Times New Roman" w:hAnsiTheme="minorHAnsi"/>
          <w:b/>
        </w:rPr>
        <w:t>İlgili Kurum</w:t>
      </w:r>
    </w:p>
    <w:p w:rsidR="00E86548" w:rsidRDefault="00E86548" w:rsidP="003A5B33">
      <w:pPr>
        <w:pStyle w:val="NormalWeb"/>
        <w:spacing w:before="0" w:beforeAutospacing="0" w:after="0" w:afterAutospacing="0"/>
        <w:ind w:left="284"/>
        <w:jc w:val="both"/>
        <w:rPr>
          <w:rFonts w:asciiTheme="minorHAnsi" w:eastAsia="Times New Roman" w:hAnsiTheme="minorHAnsi"/>
        </w:rPr>
      </w:pPr>
      <w:r w:rsidRPr="00BA6FDF">
        <w:rPr>
          <w:rFonts w:asciiTheme="minorHAnsi" w:eastAsia="Times New Roman" w:hAnsiTheme="minorHAnsi"/>
        </w:rPr>
        <w:t>Gümrük ve Ticaret Bakanlığı</w:t>
      </w:r>
    </w:p>
    <w:p w:rsidR="00D07261" w:rsidRPr="00BA6FDF" w:rsidRDefault="00D07261" w:rsidP="003A5B33">
      <w:pPr>
        <w:pStyle w:val="NormalWeb"/>
        <w:spacing w:before="0" w:beforeAutospacing="0" w:after="0" w:afterAutospacing="0"/>
        <w:ind w:left="284"/>
        <w:jc w:val="both"/>
        <w:rPr>
          <w:rFonts w:asciiTheme="minorHAnsi" w:eastAsia="Times New Roman" w:hAnsiTheme="minorHAnsi"/>
        </w:rPr>
      </w:pPr>
    </w:p>
    <w:p w:rsidR="00E86548" w:rsidRPr="00BA6FDF" w:rsidRDefault="00E86548"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5 </w:t>
      </w:r>
    </w:p>
    <w:p w:rsidR="00E86548" w:rsidRPr="00BA6FDF" w:rsidRDefault="00E86548" w:rsidP="003A5B33">
      <w:pPr>
        <w:pStyle w:val="NormalWeb"/>
        <w:spacing w:before="0" w:beforeAutospacing="0" w:after="0" w:afterAutospacing="0"/>
        <w:ind w:left="284"/>
        <w:jc w:val="both"/>
        <w:rPr>
          <w:rFonts w:asciiTheme="minorHAnsi" w:eastAsia="Times New Roman" w:hAnsiTheme="minorHAnsi"/>
        </w:rPr>
      </w:pPr>
      <w:r w:rsidRPr="00BA6FDF">
        <w:rPr>
          <w:rFonts w:asciiTheme="minorHAnsi" w:eastAsia="Times New Roman" w:hAnsiTheme="minorHAnsi"/>
        </w:rPr>
        <w:t>Ulusal mevzuatta, hava aracı bakım-onarım-yenileme (BOY) hizmetlerinin “üretim”, üretenlerin “üretici” ve getirilen dövizin de “ihracat” sayılmaması</w:t>
      </w:r>
    </w:p>
    <w:p w:rsidR="00E86548" w:rsidRPr="00BA6FDF" w:rsidRDefault="00E86548" w:rsidP="003A5B33">
      <w:pPr>
        <w:pStyle w:val="NormalWeb"/>
        <w:spacing w:before="0" w:beforeAutospacing="0" w:after="0" w:afterAutospacing="0"/>
        <w:ind w:left="284"/>
        <w:jc w:val="both"/>
        <w:rPr>
          <w:rFonts w:asciiTheme="minorHAnsi" w:eastAsia="Times New Roman" w:hAnsiTheme="minorHAnsi"/>
          <w:b/>
        </w:rPr>
      </w:pPr>
      <w:r w:rsidRPr="00BA6FDF">
        <w:rPr>
          <w:rFonts w:asciiTheme="minorHAnsi" w:eastAsia="Times New Roman" w:hAnsiTheme="minorHAnsi"/>
          <w:b/>
        </w:rPr>
        <w:t>Açıklama</w:t>
      </w:r>
    </w:p>
    <w:p w:rsidR="00E86548" w:rsidRPr="00BA6FDF" w:rsidRDefault="00E86548" w:rsidP="003A5B33">
      <w:pPr>
        <w:pStyle w:val="NormalWeb"/>
        <w:spacing w:before="0" w:beforeAutospacing="0" w:after="0" w:afterAutospacing="0"/>
        <w:ind w:left="284"/>
        <w:jc w:val="both"/>
        <w:rPr>
          <w:rFonts w:asciiTheme="minorHAnsi" w:eastAsia="Times New Roman" w:hAnsiTheme="minorHAnsi"/>
        </w:rPr>
      </w:pPr>
      <w:r w:rsidRPr="00BA6FDF">
        <w:rPr>
          <w:rFonts w:asciiTheme="minorHAnsi" w:eastAsia="Times New Roman" w:hAnsiTheme="minorHAnsi"/>
        </w:rPr>
        <w:t xml:space="preserve">Ülkemiz hava aracı BOY hizmetleri kapsamında çok sayıda yabancı ülke uçağına ve uçak </w:t>
      </w:r>
      <w:proofErr w:type="spellStart"/>
      <w:r w:rsidRPr="00BA6FDF">
        <w:rPr>
          <w:rFonts w:asciiTheme="minorHAnsi" w:eastAsia="Times New Roman" w:hAnsiTheme="minorHAnsi"/>
        </w:rPr>
        <w:t>komponentlerine</w:t>
      </w:r>
      <w:proofErr w:type="spellEnd"/>
      <w:r w:rsidRPr="00BA6FDF">
        <w:rPr>
          <w:rFonts w:asciiTheme="minorHAnsi" w:eastAsia="Times New Roman" w:hAnsiTheme="minorHAnsi"/>
        </w:rPr>
        <w:t xml:space="preserve"> hizmet vermekte ve önemli miktarda döviz girdisi sağlamaktadır. Ancak, mevcut mevzuata göre yurt dışına verilen bu hizmetler üretim kabul edilmediğinden ihracat kapsamında değerlendirilmemekte, BOY hizmeti veren kuruluşlar, ihracatçılara tanınan kolaylık ve teşviklerden yararlanamamaktadır. </w:t>
      </w:r>
    </w:p>
    <w:p w:rsidR="00E86548" w:rsidRPr="00BA6FDF" w:rsidRDefault="00E86548" w:rsidP="003A5B33">
      <w:pPr>
        <w:pStyle w:val="NormalWeb"/>
        <w:spacing w:before="0" w:beforeAutospacing="0" w:after="0" w:afterAutospacing="0"/>
        <w:ind w:left="284"/>
        <w:jc w:val="both"/>
        <w:rPr>
          <w:rFonts w:asciiTheme="minorHAnsi" w:eastAsia="Times New Roman" w:hAnsiTheme="minorHAnsi"/>
          <w:b/>
        </w:rPr>
      </w:pPr>
      <w:r w:rsidRPr="00BA6FDF">
        <w:rPr>
          <w:rFonts w:asciiTheme="minorHAnsi" w:eastAsia="Times New Roman" w:hAnsiTheme="minorHAnsi"/>
          <w:b/>
        </w:rPr>
        <w:t>Çözüm Önerisi</w:t>
      </w:r>
    </w:p>
    <w:p w:rsidR="00E86548" w:rsidRPr="00BA6FDF" w:rsidRDefault="00E86548" w:rsidP="003A5B33">
      <w:pPr>
        <w:pStyle w:val="NormalWeb"/>
        <w:spacing w:before="0" w:beforeAutospacing="0" w:after="0" w:afterAutospacing="0"/>
        <w:ind w:left="284"/>
        <w:jc w:val="both"/>
        <w:rPr>
          <w:rFonts w:asciiTheme="minorHAnsi" w:eastAsia="Times New Roman" w:hAnsiTheme="minorHAnsi"/>
        </w:rPr>
      </w:pPr>
      <w:proofErr w:type="gramStart"/>
      <w:r w:rsidRPr="00BA6FDF">
        <w:rPr>
          <w:rFonts w:asciiTheme="minorHAnsi" w:eastAsia="Times New Roman" w:hAnsiTheme="minorHAnsi"/>
        </w:rPr>
        <w:t xml:space="preserve">Ülkemize önemli miktarda döviz girdisi sağlayan hava aracı BOY hizmeti veren kuruluşların daha da gelişmesine ve rekabet güçlerinin artmasını sağlamak üzere, hava aracı BOY hizmetlerinin “üretim”, üretenlerin “üretici” ve yabancı tescilli uçaklara ve </w:t>
      </w:r>
      <w:proofErr w:type="spellStart"/>
      <w:r w:rsidRPr="00BA6FDF">
        <w:rPr>
          <w:rFonts w:asciiTheme="minorHAnsi" w:eastAsia="Times New Roman" w:hAnsiTheme="minorHAnsi"/>
        </w:rPr>
        <w:t>komponentlerine</w:t>
      </w:r>
      <w:proofErr w:type="spellEnd"/>
      <w:r w:rsidRPr="00BA6FDF">
        <w:rPr>
          <w:rFonts w:asciiTheme="minorHAnsi" w:eastAsia="Times New Roman" w:hAnsiTheme="minorHAnsi"/>
        </w:rPr>
        <w:t xml:space="preserve"> verilen bu hizmetler karşılığı getirilen dövizin de “ihracat” olarak kabul edilmesi için gereken mevzuat değişikliği yapılmalıdır.</w:t>
      </w:r>
      <w:proofErr w:type="gramEnd"/>
    </w:p>
    <w:p w:rsidR="00E86548" w:rsidRPr="00BA6FDF" w:rsidRDefault="00E86548" w:rsidP="003A5B33">
      <w:pPr>
        <w:pStyle w:val="NormalWeb"/>
        <w:spacing w:before="0" w:beforeAutospacing="0" w:after="0" w:afterAutospacing="0"/>
        <w:ind w:left="284"/>
        <w:jc w:val="both"/>
        <w:rPr>
          <w:rFonts w:asciiTheme="minorHAnsi" w:eastAsia="Times New Roman" w:hAnsiTheme="minorHAnsi"/>
          <w:b/>
        </w:rPr>
      </w:pPr>
      <w:r w:rsidRPr="00BA6FDF">
        <w:rPr>
          <w:rFonts w:asciiTheme="minorHAnsi" w:eastAsia="Times New Roman" w:hAnsiTheme="minorHAnsi"/>
          <w:b/>
        </w:rPr>
        <w:t>İlgili Kurum</w:t>
      </w:r>
    </w:p>
    <w:p w:rsidR="00E86548" w:rsidRPr="00BA6FDF" w:rsidRDefault="00E86548" w:rsidP="003A5B33">
      <w:pPr>
        <w:pStyle w:val="Balk1"/>
        <w:spacing w:before="0" w:line="240" w:lineRule="auto"/>
        <w:ind w:left="284"/>
        <w:jc w:val="both"/>
        <w:rPr>
          <w:rFonts w:asciiTheme="minorHAnsi" w:hAnsiTheme="minorHAnsi" w:cs="Times New Roman"/>
          <w:sz w:val="24"/>
          <w:szCs w:val="24"/>
        </w:rPr>
      </w:pPr>
      <w:r w:rsidRPr="00BA6FDF">
        <w:rPr>
          <w:rFonts w:asciiTheme="minorHAnsi" w:eastAsia="Times New Roman" w:hAnsiTheme="minorHAnsi" w:cs="Times New Roman"/>
          <w:b w:val="0"/>
          <w:bCs w:val="0"/>
          <w:color w:val="auto"/>
          <w:sz w:val="24"/>
          <w:szCs w:val="24"/>
          <w:lang w:eastAsia="tr-TR"/>
        </w:rPr>
        <w:t>Ekonomi Bakanlığı</w:t>
      </w:r>
    </w:p>
    <w:p w:rsidR="00973279" w:rsidRPr="00BA6FDF" w:rsidRDefault="00973279" w:rsidP="003A5B33">
      <w:pPr>
        <w:spacing w:after="0" w:line="240" w:lineRule="auto"/>
        <w:ind w:left="284"/>
        <w:jc w:val="both"/>
        <w:rPr>
          <w:rFonts w:eastAsia="Times New Roman" w:cs="Times New Roman"/>
          <w:b/>
          <w:bCs/>
          <w:sz w:val="24"/>
          <w:szCs w:val="24"/>
        </w:rPr>
      </w:pPr>
    </w:p>
    <w:p w:rsidR="0065591A" w:rsidRPr="00F66B4E" w:rsidRDefault="0065591A" w:rsidP="003A5B33">
      <w:pPr>
        <w:spacing w:after="0" w:line="240" w:lineRule="auto"/>
        <w:ind w:left="284"/>
        <w:jc w:val="both"/>
        <w:rPr>
          <w:rFonts w:eastAsia="Times New Roman" w:cs="Times New Roman"/>
          <w:b/>
          <w:bCs/>
          <w:color w:val="1F497D" w:themeColor="text2"/>
          <w:sz w:val="24"/>
          <w:szCs w:val="24"/>
        </w:rPr>
      </w:pPr>
      <w:r w:rsidRPr="00F66B4E">
        <w:rPr>
          <w:rFonts w:eastAsia="Times New Roman" w:cs="Times New Roman"/>
          <w:b/>
          <w:bCs/>
          <w:color w:val="1F497D" w:themeColor="text2"/>
          <w:sz w:val="24"/>
          <w:szCs w:val="24"/>
        </w:rPr>
        <w:lastRenderedPageBreak/>
        <w:t>Türkiye Tarım Meclisi</w:t>
      </w:r>
    </w:p>
    <w:p w:rsidR="0065591A" w:rsidRPr="00BA6FDF" w:rsidRDefault="0065591A" w:rsidP="003A5B33">
      <w:pPr>
        <w:pStyle w:val="NormalWeb"/>
        <w:spacing w:before="0" w:beforeAutospacing="0" w:after="0" w:afterAutospacing="0"/>
        <w:ind w:left="284"/>
        <w:jc w:val="both"/>
        <w:rPr>
          <w:rFonts w:asciiTheme="minorHAnsi" w:hAnsiTheme="minorHAnsi"/>
          <w:b/>
        </w:rPr>
      </w:pPr>
      <w:r w:rsidRPr="00BA6FDF">
        <w:rPr>
          <w:rFonts w:asciiTheme="minorHAnsi" w:hAnsiTheme="minorHAnsi"/>
          <w:b/>
          <w:color w:val="FF0000"/>
        </w:rPr>
        <w:t xml:space="preserve">Sorun 1 </w:t>
      </w:r>
    </w:p>
    <w:p w:rsidR="0065591A" w:rsidRPr="00BA6FDF" w:rsidRDefault="0065591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Maliyet artırıcı unsurların çözümlenememesi</w:t>
      </w:r>
    </w:p>
    <w:p w:rsidR="0065591A" w:rsidRPr="00BA6FDF" w:rsidRDefault="0065591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65591A" w:rsidRPr="00BA6FDF" w:rsidRDefault="0065591A" w:rsidP="003A5B33">
      <w:pPr>
        <w:pStyle w:val="NormalWeb"/>
        <w:spacing w:before="0" w:beforeAutospacing="0" w:after="0" w:afterAutospacing="0"/>
        <w:ind w:left="284"/>
        <w:jc w:val="both"/>
        <w:rPr>
          <w:rFonts w:asciiTheme="minorHAnsi" w:hAnsiTheme="minorHAnsi"/>
          <w:color w:val="000000"/>
        </w:rPr>
      </w:pPr>
      <w:r w:rsidRPr="00BA6FDF">
        <w:rPr>
          <w:rFonts w:asciiTheme="minorHAnsi" w:hAnsiTheme="minorHAnsi"/>
          <w:color w:val="000000"/>
        </w:rPr>
        <w:t xml:space="preserve">Girdi maliyetlerinin (elektrik, mazot, gübre, ilaç) dünya fiyatlarının üzerinde seyretmesi </w:t>
      </w:r>
      <w:r w:rsidRPr="00F66B4E">
        <w:rPr>
          <w:rFonts w:asciiTheme="minorHAnsi" w:hAnsiTheme="minorHAnsi"/>
          <w:color w:val="000000"/>
        </w:rPr>
        <w:t>sektörün maliyetini ciddi biçimde arttırmaktadır.</w:t>
      </w:r>
    </w:p>
    <w:p w:rsidR="0065591A" w:rsidRPr="00BA6FDF" w:rsidRDefault="0065591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65591A" w:rsidRPr="00BA6FDF" w:rsidRDefault="0065591A"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Mazotta ÖTV’nin etkisini azaltacak kadar mazot desteği arttırılmalı,</w:t>
      </w:r>
    </w:p>
    <w:p w:rsidR="0065591A" w:rsidRPr="00BA6FDF" w:rsidRDefault="0065591A" w:rsidP="009C2C7B">
      <w:pPr>
        <w:pStyle w:val="ListeParagraf"/>
        <w:numPr>
          <w:ilvl w:val="0"/>
          <w:numId w:val="6"/>
        </w:numPr>
        <w:spacing w:after="0" w:line="240" w:lineRule="auto"/>
        <w:ind w:left="720"/>
        <w:jc w:val="both"/>
        <w:rPr>
          <w:sz w:val="24"/>
          <w:szCs w:val="24"/>
        </w:rPr>
      </w:pPr>
      <w:r w:rsidRPr="00BA6FDF">
        <w:rPr>
          <w:rFonts w:eastAsia="Times New Roman" w:cstheme="minorHAnsi"/>
          <w:bCs/>
          <w:sz w:val="24"/>
          <w:szCs w:val="24"/>
          <w:lang w:eastAsia="tr-TR"/>
        </w:rPr>
        <w:t>Tarımda kullanılan</w:t>
      </w:r>
      <w:r w:rsidRPr="00BA6FDF">
        <w:rPr>
          <w:sz w:val="24"/>
          <w:szCs w:val="24"/>
        </w:rPr>
        <w:t xml:space="preserve"> elektrik bedeli hasat sonunda ödenmelidir. </w:t>
      </w:r>
    </w:p>
    <w:p w:rsidR="0065591A" w:rsidRPr="00BA6FDF" w:rsidRDefault="00F66B4E" w:rsidP="003A5B33">
      <w:pPr>
        <w:pStyle w:val="NormalWeb"/>
        <w:spacing w:before="0" w:beforeAutospacing="0" w:after="0" w:afterAutospacing="0"/>
        <w:ind w:left="284"/>
        <w:jc w:val="both"/>
        <w:rPr>
          <w:rFonts w:asciiTheme="minorHAnsi" w:hAnsiTheme="minorHAnsi"/>
        </w:rPr>
      </w:pPr>
      <w:r>
        <w:rPr>
          <w:rFonts w:asciiTheme="minorHAnsi" w:hAnsiTheme="minorHAnsi"/>
          <w:b/>
          <w:bCs/>
        </w:rPr>
        <w:t>İlgili Kurum</w:t>
      </w:r>
    </w:p>
    <w:p w:rsidR="0065591A" w:rsidRDefault="00F66B4E" w:rsidP="003A5B33">
      <w:pPr>
        <w:pStyle w:val="NormalWeb"/>
        <w:spacing w:before="0" w:beforeAutospacing="0" w:after="0" w:afterAutospacing="0"/>
        <w:ind w:left="284"/>
        <w:jc w:val="both"/>
        <w:rPr>
          <w:rFonts w:asciiTheme="minorHAnsi" w:hAnsiTheme="minorHAnsi"/>
        </w:rPr>
      </w:pPr>
      <w:r>
        <w:rPr>
          <w:rFonts w:asciiTheme="minorHAnsi" w:hAnsiTheme="minorHAnsi"/>
        </w:rPr>
        <w:t xml:space="preserve">Enerji ve Tabii Kaynaklar Bakanlığı </w:t>
      </w:r>
    </w:p>
    <w:p w:rsidR="00F66B4E" w:rsidRPr="00BA6FDF" w:rsidRDefault="00F66B4E" w:rsidP="003A5B33">
      <w:pPr>
        <w:pStyle w:val="NormalWeb"/>
        <w:spacing w:before="0" w:beforeAutospacing="0" w:after="0" w:afterAutospacing="0"/>
        <w:ind w:left="284"/>
        <w:jc w:val="both"/>
        <w:rPr>
          <w:rFonts w:asciiTheme="minorHAnsi" w:hAnsiTheme="minorHAnsi"/>
        </w:rPr>
      </w:pPr>
    </w:p>
    <w:p w:rsidR="0065591A" w:rsidRPr="00BA6FDF" w:rsidRDefault="0065591A"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2 </w:t>
      </w:r>
    </w:p>
    <w:p w:rsidR="0065591A" w:rsidRPr="00BA6FDF" w:rsidRDefault="0065591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Çiftçi eğitimi ve uygulamalarının yetersiz olması</w:t>
      </w:r>
    </w:p>
    <w:p w:rsidR="0065591A" w:rsidRPr="00BA6FDF" w:rsidRDefault="0065591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65591A" w:rsidRPr="00BA6FDF" w:rsidRDefault="0065591A" w:rsidP="003A5B33">
      <w:pPr>
        <w:pStyle w:val="NormalWeb"/>
        <w:spacing w:before="0" w:beforeAutospacing="0" w:after="0" w:afterAutospacing="0"/>
        <w:ind w:left="284"/>
        <w:jc w:val="both"/>
        <w:rPr>
          <w:rFonts w:asciiTheme="minorHAnsi" w:hAnsiTheme="minorHAnsi"/>
          <w:color w:val="000000"/>
        </w:rPr>
      </w:pPr>
      <w:r w:rsidRPr="00BA6FDF">
        <w:rPr>
          <w:rFonts w:asciiTheme="minorHAnsi" w:hAnsiTheme="minorHAnsi"/>
          <w:color w:val="000000"/>
        </w:rPr>
        <w:t>Yeni teknolojiler, üretim sistemleri, pazarlama sistemleri, teşvikler ve mevzuat konusunda üreticilerin bilinçlendirilmesine, genç nüfusun tarımsal üretime özendirilmesine ve teşvik edilmesine ihtiyaç duyulmaktadır.</w:t>
      </w:r>
    </w:p>
    <w:p w:rsidR="0065591A" w:rsidRPr="00BA6FDF" w:rsidRDefault="0065591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65591A" w:rsidRPr="00BA6FDF" w:rsidRDefault="0065591A"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TRT ve </w:t>
      </w:r>
      <w:r w:rsidR="005652CA" w:rsidRPr="00BA6FDF">
        <w:rPr>
          <w:rFonts w:eastAsia="Times New Roman" w:cstheme="minorHAnsi"/>
          <w:bCs/>
          <w:sz w:val="24"/>
          <w:szCs w:val="24"/>
          <w:lang w:eastAsia="tr-TR"/>
        </w:rPr>
        <w:t>Gıda Tarım ve Hayvancılık Bakanlığının</w:t>
      </w:r>
      <w:r w:rsidRPr="00BA6FDF">
        <w:rPr>
          <w:rFonts w:eastAsia="Times New Roman" w:cstheme="minorHAnsi"/>
          <w:bCs/>
          <w:sz w:val="24"/>
          <w:szCs w:val="24"/>
          <w:lang w:eastAsia="tr-TR"/>
        </w:rPr>
        <w:t xml:space="preserve"> desteği ile 24 saat yayın hizmeti verecek tarım kanalı kurularak, üniversite-</w:t>
      </w:r>
      <w:r w:rsidR="00F66B4E">
        <w:rPr>
          <w:rFonts w:eastAsia="Times New Roman" w:cstheme="minorHAnsi"/>
          <w:bCs/>
          <w:sz w:val="24"/>
          <w:szCs w:val="24"/>
          <w:lang w:eastAsia="tr-TR"/>
        </w:rPr>
        <w:t>kamu</w:t>
      </w:r>
      <w:r w:rsidRPr="00BA6FDF">
        <w:rPr>
          <w:rFonts w:eastAsia="Times New Roman" w:cstheme="minorHAnsi"/>
          <w:bCs/>
          <w:sz w:val="24"/>
          <w:szCs w:val="24"/>
          <w:lang w:eastAsia="tr-TR"/>
        </w:rPr>
        <w:t>-üretici işbirliği geliştirilmeli,</w:t>
      </w:r>
    </w:p>
    <w:p w:rsidR="0065591A" w:rsidRPr="00BA6FDF" w:rsidRDefault="0065591A"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Gençleri tarım ekonomisine çekmek için yürütülen çalışmalar tüm bölgelere yayılmalı ve geliştirilerek devam etmelidir.</w:t>
      </w:r>
    </w:p>
    <w:p w:rsidR="0065591A" w:rsidRPr="00BA6FDF" w:rsidRDefault="0065591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65591A" w:rsidRDefault="0065591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Gıda Tarım ve Hayvancılık Bakanlığı</w:t>
      </w:r>
    </w:p>
    <w:p w:rsidR="00F66B4E" w:rsidRPr="00BA6FDF" w:rsidRDefault="00F66B4E" w:rsidP="003A5B33">
      <w:pPr>
        <w:pStyle w:val="NormalWeb"/>
        <w:spacing w:before="0" w:beforeAutospacing="0" w:after="0" w:afterAutospacing="0"/>
        <w:ind w:left="284"/>
        <w:jc w:val="both"/>
        <w:rPr>
          <w:rFonts w:asciiTheme="minorHAnsi" w:hAnsiTheme="minorHAnsi"/>
        </w:rPr>
      </w:pPr>
    </w:p>
    <w:p w:rsidR="0065591A" w:rsidRPr="00BA6FDF" w:rsidRDefault="0065591A"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3 </w:t>
      </w:r>
    </w:p>
    <w:p w:rsidR="0065591A" w:rsidRPr="00BA6FDF" w:rsidRDefault="0065591A" w:rsidP="003A5B33">
      <w:pPr>
        <w:spacing w:after="0" w:line="240" w:lineRule="auto"/>
        <w:ind w:left="284"/>
        <w:jc w:val="both"/>
        <w:rPr>
          <w:rFonts w:cs="Times New Roman"/>
          <w:sz w:val="24"/>
          <w:szCs w:val="24"/>
        </w:rPr>
      </w:pPr>
      <w:r w:rsidRPr="00BA6FDF">
        <w:rPr>
          <w:rFonts w:cs="Times New Roman"/>
          <w:sz w:val="24"/>
          <w:szCs w:val="24"/>
        </w:rPr>
        <w:t>Tarımsal Ar-Ge çalışmalarının eksikliği</w:t>
      </w:r>
    </w:p>
    <w:p w:rsidR="0065591A" w:rsidRPr="00BA6FDF" w:rsidRDefault="0065591A" w:rsidP="003A5B33">
      <w:pPr>
        <w:spacing w:after="0" w:line="240" w:lineRule="auto"/>
        <w:ind w:left="284"/>
        <w:jc w:val="both"/>
        <w:rPr>
          <w:rFonts w:cs="Times New Roman"/>
          <w:b/>
          <w:bCs/>
          <w:sz w:val="24"/>
          <w:szCs w:val="24"/>
        </w:rPr>
      </w:pPr>
      <w:r w:rsidRPr="00BA6FDF">
        <w:rPr>
          <w:rFonts w:cs="Times New Roman"/>
          <w:b/>
          <w:bCs/>
          <w:sz w:val="24"/>
          <w:szCs w:val="24"/>
        </w:rPr>
        <w:t>Açıklama</w:t>
      </w:r>
    </w:p>
    <w:p w:rsidR="0065591A" w:rsidRPr="00BA6FDF" w:rsidRDefault="0065591A" w:rsidP="003A5B33">
      <w:pPr>
        <w:spacing w:after="0" w:line="240" w:lineRule="auto"/>
        <w:ind w:left="284"/>
        <w:jc w:val="both"/>
        <w:rPr>
          <w:rFonts w:cs="Times New Roman"/>
          <w:sz w:val="24"/>
          <w:szCs w:val="24"/>
        </w:rPr>
      </w:pPr>
      <w:r w:rsidRPr="00BA6FDF">
        <w:rPr>
          <w:rFonts w:cs="Times New Roman"/>
          <w:sz w:val="24"/>
          <w:szCs w:val="24"/>
        </w:rPr>
        <w:t>Tarımsal Ar-Ge faaliyetleri, verim ve kalite hedefli yapılan çalışmalardır. Ancak tarımsal Ar-Ge’nin</w:t>
      </w:r>
      <w:r w:rsidR="002B17E4">
        <w:rPr>
          <w:rFonts w:cs="Times New Roman"/>
          <w:sz w:val="24"/>
          <w:szCs w:val="24"/>
        </w:rPr>
        <w:t xml:space="preserve"> tohumculuk ve </w:t>
      </w:r>
      <w:r w:rsidRPr="00BA6FDF">
        <w:rPr>
          <w:rFonts w:cs="Times New Roman"/>
          <w:sz w:val="24"/>
          <w:szCs w:val="24"/>
        </w:rPr>
        <w:t xml:space="preserve">ıslah çalışmalarında olduğu gibi uzun süreç alabilmesi, araştırmacıların harcama yetkilerinin sınırlandırılması, mevzuatta yer alan kısıtlamalar ve bürokrasi gibi nedenler;  üniversiteleri ve özellikle de özel sektörü tarımsal Ar-Ge çalışmalarından uzaklaştırmaktadır. </w:t>
      </w:r>
    </w:p>
    <w:p w:rsidR="0065591A" w:rsidRPr="00BA6FDF" w:rsidRDefault="0065591A" w:rsidP="003A5B33">
      <w:pPr>
        <w:spacing w:after="0" w:line="240" w:lineRule="auto"/>
        <w:ind w:left="284"/>
        <w:jc w:val="both"/>
        <w:rPr>
          <w:rFonts w:cs="Times New Roman"/>
          <w:b/>
          <w:bCs/>
          <w:sz w:val="24"/>
          <w:szCs w:val="24"/>
        </w:rPr>
      </w:pPr>
      <w:r w:rsidRPr="00BA6FDF">
        <w:rPr>
          <w:rFonts w:cs="Times New Roman"/>
          <w:b/>
          <w:bCs/>
          <w:sz w:val="24"/>
          <w:szCs w:val="24"/>
        </w:rPr>
        <w:t>Çözüm Önerisi</w:t>
      </w:r>
    </w:p>
    <w:p w:rsidR="0065591A" w:rsidRPr="00BA6FDF" w:rsidRDefault="0058159C" w:rsidP="003A5B33">
      <w:pPr>
        <w:pStyle w:val="ListeParagraf"/>
        <w:spacing w:after="0" w:line="240" w:lineRule="auto"/>
        <w:ind w:left="284"/>
        <w:contextualSpacing w:val="0"/>
        <w:jc w:val="both"/>
        <w:rPr>
          <w:rFonts w:cs="Times New Roman"/>
          <w:sz w:val="24"/>
          <w:szCs w:val="24"/>
        </w:rPr>
      </w:pPr>
      <w:r w:rsidRPr="00BA6FDF">
        <w:rPr>
          <w:rFonts w:cs="Times New Roman"/>
          <w:sz w:val="24"/>
          <w:szCs w:val="24"/>
        </w:rPr>
        <w:t>Bilim</w:t>
      </w:r>
      <w:r w:rsidR="0065591A" w:rsidRPr="00BA6FDF">
        <w:rPr>
          <w:rFonts w:cs="Times New Roman"/>
          <w:sz w:val="24"/>
          <w:szCs w:val="24"/>
        </w:rPr>
        <w:t xml:space="preserve"> Sanayi ve Teknoloji Bakanlığı ile tarımsal üretimle ilgili bütün paydaşların bir arada olduğu bir </w:t>
      </w:r>
      <w:r w:rsidRPr="00BA6FDF">
        <w:rPr>
          <w:rFonts w:cs="Times New Roman"/>
          <w:sz w:val="24"/>
          <w:szCs w:val="24"/>
        </w:rPr>
        <w:t>komisyon tarafından “Tarımsal Ar-Ge</w:t>
      </w:r>
      <w:r w:rsidR="0065591A" w:rsidRPr="00BA6FDF">
        <w:rPr>
          <w:rFonts w:cs="Times New Roman"/>
          <w:sz w:val="24"/>
          <w:szCs w:val="24"/>
        </w:rPr>
        <w:t xml:space="preserve"> Mevzuatı” hazırlan</w:t>
      </w:r>
      <w:r w:rsidR="00EE7B7F" w:rsidRPr="00BA6FDF">
        <w:rPr>
          <w:rFonts w:cs="Times New Roman"/>
          <w:sz w:val="24"/>
          <w:szCs w:val="24"/>
        </w:rPr>
        <w:t xml:space="preserve">arak tarımsal Ar-Ge’yi kısıtlayan unsurlar giderilmeli </w:t>
      </w:r>
      <w:r w:rsidR="0065591A" w:rsidRPr="00BA6FDF">
        <w:rPr>
          <w:rFonts w:cs="Times New Roman"/>
          <w:sz w:val="24"/>
          <w:szCs w:val="24"/>
        </w:rPr>
        <w:t xml:space="preserve">ve </w:t>
      </w:r>
      <w:r w:rsidRPr="00BA6FDF">
        <w:rPr>
          <w:rFonts w:cs="Times New Roman"/>
          <w:sz w:val="24"/>
          <w:szCs w:val="24"/>
        </w:rPr>
        <w:t>t</w:t>
      </w:r>
      <w:r w:rsidR="0065591A" w:rsidRPr="00BA6FDF">
        <w:rPr>
          <w:rFonts w:cs="Times New Roman"/>
          <w:sz w:val="24"/>
          <w:szCs w:val="24"/>
        </w:rPr>
        <w:t>arımsal Ar-Ge destekleri</w:t>
      </w:r>
      <w:r w:rsidR="00EE7B7F" w:rsidRPr="00BA6FDF">
        <w:rPr>
          <w:rFonts w:cs="Times New Roman"/>
          <w:sz w:val="24"/>
          <w:szCs w:val="24"/>
        </w:rPr>
        <w:t xml:space="preserve"> bu kapsamda</w:t>
      </w:r>
      <w:r w:rsidR="0065591A" w:rsidRPr="00BA6FDF">
        <w:rPr>
          <w:rFonts w:cs="Times New Roman"/>
          <w:sz w:val="24"/>
          <w:szCs w:val="24"/>
        </w:rPr>
        <w:t xml:space="preserve"> verilmeli</w:t>
      </w:r>
      <w:r w:rsidR="00EE7B7F" w:rsidRPr="00BA6FDF">
        <w:rPr>
          <w:rFonts w:cs="Times New Roman"/>
          <w:sz w:val="24"/>
          <w:szCs w:val="24"/>
        </w:rPr>
        <w:t>dir.</w:t>
      </w:r>
    </w:p>
    <w:p w:rsidR="0065591A" w:rsidRPr="00BA6FDF" w:rsidRDefault="0065591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65591A" w:rsidRDefault="0065591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Gıda Tarım ve Hayvancılı</w:t>
      </w:r>
      <w:r w:rsidR="00BE137B">
        <w:rPr>
          <w:rFonts w:asciiTheme="minorHAnsi" w:hAnsiTheme="minorHAnsi"/>
        </w:rPr>
        <w:t>k Bakanlığı</w:t>
      </w:r>
    </w:p>
    <w:p w:rsidR="00BE137B" w:rsidRPr="00BA6FDF" w:rsidRDefault="00BE137B" w:rsidP="003A5B33">
      <w:pPr>
        <w:pStyle w:val="NormalWeb"/>
        <w:spacing w:before="0" w:beforeAutospacing="0" w:after="0" w:afterAutospacing="0"/>
        <w:ind w:left="284"/>
        <w:jc w:val="both"/>
        <w:rPr>
          <w:rFonts w:asciiTheme="minorHAnsi" w:hAnsiTheme="minorHAnsi"/>
        </w:rPr>
      </w:pPr>
    </w:p>
    <w:p w:rsidR="00CE2BDB" w:rsidRPr="00BE137B" w:rsidRDefault="00CE2BDB" w:rsidP="003A5B33">
      <w:pPr>
        <w:pStyle w:val="Balk1"/>
        <w:spacing w:before="0" w:line="240" w:lineRule="auto"/>
        <w:ind w:left="284"/>
        <w:jc w:val="both"/>
        <w:rPr>
          <w:rFonts w:asciiTheme="minorHAnsi" w:eastAsia="Times New Roman" w:hAnsiTheme="minorHAnsi"/>
          <w:b w:val="0"/>
          <w:bCs w:val="0"/>
          <w:color w:val="1F497D" w:themeColor="text2"/>
          <w:sz w:val="24"/>
          <w:szCs w:val="24"/>
        </w:rPr>
      </w:pPr>
      <w:r w:rsidRPr="00BE137B">
        <w:rPr>
          <w:rFonts w:asciiTheme="minorHAnsi" w:eastAsia="Times New Roman" w:hAnsiTheme="minorHAnsi"/>
          <w:color w:val="1F497D" w:themeColor="text2"/>
          <w:sz w:val="24"/>
          <w:szCs w:val="24"/>
        </w:rPr>
        <w:t>Türkiye Teknik Müşavirlik Meclisi</w:t>
      </w:r>
    </w:p>
    <w:p w:rsidR="00CE2BDB" w:rsidRPr="00BA6FDF" w:rsidRDefault="00CE2BDB" w:rsidP="003A5B33">
      <w:pPr>
        <w:pStyle w:val="NormalWeb"/>
        <w:spacing w:before="0" w:beforeAutospacing="0" w:after="0" w:afterAutospacing="0"/>
        <w:ind w:left="284"/>
        <w:jc w:val="both"/>
        <w:rPr>
          <w:rFonts w:asciiTheme="minorHAnsi" w:hAnsiTheme="minorHAnsi"/>
          <w:b/>
        </w:rPr>
      </w:pPr>
      <w:r w:rsidRPr="00BA6FDF">
        <w:rPr>
          <w:rFonts w:asciiTheme="minorHAnsi" w:hAnsiTheme="minorHAnsi"/>
          <w:b/>
          <w:color w:val="FF0000"/>
        </w:rPr>
        <w:t xml:space="preserve">Sorun 1 </w:t>
      </w:r>
    </w:p>
    <w:p w:rsidR="00CE2BDB" w:rsidRPr="00BA6FDF" w:rsidRDefault="00CE2BD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Teknik müşavirlik sektörünün ve hizmetlerinin tanınmaması, yararlarının bilinmemesi, diğer sektörlerle ilişkilerinin iyi tanımlanmamış olması</w:t>
      </w:r>
    </w:p>
    <w:p w:rsidR="00CE2BDB" w:rsidRPr="00BA6FDF" w:rsidRDefault="00CE2BD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CE2BDB" w:rsidRPr="00BA6FDF" w:rsidRDefault="00CE2BD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lastRenderedPageBreak/>
        <w:t>Teknik müşavirlik, inşaat sektörünün lokomotifi olan ve müteahhitlik sektöründen tamamen bağımsız, öncü bir sektördür. Sektör, alt ve üst yapının planlanmasından, tasarımından, hizmete konulmasından, bakımından ve sürdürülebilirliğinden sorumludur. Doğru alınan teknik müşavirlik hizmetlerinin topluma ve mal sahiplerine sağlayacağı yararlar ülkemizde saptanmamış, kabul edilmemiş ve proje maliyet hesabında bu sektöre yer verilmemiştir.</w:t>
      </w:r>
    </w:p>
    <w:p w:rsidR="00CE2BDB" w:rsidRPr="00BA6FDF" w:rsidRDefault="00CE2BD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821D53" w:rsidRPr="00821D53" w:rsidRDefault="00CE2BDB" w:rsidP="00821D53">
      <w:pPr>
        <w:pStyle w:val="NormalWeb"/>
        <w:spacing w:before="0" w:beforeAutospacing="0" w:after="0" w:afterAutospacing="0"/>
        <w:ind w:left="284"/>
        <w:jc w:val="both"/>
        <w:rPr>
          <w:rFonts w:asciiTheme="minorHAnsi" w:hAnsiTheme="minorHAnsi"/>
        </w:rPr>
      </w:pPr>
      <w:proofErr w:type="gramStart"/>
      <w:r w:rsidRPr="00BA6FDF">
        <w:rPr>
          <w:rFonts w:asciiTheme="minorHAnsi" w:hAnsiTheme="minorHAnsi"/>
        </w:rPr>
        <w:t xml:space="preserve">Ülkemizin kalkınması için gerekli olan Teknik Müşavirlik hizmetlerinin kendine </w:t>
      </w:r>
      <w:r w:rsidR="00821D53">
        <w:rPr>
          <w:rFonts w:asciiTheme="minorHAnsi" w:hAnsiTheme="minorHAnsi"/>
        </w:rPr>
        <w:t>özel</w:t>
      </w:r>
      <w:r w:rsidRPr="00BA6FDF">
        <w:rPr>
          <w:rFonts w:asciiTheme="minorHAnsi" w:hAnsiTheme="minorHAnsi"/>
        </w:rPr>
        <w:t xml:space="preserve"> koşullarını hayata geçirmek üzere, sektöre özel bir ihale kanunu çıkarılmalı</w:t>
      </w:r>
      <w:r w:rsidR="00821D53">
        <w:rPr>
          <w:rFonts w:asciiTheme="minorHAnsi" w:hAnsiTheme="minorHAnsi"/>
        </w:rPr>
        <w:t xml:space="preserve"> ve </w:t>
      </w:r>
      <w:r w:rsidR="00821D53" w:rsidRPr="00821D53">
        <w:rPr>
          <w:rFonts w:asciiTheme="minorHAnsi" w:hAnsiTheme="minorHAnsi"/>
        </w:rPr>
        <w:t xml:space="preserve">veya mevcut kanun revize edilerek, </w:t>
      </w:r>
      <w:r w:rsidR="00821D53">
        <w:rPr>
          <w:rFonts w:asciiTheme="minorHAnsi" w:hAnsiTheme="minorHAnsi"/>
        </w:rPr>
        <w:t>t</w:t>
      </w:r>
      <w:r w:rsidR="00821D53" w:rsidRPr="00821D53">
        <w:rPr>
          <w:rFonts w:asciiTheme="minorHAnsi" w:hAnsiTheme="minorHAnsi"/>
        </w:rPr>
        <w:t xml:space="preserve">eknik </w:t>
      </w:r>
      <w:r w:rsidR="00821D53">
        <w:rPr>
          <w:rFonts w:asciiTheme="minorHAnsi" w:hAnsiTheme="minorHAnsi"/>
        </w:rPr>
        <w:t>m</w:t>
      </w:r>
      <w:r w:rsidR="00821D53" w:rsidRPr="00821D53">
        <w:rPr>
          <w:rFonts w:asciiTheme="minorHAnsi" w:hAnsiTheme="minorHAnsi"/>
        </w:rPr>
        <w:t xml:space="preserve">üşavirlik hizmetlerinin tıp doktorluğu, mali müşavirlik, hukuk danışmanlığı gibi diğer danışmanlık hizmetlerinden tamamen ayrı ve farklı ihale ve sözleşme koşullarını açıklayan bir bölüm ilave edilmelidir. </w:t>
      </w:r>
      <w:proofErr w:type="gramEnd"/>
    </w:p>
    <w:p w:rsidR="00CE2BDB" w:rsidRPr="00BA6FDF" w:rsidRDefault="00CE2BD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CE2BDB" w:rsidRDefault="00CE2BD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Çevre ve Şehircilik Bakanlığı</w:t>
      </w:r>
    </w:p>
    <w:p w:rsidR="00BA0A34" w:rsidRPr="00BA6FDF" w:rsidRDefault="00BA0A34" w:rsidP="003A5B33">
      <w:pPr>
        <w:pStyle w:val="NormalWeb"/>
        <w:spacing w:before="0" w:beforeAutospacing="0" w:after="0" w:afterAutospacing="0"/>
        <w:ind w:left="284"/>
        <w:jc w:val="both"/>
        <w:rPr>
          <w:rFonts w:asciiTheme="minorHAnsi" w:hAnsiTheme="minorHAnsi"/>
        </w:rPr>
      </w:pPr>
    </w:p>
    <w:p w:rsidR="00CE2BDB" w:rsidRPr="00BA6FDF" w:rsidRDefault="00CE2BDB"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2 </w:t>
      </w:r>
    </w:p>
    <w:p w:rsidR="00CE2BDB" w:rsidRPr="00BA6FDF" w:rsidRDefault="00CE2BD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Türk teknik müşavirlik firmalarının fiziksel olarak gelişememesi, son 10 yılda yüksek nitelikli firmaların sayılarının küçülmesi, mevcut firmaların yabancı şirketler tarafından satın alınması</w:t>
      </w:r>
      <w:r w:rsidR="000E4949">
        <w:rPr>
          <w:rFonts w:asciiTheme="minorHAnsi" w:hAnsiTheme="minorHAnsi"/>
        </w:rPr>
        <w:t xml:space="preserve">, </w:t>
      </w:r>
      <w:r w:rsidR="000E4949" w:rsidRPr="000E4949">
        <w:rPr>
          <w:rFonts w:asciiTheme="minorHAnsi" w:hAnsiTheme="minorHAnsi"/>
        </w:rPr>
        <w:t>yabancı sermaye ile Türkiye’de kurulan firmaların Türk firması sayılması</w:t>
      </w:r>
    </w:p>
    <w:p w:rsidR="00CE2BDB" w:rsidRPr="000E4949" w:rsidRDefault="00CE2BDB" w:rsidP="003A5B33">
      <w:pPr>
        <w:pStyle w:val="NormalWeb"/>
        <w:spacing w:before="0" w:beforeAutospacing="0" w:after="0" w:afterAutospacing="0"/>
        <w:ind w:left="284"/>
        <w:jc w:val="both"/>
        <w:rPr>
          <w:rFonts w:asciiTheme="minorHAnsi" w:hAnsiTheme="minorHAnsi"/>
          <w:b/>
        </w:rPr>
      </w:pPr>
      <w:r w:rsidRPr="000E4949">
        <w:rPr>
          <w:rFonts w:asciiTheme="minorHAnsi" w:hAnsiTheme="minorHAnsi"/>
          <w:b/>
        </w:rPr>
        <w:t>Açıklama</w:t>
      </w:r>
    </w:p>
    <w:p w:rsidR="00CE2BDB" w:rsidRPr="00BA6FDF" w:rsidRDefault="00CE2BD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Teknik müşavirlik firmaları bilgi ve deneyim açısından gelişmiş ülkelerle yarışabilecek yüksek niteliklere sahipken sayıları artmamakta, mevcut firmalar fiziksel olarak gelişememekte, giderek küçülmektedirler. En büyük firmalarımızda 200-300 devamlı personel çalışmakta, bu firmaların sayısı da 10’u geçmemektedir. Bu rakamlar dünya ölçeklerine göre çok yetersizdir.</w:t>
      </w:r>
      <w:r w:rsidR="000E4949">
        <w:rPr>
          <w:rFonts w:asciiTheme="minorHAnsi" w:hAnsiTheme="minorHAnsi"/>
        </w:rPr>
        <w:t xml:space="preserve"> </w:t>
      </w:r>
      <w:r w:rsidR="000E4949" w:rsidRPr="000E4949">
        <w:rPr>
          <w:rFonts w:asciiTheme="minorHAnsi" w:hAnsiTheme="minorHAnsi"/>
        </w:rPr>
        <w:t>Türkiye’de kurulmuş yabancı firmaların Türk firması olarak istatistiklerde yer alması sektörün durumu hakkında yanıltıcı bilgiler vermektedir.</w:t>
      </w:r>
    </w:p>
    <w:p w:rsidR="00CE2BDB" w:rsidRPr="00BA6FDF" w:rsidRDefault="00CE2BD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CE2BDB" w:rsidRPr="00BA6FDF" w:rsidRDefault="00CE2BD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Teknik müşavirlik hizmetleri ile ilgili bir ülke politikası geliştirilmelidir. </w:t>
      </w:r>
    </w:p>
    <w:p w:rsidR="00CE2BDB" w:rsidRPr="00BA6FDF" w:rsidRDefault="00CE2BD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CE2BDB" w:rsidRDefault="00CE2BD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Çevre ve Şehircilik Bakanlığı</w:t>
      </w:r>
    </w:p>
    <w:p w:rsidR="00BA0A34" w:rsidRPr="00BA6FDF" w:rsidRDefault="00BA0A34" w:rsidP="003A5B33">
      <w:pPr>
        <w:pStyle w:val="NormalWeb"/>
        <w:spacing w:before="0" w:beforeAutospacing="0" w:after="0" w:afterAutospacing="0"/>
        <w:ind w:left="284"/>
        <w:jc w:val="both"/>
        <w:rPr>
          <w:rFonts w:asciiTheme="minorHAnsi" w:hAnsiTheme="minorHAnsi"/>
        </w:rPr>
      </w:pPr>
    </w:p>
    <w:p w:rsidR="00CE2BDB" w:rsidRPr="00BA6FDF" w:rsidRDefault="00CE2BDB"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Sorun 3</w:t>
      </w:r>
    </w:p>
    <w:p w:rsidR="00CE2BDB" w:rsidRPr="00BA6FDF" w:rsidRDefault="00CE2BD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Kamu yatırımlarının önceki yıllara kıyasla hayli azalmış olması, teknik müşavirlik ihalelerinin doğru ve saydam olarak yapılmaması, hizmet bedellerinin sektörü giderek yok edecek seviyeye düşmesi </w:t>
      </w:r>
    </w:p>
    <w:p w:rsidR="00CE2BDB" w:rsidRPr="00BA6FDF" w:rsidRDefault="00CE2BD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CE2BDB" w:rsidRPr="00BA6FDF" w:rsidRDefault="00CE2BD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4734 sayılı Kamu İhale Kanunu’nda, 4735 sayılı Kamu İhale Sözleşmeleri Kanunu’nda ve bunlarla ilgili ikincil mevzuatta sorunlar yaşanmaktadır. Sorunların en önemli nedenleri, teknik müşavir seçiminin bedelden çok niteliğe dayandırılması gereğinin anlaşılamamış</w:t>
      </w:r>
      <w:r w:rsidR="002B053A">
        <w:rPr>
          <w:rFonts w:asciiTheme="minorHAnsi" w:hAnsiTheme="minorHAnsi"/>
        </w:rPr>
        <w:t xml:space="preserve"> </w:t>
      </w:r>
      <w:r w:rsidR="002B053A" w:rsidRPr="002B053A">
        <w:rPr>
          <w:rFonts w:asciiTheme="minorHAnsi" w:hAnsiTheme="minorHAnsi"/>
        </w:rPr>
        <w:t xml:space="preserve">ve içselleştirilememiş </w:t>
      </w:r>
      <w:r w:rsidRPr="00BA6FDF">
        <w:rPr>
          <w:rFonts w:asciiTheme="minorHAnsi" w:hAnsiTheme="minorHAnsi"/>
        </w:rPr>
        <w:t xml:space="preserve">olması, hizmet sözleşmelerinin işveren lehine ve tek taraflı olarak düzenlenmesi, </w:t>
      </w:r>
      <w:r w:rsidR="002B053A" w:rsidRPr="002B053A">
        <w:rPr>
          <w:rFonts w:asciiTheme="minorHAnsi" w:hAnsiTheme="minorHAnsi"/>
        </w:rPr>
        <w:t>ihale sonuçları ayrıntılarının ilan edilmemesi ve  </w:t>
      </w:r>
      <w:r w:rsidRPr="00BA6FDF">
        <w:rPr>
          <w:rFonts w:asciiTheme="minorHAnsi" w:hAnsiTheme="minorHAnsi"/>
        </w:rPr>
        <w:t>şikayet mekanizmalarının işlerliklerinin azaltılmasıyla ihalelerdeki saydamlığın zedelenmesidir.</w:t>
      </w:r>
    </w:p>
    <w:p w:rsidR="00CE2BDB" w:rsidRPr="00BA6FDF" w:rsidRDefault="00CE2BD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CE2BDB" w:rsidRPr="00BA6FDF" w:rsidRDefault="00CE2BDB"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İhalelerin saydamlığı sağlanmalı ve denetlenmeli, </w:t>
      </w:r>
    </w:p>
    <w:p w:rsidR="004B713B" w:rsidRPr="00BA6FDF" w:rsidRDefault="004B713B"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İhaleye katılan teknik müşavirlik kuruluşlarının aldıkları teknik ve mali teklif puanları da söz konusu sanal ortamlarda açıkça ilan edilmeli,</w:t>
      </w:r>
    </w:p>
    <w:p w:rsidR="00CE2BDB" w:rsidRPr="00BA6FDF" w:rsidRDefault="00CE2BDB"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lastRenderedPageBreak/>
        <w:t>Mevzuat, ihalelerde bedel teklifinden ziyade teknik müşavirlik hizmetinin niteliği öne çıkarılacak şekilde yeniden düzenlenmelidir.</w:t>
      </w:r>
    </w:p>
    <w:p w:rsidR="00CE2BDB" w:rsidRPr="00BA6FDF" w:rsidRDefault="00CE2BD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CE2BDB" w:rsidRDefault="00CE2BD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Çevre ve Şehircilik Bakanlığı</w:t>
      </w:r>
    </w:p>
    <w:p w:rsidR="00BA0A34" w:rsidRPr="00BA6FDF" w:rsidRDefault="00BA0A34" w:rsidP="003A5B33">
      <w:pPr>
        <w:pStyle w:val="NormalWeb"/>
        <w:spacing w:before="0" w:beforeAutospacing="0" w:after="0" w:afterAutospacing="0"/>
        <w:ind w:left="284"/>
        <w:jc w:val="both"/>
        <w:rPr>
          <w:rFonts w:asciiTheme="minorHAnsi" w:hAnsiTheme="minorHAnsi"/>
        </w:rPr>
      </w:pPr>
    </w:p>
    <w:p w:rsidR="00CE2BDB" w:rsidRPr="00BA6FDF" w:rsidRDefault="00CE2BDB"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4 </w:t>
      </w:r>
    </w:p>
    <w:p w:rsidR="00CE2BDB" w:rsidRPr="00BA6FDF" w:rsidRDefault="00CE2BD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Teknik müşavirlerin yeterince hizmet ihracatı yapamamaları</w:t>
      </w:r>
    </w:p>
    <w:p w:rsidR="00CE2BDB" w:rsidRPr="00BA6FDF" w:rsidRDefault="00CE2BD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CE2BDB" w:rsidRPr="00BA6FDF" w:rsidRDefault="00CE2BD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Türkiye’de hizmet ihracatı rejiminin olmaması, ihracat teşviklerinin yetersizliği, mevcut teşviklerden yararlanılmasındaki zorluklar hizmet ihracatını engellemektedir.</w:t>
      </w:r>
    </w:p>
    <w:p w:rsidR="00CE2BDB" w:rsidRPr="00BA6FDF" w:rsidRDefault="00CE2BD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CE2BDB" w:rsidRPr="00BA6FDF" w:rsidRDefault="00CE2BD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Hizmet ihracatı rejimi oluşturulmalı, bu kapsamda teşvikler ve devlet yardımları artırılmalı, bunlardan yararlanılması kolaylaştırılmalıdır. </w:t>
      </w:r>
    </w:p>
    <w:p w:rsidR="00CE2BDB" w:rsidRPr="00BA6FDF" w:rsidRDefault="004C22F4" w:rsidP="003A5B33">
      <w:pPr>
        <w:pStyle w:val="NormalWeb"/>
        <w:spacing w:before="0" w:beforeAutospacing="0" w:after="0" w:afterAutospacing="0"/>
        <w:ind w:left="284"/>
        <w:jc w:val="both"/>
        <w:rPr>
          <w:rFonts w:asciiTheme="minorHAnsi" w:hAnsiTheme="minorHAnsi"/>
        </w:rPr>
      </w:pPr>
      <w:r>
        <w:rPr>
          <w:rFonts w:asciiTheme="minorHAnsi" w:hAnsiTheme="minorHAnsi"/>
          <w:b/>
          <w:bCs/>
        </w:rPr>
        <w:t>İlgili Kurum</w:t>
      </w:r>
    </w:p>
    <w:p w:rsidR="00CE2BDB" w:rsidRDefault="00CE2BD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Ekonomi Bakanlığı</w:t>
      </w:r>
    </w:p>
    <w:p w:rsidR="00BA0A34" w:rsidRPr="00BA6FDF" w:rsidRDefault="00BA0A34" w:rsidP="003A5B33">
      <w:pPr>
        <w:pStyle w:val="NormalWeb"/>
        <w:spacing w:before="0" w:beforeAutospacing="0" w:after="0" w:afterAutospacing="0"/>
        <w:ind w:left="284"/>
        <w:jc w:val="both"/>
        <w:rPr>
          <w:rFonts w:asciiTheme="minorHAnsi" w:hAnsiTheme="minorHAnsi"/>
        </w:rPr>
      </w:pPr>
    </w:p>
    <w:p w:rsidR="00CE2BDB" w:rsidRPr="00BA6FDF" w:rsidRDefault="00CE2BDB"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5 </w:t>
      </w:r>
    </w:p>
    <w:p w:rsidR="00CE2BDB" w:rsidRPr="00BA6FDF" w:rsidRDefault="00CE2BD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Teknik müşavirlik firmalarının yeterlilikleri konusundaki yanlış uygulamalar, sorumluluk ve yetki yetersizlikleri, sertifikasyon hakkındaki yanlış algılamalar</w:t>
      </w:r>
    </w:p>
    <w:p w:rsidR="00CE2BDB" w:rsidRPr="00BA6FDF" w:rsidRDefault="00CE2BD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CE2BDB" w:rsidRPr="00BA6FDF" w:rsidRDefault="00CE2BD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Teknik müşavirlik firmalarının sorumlulukları ve yetkileri mevzuatta yeterli ve doğru tarif edilmemiştir. Kamuda zaman zaman ortaya çıkan sertifika verme isteği dünya uygulamalarına tamamen aykırıdır. Gelişmiş ülkelerde teknik müşavirlik firmaları gerçek sorumluluk ve yetki ile hizmet vermekte, kendilerini Mesleki Sorumluluk Sigortası sistemiyle korumaktadırlar.</w:t>
      </w:r>
    </w:p>
    <w:p w:rsidR="00CE2BDB" w:rsidRPr="00BA6FDF" w:rsidRDefault="00CE2BD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CE2BDB" w:rsidRPr="00BA6FDF" w:rsidRDefault="00CE2BD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Teknik müşavirlik hizmetleri verenlere Mesleki Sorumluluk Sigortası yaptırma zorunluluğu getirilmeli, sertifikasyon önerilerinden vazgeçilmelidir. </w:t>
      </w:r>
    </w:p>
    <w:p w:rsidR="00CE2BDB" w:rsidRPr="00BA6FDF" w:rsidRDefault="00CE2BD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CE2BDB" w:rsidRPr="00BA6FDF" w:rsidRDefault="00CE2BDB"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Çevre ve Şehircilik Bakanlığı</w:t>
      </w:r>
    </w:p>
    <w:p w:rsidR="00172D45" w:rsidRPr="00BA6FDF" w:rsidRDefault="00172D45" w:rsidP="003A5B33">
      <w:pPr>
        <w:pStyle w:val="Balk1"/>
        <w:spacing w:before="0" w:line="240" w:lineRule="auto"/>
        <w:ind w:left="284"/>
        <w:jc w:val="both"/>
        <w:rPr>
          <w:rFonts w:asciiTheme="minorHAnsi" w:eastAsia="Times New Roman" w:hAnsiTheme="minorHAnsi" w:cs="Times New Roman"/>
          <w:color w:val="000000" w:themeColor="text1"/>
          <w:sz w:val="24"/>
          <w:szCs w:val="24"/>
          <w:lang w:eastAsia="tr-TR"/>
        </w:rPr>
      </w:pPr>
      <w:bookmarkStart w:id="33" w:name="_Türkiye_Telekomünikasyon_Meclisi"/>
      <w:bookmarkEnd w:id="33"/>
    </w:p>
    <w:p w:rsidR="00172D45" w:rsidRPr="00660960" w:rsidRDefault="00172D45" w:rsidP="003A5B33">
      <w:pPr>
        <w:spacing w:after="0" w:line="240" w:lineRule="auto"/>
        <w:ind w:left="284"/>
        <w:jc w:val="both"/>
        <w:rPr>
          <w:rFonts w:cs="Times New Roman"/>
          <w:b/>
          <w:color w:val="1F497D" w:themeColor="text2"/>
          <w:sz w:val="24"/>
          <w:szCs w:val="24"/>
        </w:rPr>
      </w:pPr>
      <w:r w:rsidRPr="00660960">
        <w:rPr>
          <w:rFonts w:cs="Times New Roman"/>
          <w:b/>
          <w:color w:val="1F497D" w:themeColor="text2"/>
          <w:sz w:val="24"/>
          <w:szCs w:val="24"/>
        </w:rPr>
        <w:t>Türkiye Tekstil Sanayi Meclisi</w:t>
      </w:r>
    </w:p>
    <w:p w:rsidR="00172D45" w:rsidRPr="00BA6FDF" w:rsidRDefault="00172D45" w:rsidP="003A5B33">
      <w:pPr>
        <w:spacing w:after="0" w:line="240" w:lineRule="auto"/>
        <w:ind w:left="284"/>
        <w:jc w:val="both"/>
        <w:rPr>
          <w:rFonts w:eastAsia="Times New Roman" w:cs="Times New Roman"/>
          <w:b/>
          <w:color w:val="FF0000"/>
          <w:sz w:val="24"/>
          <w:szCs w:val="24"/>
          <w:lang w:eastAsia="tr-TR"/>
        </w:rPr>
      </w:pPr>
      <w:r w:rsidRPr="00BA6FDF">
        <w:rPr>
          <w:rFonts w:eastAsia="Times New Roman" w:cs="Times New Roman"/>
          <w:b/>
          <w:color w:val="FF0000"/>
          <w:sz w:val="24"/>
          <w:szCs w:val="24"/>
          <w:lang w:eastAsia="tr-TR"/>
        </w:rPr>
        <w:t>Sorun 1</w:t>
      </w:r>
    </w:p>
    <w:p w:rsidR="00172D45" w:rsidRPr="00BA6FDF" w:rsidRDefault="00F86499"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color w:val="000000"/>
          <w:sz w:val="24"/>
          <w:szCs w:val="24"/>
          <w:lang w:eastAsia="tr-TR"/>
        </w:rPr>
        <w:t xml:space="preserve">Türkiye’de pamuk üretiminin </w:t>
      </w:r>
      <w:r w:rsidR="00172D45" w:rsidRPr="00BA6FDF">
        <w:rPr>
          <w:rFonts w:eastAsia="Times New Roman" w:cs="Times New Roman"/>
          <w:color w:val="000000"/>
          <w:sz w:val="24"/>
          <w:szCs w:val="24"/>
          <w:lang w:eastAsia="tr-TR"/>
        </w:rPr>
        <w:t>yeterli düzeyde olmaması</w:t>
      </w:r>
    </w:p>
    <w:p w:rsidR="00172D45" w:rsidRPr="00BA6FDF" w:rsidRDefault="00172D45"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b/>
          <w:bCs/>
          <w:color w:val="000000"/>
          <w:sz w:val="24"/>
          <w:szCs w:val="24"/>
          <w:lang w:eastAsia="tr-TR"/>
        </w:rPr>
        <w:t>Açıklama</w:t>
      </w:r>
    </w:p>
    <w:p w:rsidR="00172D45" w:rsidRPr="00BA6FDF" w:rsidRDefault="00172D45"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color w:val="000000"/>
          <w:sz w:val="24"/>
          <w:szCs w:val="24"/>
          <w:lang w:eastAsia="tr-TR"/>
        </w:rPr>
        <w:t>Ülkemizin dünyanın ender ekim havzalarına sahip olmasına rağmen</w:t>
      </w:r>
      <w:r w:rsidRPr="00BA6FDF" w:rsidDel="00E01A0D">
        <w:rPr>
          <w:rFonts w:eastAsia="Times New Roman" w:cs="Times New Roman"/>
          <w:color w:val="000000"/>
          <w:sz w:val="24"/>
          <w:szCs w:val="24"/>
          <w:lang w:eastAsia="tr-TR"/>
        </w:rPr>
        <w:t xml:space="preserve"> </w:t>
      </w:r>
      <w:r w:rsidR="00FE3075" w:rsidRPr="00BA6FDF">
        <w:rPr>
          <w:rFonts w:eastAsia="Times New Roman" w:cs="Times New Roman"/>
          <w:color w:val="000000"/>
          <w:sz w:val="24"/>
          <w:szCs w:val="24"/>
          <w:lang w:eastAsia="tr-TR"/>
        </w:rPr>
        <w:t>s</w:t>
      </w:r>
      <w:r w:rsidRPr="00BA6FDF">
        <w:rPr>
          <w:rFonts w:eastAsia="Times New Roman" w:cs="Times New Roman"/>
          <w:color w:val="000000"/>
          <w:sz w:val="24"/>
          <w:szCs w:val="24"/>
          <w:lang w:eastAsia="tr-TR"/>
        </w:rPr>
        <w:t xml:space="preserve">ektörün ana girdisi olan pamuğun yarısından fazlası ithal edilmekte ve milyarlarca döviz kaybına sebep olmaktadır. </w:t>
      </w:r>
    </w:p>
    <w:p w:rsidR="00172D45" w:rsidRPr="00BA6FDF" w:rsidRDefault="00172D45"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b/>
          <w:bCs/>
          <w:color w:val="000000"/>
          <w:sz w:val="24"/>
          <w:szCs w:val="24"/>
          <w:lang w:eastAsia="tr-TR"/>
        </w:rPr>
        <w:t>Çözüm Önerisi</w:t>
      </w:r>
    </w:p>
    <w:p w:rsidR="00172D45" w:rsidRPr="00BA6FDF" w:rsidRDefault="00172D45"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color w:val="000000"/>
          <w:sz w:val="24"/>
          <w:szCs w:val="24"/>
          <w:lang w:eastAsia="tr-TR"/>
        </w:rPr>
        <w:t>ABD, Brezilya, Pakistan, Hindistan ve AB’de</w:t>
      </w:r>
      <w:r w:rsidR="009E5F66" w:rsidRPr="00BA6FDF">
        <w:rPr>
          <w:rFonts w:eastAsia="Times New Roman" w:cs="Times New Roman"/>
          <w:color w:val="000000"/>
          <w:sz w:val="24"/>
          <w:szCs w:val="24"/>
          <w:lang w:eastAsia="tr-TR"/>
        </w:rPr>
        <w:t xml:space="preserve"> </w:t>
      </w:r>
      <w:r w:rsidRPr="00BA6FDF">
        <w:rPr>
          <w:rFonts w:eastAsia="Times New Roman" w:cs="Times New Roman"/>
          <w:color w:val="000000"/>
          <w:sz w:val="24"/>
          <w:szCs w:val="24"/>
          <w:lang w:eastAsia="tr-TR"/>
        </w:rPr>
        <w:t>pamuğa verilen üst düzey önem ve teşvik uygulamaları örnekleri dikkatle incelenerek yeterli ekim havzalarına sahip ülkemizde pamuk üretiminin arttırılması için;</w:t>
      </w:r>
    </w:p>
    <w:p w:rsidR="00172D45" w:rsidRPr="00BA6FDF" w:rsidRDefault="00172D4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Pamuk ekimi destek primi olabilecek en üst düzeyde arttırılmalı,</w:t>
      </w:r>
    </w:p>
    <w:p w:rsidR="00172D45" w:rsidRPr="00BA6FDF" w:rsidRDefault="00172D4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Prim tutarı pamuk ekimi öncesinde açıklanmalı,</w:t>
      </w:r>
    </w:p>
    <w:p w:rsidR="00172D45" w:rsidRPr="00BA6FDF" w:rsidRDefault="00172D4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Pamukta stopaj sebebiyle </w:t>
      </w:r>
      <w:r w:rsidR="00D14E65" w:rsidRPr="00BA6FDF">
        <w:rPr>
          <w:rFonts w:eastAsia="Times New Roman" w:cstheme="minorHAnsi"/>
          <w:bCs/>
          <w:sz w:val="24"/>
          <w:szCs w:val="24"/>
          <w:lang w:eastAsia="tr-TR"/>
        </w:rPr>
        <w:t>ödenen KDV %</w:t>
      </w:r>
      <w:r w:rsidRPr="00BA6FDF">
        <w:rPr>
          <w:rFonts w:eastAsia="Times New Roman" w:cstheme="minorHAnsi"/>
          <w:bCs/>
          <w:sz w:val="24"/>
          <w:szCs w:val="24"/>
          <w:lang w:eastAsia="tr-TR"/>
        </w:rPr>
        <w:t>1’e çekilmeli,</w:t>
      </w:r>
    </w:p>
    <w:p w:rsidR="00172D45" w:rsidRPr="00BA6FDF" w:rsidRDefault="00172D4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Pamuk destek primi ödemelerindeki usulsüzlükler engellenmeli,</w:t>
      </w:r>
    </w:p>
    <w:p w:rsidR="00172D45" w:rsidRPr="00BA6FDF" w:rsidRDefault="00172D45" w:rsidP="009C2C7B">
      <w:pPr>
        <w:pStyle w:val="ListeParagraf"/>
        <w:numPr>
          <w:ilvl w:val="0"/>
          <w:numId w:val="6"/>
        </w:numPr>
        <w:spacing w:after="0" w:line="240" w:lineRule="auto"/>
        <w:ind w:left="720"/>
        <w:jc w:val="both"/>
        <w:rPr>
          <w:rFonts w:eastAsia="Times New Roman" w:cs="Times New Roman"/>
          <w:color w:val="000000"/>
          <w:sz w:val="24"/>
          <w:szCs w:val="24"/>
          <w:lang w:eastAsia="tr-TR"/>
        </w:rPr>
      </w:pPr>
      <w:r w:rsidRPr="00BA6FDF">
        <w:rPr>
          <w:rFonts w:eastAsia="Times New Roman" w:cstheme="minorHAnsi"/>
          <w:bCs/>
          <w:sz w:val="24"/>
          <w:szCs w:val="24"/>
          <w:lang w:eastAsia="tr-TR"/>
        </w:rPr>
        <w:lastRenderedPageBreak/>
        <w:t>ABD pamuğuna yönelik başlatılan anti-damping soruşturması, tekstil sektörünün ABD pamuğuna yönelik yüksek bağımlılığı göz önüne alınarak değerlendirilmelidir</w:t>
      </w:r>
      <w:r w:rsidRPr="00BA6FDF">
        <w:rPr>
          <w:rFonts w:eastAsia="Times New Roman" w:cs="Times New Roman"/>
          <w:color w:val="000000"/>
          <w:sz w:val="24"/>
          <w:szCs w:val="24"/>
          <w:lang w:eastAsia="tr-TR"/>
        </w:rPr>
        <w:t xml:space="preserve">. </w:t>
      </w:r>
    </w:p>
    <w:p w:rsidR="00172D45" w:rsidRPr="00BA6FDF" w:rsidRDefault="00172D45" w:rsidP="003A5B33">
      <w:pPr>
        <w:spacing w:after="0" w:line="240" w:lineRule="auto"/>
        <w:ind w:left="284"/>
        <w:jc w:val="both"/>
        <w:rPr>
          <w:rFonts w:eastAsia="Times New Roman" w:cs="Times New Roman"/>
          <w:b/>
          <w:bCs/>
          <w:color w:val="000000"/>
          <w:sz w:val="24"/>
          <w:szCs w:val="24"/>
          <w:lang w:eastAsia="tr-TR"/>
        </w:rPr>
      </w:pPr>
      <w:r w:rsidRPr="00BA6FDF">
        <w:rPr>
          <w:rFonts w:eastAsia="Times New Roman" w:cs="Times New Roman"/>
          <w:b/>
          <w:bCs/>
          <w:color w:val="000000"/>
          <w:sz w:val="24"/>
          <w:szCs w:val="24"/>
          <w:lang w:eastAsia="tr-TR"/>
        </w:rPr>
        <w:t>İlgili Kurum</w:t>
      </w:r>
    </w:p>
    <w:p w:rsidR="00172D45" w:rsidRDefault="0090246A"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color w:val="000000"/>
          <w:sz w:val="24"/>
          <w:szCs w:val="24"/>
          <w:lang w:eastAsia="tr-TR"/>
        </w:rPr>
        <w:t>Gıda</w:t>
      </w:r>
      <w:r w:rsidR="00172D45" w:rsidRPr="00BA6FDF">
        <w:rPr>
          <w:rFonts w:eastAsia="Times New Roman" w:cs="Times New Roman"/>
          <w:color w:val="000000"/>
          <w:sz w:val="24"/>
          <w:szCs w:val="24"/>
          <w:lang w:eastAsia="tr-TR"/>
        </w:rPr>
        <w:t xml:space="preserve"> Tarım ve Hayvancılık Bakanlığı</w:t>
      </w:r>
    </w:p>
    <w:p w:rsidR="006254C3" w:rsidRPr="00BA6FDF" w:rsidRDefault="006254C3" w:rsidP="003A5B33">
      <w:pPr>
        <w:spacing w:after="0" w:line="240" w:lineRule="auto"/>
        <w:ind w:left="284"/>
        <w:jc w:val="both"/>
        <w:rPr>
          <w:rFonts w:eastAsia="Times New Roman" w:cs="Times New Roman"/>
          <w:color w:val="000000"/>
          <w:sz w:val="24"/>
          <w:szCs w:val="24"/>
          <w:lang w:eastAsia="tr-TR"/>
        </w:rPr>
      </w:pPr>
    </w:p>
    <w:p w:rsidR="00172D45" w:rsidRPr="00BA6FDF" w:rsidRDefault="00172D45" w:rsidP="003A5B33">
      <w:pPr>
        <w:spacing w:after="0" w:line="240" w:lineRule="auto"/>
        <w:ind w:left="284"/>
        <w:jc w:val="both"/>
        <w:rPr>
          <w:rFonts w:eastAsia="Times New Roman" w:cs="Times New Roman"/>
          <w:b/>
          <w:color w:val="FF0000"/>
          <w:sz w:val="24"/>
          <w:szCs w:val="24"/>
          <w:lang w:eastAsia="tr-TR"/>
        </w:rPr>
      </w:pPr>
      <w:r w:rsidRPr="00BA6FDF">
        <w:rPr>
          <w:rFonts w:eastAsia="Times New Roman" w:cs="Times New Roman"/>
          <w:b/>
          <w:color w:val="FF0000"/>
          <w:sz w:val="24"/>
          <w:szCs w:val="24"/>
          <w:lang w:eastAsia="tr-TR"/>
        </w:rPr>
        <w:t>Sorun 2</w:t>
      </w:r>
    </w:p>
    <w:p w:rsidR="00172D45" w:rsidRPr="00BA6FDF" w:rsidRDefault="00BC2498" w:rsidP="003A5B33">
      <w:pPr>
        <w:spacing w:after="0" w:line="240" w:lineRule="auto"/>
        <w:ind w:left="284"/>
        <w:jc w:val="both"/>
        <w:rPr>
          <w:rFonts w:eastAsia="Times New Roman" w:cs="Times New Roman"/>
          <w:color w:val="000000"/>
          <w:sz w:val="24"/>
          <w:szCs w:val="24"/>
          <w:lang w:eastAsia="tr-TR"/>
        </w:rPr>
      </w:pPr>
      <w:r>
        <w:rPr>
          <w:rFonts w:eastAsia="Times New Roman" w:cs="Times New Roman"/>
          <w:color w:val="000000"/>
          <w:sz w:val="24"/>
          <w:szCs w:val="24"/>
          <w:lang w:eastAsia="tr-TR"/>
        </w:rPr>
        <w:t xml:space="preserve">Sektörde ithalatın giderek artması </w:t>
      </w:r>
    </w:p>
    <w:p w:rsidR="00172D45" w:rsidRPr="00BA6FDF" w:rsidRDefault="00172D45" w:rsidP="003A5B33">
      <w:pPr>
        <w:spacing w:after="0" w:line="240" w:lineRule="auto"/>
        <w:ind w:left="284"/>
        <w:jc w:val="both"/>
        <w:rPr>
          <w:rFonts w:eastAsia="Times New Roman" w:cs="Times New Roman"/>
          <w:b/>
          <w:color w:val="000000"/>
          <w:sz w:val="24"/>
          <w:szCs w:val="24"/>
          <w:lang w:eastAsia="tr-TR"/>
        </w:rPr>
      </w:pPr>
      <w:r w:rsidRPr="00BA6FDF">
        <w:rPr>
          <w:rFonts w:eastAsia="Times New Roman" w:cs="Times New Roman"/>
          <w:b/>
          <w:color w:val="000000"/>
          <w:sz w:val="24"/>
          <w:szCs w:val="24"/>
          <w:lang w:eastAsia="tr-TR"/>
        </w:rPr>
        <w:t>Açıklama</w:t>
      </w:r>
    </w:p>
    <w:p w:rsidR="00172D45" w:rsidRPr="00BA6FDF" w:rsidRDefault="00172D45"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color w:val="000000"/>
          <w:sz w:val="24"/>
          <w:szCs w:val="24"/>
          <w:lang w:eastAsia="tr-TR"/>
        </w:rPr>
        <w:t xml:space="preserve">Sürekli artan ithalatın önüne geçilmesi son derece önemlidir. Bu amaçla bazı tekstil ve hazır giyim ürünleri için Temmuz </w:t>
      </w:r>
      <w:r w:rsidR="006254C3">
        <w:rPr>
          <w:rFonts w:eastAsia="Times New Roman" w:cs="Times New Roman"/>
          <w:color w:val="000000"/>
          <w:sz w:val="24"/>
          <w:szCs w:val="24"/>
          <w:lang w:eastAsia="tr-TR"/>
        </w:rPr>
        <w:t>2011’den</w:t>
      </w:r>
      <w:r w:rsidRPr="00BA6FDF">
        <w:rPr>
          <w:rFonts w:eastAsia="Times New Roman" w:cs="Times New Roman"/>
          <w:color w:val="000000"/>
          <w:sz w:val="24"/>
          <w:szCs w:val="24"/>
          <w:lang w:eastAsia="tr-TR"/>
        </w:rPr>
        <w:t xml:space="preserve"> itibaren uygulanmakta olan ek vergilerin, yatırım, istihdam ve dış ticaret dengesine çok olumlu katkıları göz önüne alınarak kapsamı genişletilmelidir. </w:t>
      </w:r>
    </w:p>
    <w:p w:rsidR="00172D45" w:rsidRPr="00BA6FDF" w:rsidRDefault="00172D45" w:rsidP="003A5B33">
      <w:pPr>
        <w:spacing w:after="0" w:line="240" w:lineRule="auto"/>
        <w:ind w:left="284"/>
        <w:jc w:val="both"/>
        <w:rPr>
          <w:rFonts w:eastAsia="Times New Roman" w:cs="Times New Roman"/>
          <w:b/>
          <w:color w:val="000000"/>
          <w:sz w:val="24"/>
          <w:szCs w:val="24"/>
          <w:lang w:eastAsia="tr-TR"/>
        </w:rPr>
      </w:pPr>
      <w:r w:rsidRPr="00BA6FDF">
        <w:rPr>
          <w:rFonts w:eastAsia="Times New Roman" w:cs="Times New Roman"/>
          <w:b/>
          <w:color w:val="000000"/>
          <w:sz w:val="24"/>
          <w:szCs w:val="24"/>
          <w:lang w:eastAsia="tr-TR"/>
        </w:rPr>
        <w:t>Çözüm Önerisi</w:t>
      </w:r>
    </w:p>
    <w:p w:rsidR="00564F72" w:rsidRPr="00BA6FDF" w:rsidRDefault="00172D4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İthalat artışı tespit edilen ve ülkemizde yeterli üretimi bulunan tüm tekstil ve hazır giyim ürü</w:t>
      </w:r>
      <w:r w:rsidR="00564F72" w:rsidRPr="00BA6FDF">
        <w:rPr>
          <w:rFonts w:eastAsia="Times New Roman" w:cstheme="minorHAnsi"/>
          <w:bCs/>
          <w:sz w:val="24"/>
          <w:szCs w:val="24"/>
          <w:lang w:eastAsia="tr-TR"/>
        </w:rPr>
        <w:t xml:space="preserve">nleri için ek vergi uygulaması </w:t>
      </w:r>
      <w:r w:rsidRPr="00BA6FDF">
        <w:rPr>
          <w:rFonts w:eastAsia="Times New Roman" w:cstheme="minorHAnsi"/>
          <w:bCs/>
          <w:sz w:val="24"/>
          <w:szCs w:val="24"/>
          <w:lang w:eastAsia="tr-TR"/>
        </w:rPr>
        <w:t>Türkiye’de üretilen pamuk, yün ve suni sentetik iplik ve kumaş üretimini de içerecek şekilde genişletilmeli,</w:t>
      </w:r>
    </w:p>
    <w:p w:rsidR="00564F72" w:rsidRPr="00BA6FDF" w:rsidRDefault="00172D4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Ek vergi minimum tutarları artırılmalı,</w:t>
      </w:r>
    </w:p>
    <w:p w:rsidR="00172D45" w:rsidRPr="00BA6FDF" w:rsidRDefault="00172D4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Ek vergi, özellikle ithalatın belirgin bir şekilde arttığı az gelişmiş ülkeler </w:t>
      </w:r>
      <w:r w:rsidR="00564F72" w:rsidRPr="00BA6FDF">
        <w:rPr>
          <w:rFonts w:eastAsia="Times New Roman" w:cstheme="minorHAnsi"/>
          <w:bCs/>
          <w:sz w:val="24"/>
          <w:szCs w:val="24"/>
          <w:lang w:eastAsia="tr-TR"/>
        </w:rPr>
        <w:t>için de aynı oran uygulanmalı,</w:t>
      </w:r>
    </w:p>
    <w:p w:rsidR="00172D45" w:rsidRPr="00BA6FDF" w:rsidRDefault="00172D4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Ticaret politikası önlemlerine tabi tekstil ve hazır giyim ürünlerinin ithalatında serbest dolaşıma giriş aşamasında ATR veya EURO-1 belgelerine ek olarak orijinal menşe belgesi aranmalıdır. </w:t>
      </w:r>
    </w:p>
    <w:p w:rsidR="00172D45" w:rsidRPr="00BA6FDF" w:rsidRDefault="00172D45" w:rsidP="003A5B33">
      <w:pPr>
        <w:pStyle w:val="ListeParagraf"/>
        <w:spacing w:after="0" w:line="240" w:lineRule="auto"/>
        <w:ind w:left="284"/>
        <w:contextualSpacing w:val="0"/>
        <w:jc w:val="both"/>
        <w:rPr>
          <w:rFonts w:eastAsia="Times New Roman" w:cs="Times New Roman"/>
          <w:b/>
          <w:color w:val="000000"/>
          <w:sz w:val="24"/>
          <w:szCs w:val="24"/>
          <w:lang w:eastAsia="tr-TR"/>
        </w:rPr>
      </w:pPr>
      <w:r w:rsidRPr="00BA6FDF">
        <w:rPr>
          <w:rFonts w:eastAsia="Times New Roman" w:cs="Times New Roman"/>
          <w:b/>
          <w:color w:val="000000"/>
          <w:sz w:val="24"/>
          <w:szCs w:val="24"/>
          <w:lang w:eastAsia="tr-TR"/>
        </w:rPr>
        <w:t>İlgili Kurum</w:t>
      </w:r>
    </w:p>
    <w:p w:rsidR="00172D45" w:rsidRDefault="00172D45" w:rsidP="003A5B33">
      <w:pPr>
        <w:pStyle w:val="ListeParagraf"/>
        <w:spacing w:after="0" w:line="240" w:lineRule="auto"/>
        <w:ind w:left="284"/>
        <w:contextualSpacing w:val="0"/>
        <w:jc w:val="both"/>
        <w:rPr>
          <w:rFonts w:eastAsia="Times New Roman" w:cs="Times New Roman"/>
          <w:color w:val="000000"/>
          <w:sz w:val="24"/>
          <w:szCs w:val="24"/>
          <w:lang w:eastAsia="tr-TR"/>
        </w:rPr>
      </w:pPr>
      <w:r w:rsidRPr="00BA6FDF">
        <w:rPr>
          <w:rFonts w:eastAsia="Times New Roman" w:cs="Times New Roman"/>
          <w:color w:val="000000"/>
          <w:sz w:val="24"/>
          <w:szCs w:val="24"/>
          <w:lang w:eastAsia="tr-TR"/>
        </w:rPr>
        <w:t>Ekonomi Bakanlığı</w:t>
      </w:r>
    </w:p>
    <w:p w:rsidR="00C90B15" w:rsidRPr="00BA6FDF" w:rsidRDefault="00C90B15" w:rsidP="003A5B33">
      <w:pPr>
        <w:pStyle w:val="ListeParagraf"/>
        <w:spacing w:after="0" w:line="240" w:lineRule="auto"/>
        <w:ind w:left="284"/>
        <w:contextualSpacing w:val="0"/>
        <w:jc w:val="both"/>
        <w:rPr>
          <w:rFonts w:eastAsia="Times New Roman" w:cs="Times New Roman"/>
          <w:strike/>
          <w:color w:val="000000"/>
          <w:sz w:val="24"/>
          <w:szCs w:val="24"/>
          <w:highlight w:val="yellow"/>
          <w:lang w:eastAsia="tr-TR"/>
        </w:rPr>
      </w:pPr>
    </w:p>
    <w:p w:rsidR="00172D45" w:rsidRPr="00BA6FDF" w:rsidRDefault="00172D45" w:rsidP="003A5B33">
      <w:pPr>
        <w:spacing w:after="0" w:line="240" w:lineRule="auto"/>
        <w:ind w:left="284"/>
        <w:jc w:val="both"/>
        <w:rPr>
          <w:rFonts w:eastAsia="Times New Roman" w:cs="Times New Roman"/>
          <w:b/>
          <w:color w:val="FF0000"/>
          <w:sz w:val="24"/>
          <w:szCs w:val="24"/>
          <w:lang w:eastAsia="tr-TR"/>
        </w:rPr>
      </w:pPr>
      <w:r w:rsidRPr="00BA6FDF">
        <w:rPr>
          <w:rFonts w:eastAsia="Times New Roman" w:cs="Times New Roman"/>
          <w:b/>
          <w:color w:val="FF0000"/>
          <w:sz w:val="24"/>
          <w:szCs w:val="24"/>
          <w:lang w:eastAsia="tr-TR"/>
        </w:rPr>
        <w:t>Sorun 3</w:t>
      </w:r>
    </w:p>
    <w:p w:rsidR="00172D45" w:rsidRPr="00BA6FDF" w:rsidRDefault="00172D45"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color w:val="000000"/>
          <w:sz w:val="24"/>
          <w:szCs w:val="24"/>
          <w:lang w:eastAsia="tr-TR"/>
        </w:rPr>
        <w:t>Kamu alımlarında yerli malı alım</w:t>
      </w:r>
      <w:r w:rsidR="00C90B15">
        <w:rPr>
          <w:rFonts w:eastAsia="Times New Roman" w:cs="Times New Roman"/>
          <w:color w:val="000000"/>
          <w:sz w:val="24"/>
          <w:szCs w:val="24"/>
          <w:lang w:eastAsia="tr-TR"/>
        </w:rPr>
        <w:t xml:space="preserve"> kapsamının genişletilmesi</w:t>
      </w:r>
    </w:p>
    <w:p w:rsidR="00172D45" w:rsidRPr="00BA6FDF" w:rsidRDefault="00172D45"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b/>
          <w:bCs/>
          <w:color w:val="000000"/>
          <w:sz w:val="24"/>
          <w:szCs w:val="24"/>
          <w:lang w:eastAsia="tr-TR"/>
        </w:rPr>
        <w:t>Açıklama</w:t>
      </w:r>
    </w:p>
    <w:p w:rsidR="00172D45" w:rsidRPr="00BA6FDF" w:rsidRDefault="00172D45"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color w:val="000000"/>
          <w:sz w:val="24"/>
          <w:szCs w:val="24"/>
          <w:lang w:eastAsia="tr-TR"/>
        </w:rPr>
        <w:t>Orta ve ileri teknoloji ürünlerde %15’e kadar değişen oranlarda yerli ürün lehine fiyat avantajı uygulaması kapsamında,  savunma sanayi, havacılık, tıp ve inşaat sanayi gibi alanlarda kullanılan teknik tekstillerin</w:t>
      </w:r>
      <w:r w:rsidR="008404D3" w:rsidRPr="00BA6FDF">
        <w:rPr>
          <w:rFonts w:eastAsia="Times New Roman" w:cs="Times New Roman"/>
          <w:color w:val="000000"/>
          <w:sz w:val="24"/>
          <w:szCs w:val="24"/>
          <w:lang w:eastAsia="tr-TR"/>
        </w:rPr>
        <w:t xml:space="preserve"> bu</w:t>
      </w:r>
      <w:r w:rsidRPr="00BA6FDF">
        <w:rPr>
          <w:rFonts w:eastAsia="Times New Roman" w:cs="Times New Roman"/>
          <w:color w:val="000000"/>
          <w:sz w:val="24"/>
          <w:szCs w:val="24"/>
          <w:lang w:eastAsia="tr-TR"/>
        </w:rPr>
        <w:t xml:space="preserve"> kapsama alınması önemlidir.</w:t>
      </w:r>
    </w:p>
    <w:p w:rsidR="00172D45" w:rsidRPr="00BA6FDF" w:rsidRDefault="00172D45"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color w:val="000000"/>
          <w:sz w:val="24"/>
          <w:szCs w:val="24"/>
          <w:lang w:eastAsia="tr-TR"/>
        </w:rPr>
        <w:t>Gündemde</w:t>
      </w:r>
      <w:r w:rsidR="002B31F0" w:rsidRPr="00BA6FDF">
        <w:rPr>
          <w:rFonts w:eastAsia="Times New Roman" w:cs="Times New Roman"/>
          <w:color w:val="000000"/>
          <w:sz w:val="24"/>
          <w:szCs w:val="24"/>
          <w:lang w:eastAsia="tr-TR"/>
        </w:rPr>
        <w:t>ki</w:t>
      </w:r>
      <w:r w:rsidRPr="00BA6FDF">
        <w:rPr>
          <w:rFonts w:eastAsia="Times New Roman" w:cs="Times New Roman"/>
          <w:color w:val="000000"/>
          <w:sz w:val="24"/>
          <w:szCs w:val="24"/>
          <w:lang w:eastAsia="tr-TR"/>
        </w:rPr>
        <w:t xml:space="preserve"> DTÖ Kamu Alımları Anlaşmasına, yerli üreticiler aleyhine koşullar</w:t>
      </w:r>
      <w:r w:rsidR="003A7F0D" w:rsidRPr="00BA6FDF">
        <w:rPr>
          <w:rFonts w:eastAsia="Times New Roman" w:cs="Times New Roman"/>
          <w:color w:val="000000"/>
          <w:sz w:val="24"/>
          <w:szCs w:val="24"/>
          <w:lang w:eastAsia="tr-TR"/>
        </w:rPr>
        <w:t xml:space="preserve"> </w:t>
      </w:r>
      <w:r w:rsidRPr="00BA6FDF">
        <w:rPr>
          <w:rFonts w:eastAsia="Times New Roman" w:cs="Times New Roman"/>
          <w:color w:val="000000"/>
          <w:sz w:val="24"/>
          <w:szCs w:val="24"/>
          <w:lang w:eastAsia="tr-TR"/>
        </w:rPr>
        <w:t>içermesi, kamu kurumlarına ağır idari ve tazminat riskleri getirmesi nedeniyle, Türkiye’nin taraf olmaması önemlidir.</w:t>
      </w:r>
    </w:p>
    <w:p w:rsidR="00172D45" w:rsidRPr="00BA6FDF" w:rsidRDefault="00172D45"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b/>
          <w:bCs/>
          <w:color w:val="000000"/>
          <w:sz w:val="24"/>
          <w:szCs w:val="24"/>
          <w:lang w:eastAsia="tr-TR"/>
        </w:rPr>
        <w:t>Çözüm Önerisi</w:t>
      </w:r>
    </w:p>
    <w:p w:rsidR="00172D45" w:rsidRPr="00BA6FDF" w:rsidRDefault="00172D4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Özellikle yüksek performansa sahip teknik tekstiller orta ve ileri teknoloji ürünler listesine eklenmeli, </w:t>
      </w:r>
    </w:p>
    <w:p w:rsidR="00172D45" w:rsidRPr="00BA6FDF" w:rsidRDefault="00172D4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Askeriye, emniyet, diyanet gibi belirli kamu kurumlarının alımları stratejik kapsamda değerlendirilmeli, istenen nitelikte yerli üretim kapasitesi bulunması durumunda yerli malı kullanımı zorunluluğu getirilmeli,</w:t>
      </w:r>
    </w:p>
    <w:p w:rsidR="00172D45" w:rsidRPr="00BA6FDF" w:rsidRDefault="00172D4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ABD ‘Buy </w:t>
      </w:r>
      <w:proofErr w:type="spellStart"/>
      <w:r w:rsidRPr="00BA6FDF">
        <w:rPr>
          <w:rFonts w:eastAsia="Times New Roman" w:cstheme="minorHAnsi"/>
          <w:bCs/>
          <w:sz w:val="24"/>
          <w:szCs w:val="24"/>
          <w:lang w:eastAsia="tr-TR"/>
        </w:rPr>
        <w:t>American</w:t>
      </w:r>
      <w:proofErr w:type="spellEnd"/>
      <w:r w:rsidRPr="00BA6FDF">
        <w:rPr>
          <w:rFonts w:eastAsia="Times New Roman" w:cstheme="minorHAnsi"/>
          <w:bCs/>
          <w:sz w:val="24"/>
          <w:szCs w:val="24"/>
          <w:lang w:eastAsia="tr-TR"/>
        </w:rPr>
        <w:t xml:space="preserve"> </w:t>
      </w:r>
      <w:proofErr w:type="spellStart"/>
      <w:r w:rsidRPr="00BA6FDF">
        <w:rPr>
          <w:rFonts w:eastAsia="Times New Roman" w:cstheme="minorHAnsi"/>
          <w:bCs/>
          <w:sz w:val="24"/>
          <w:szCs w:val="24"/>
          <w:lang w:eastAsia="tr-TR"/>
        </w:rPr>
        <w:t>Act</w:t>
      </w:r>
      <w:proofErr w:type="spellEnd"/>
      <w:r w:rsidRPr="00BA6FDF">
        <w:rPr>
          <w:rFonts w:eastAsia="Times New Roman" w:cstheme="minorHAnsi"/>
          <w:bCs/>
          <w:sz w:val="24"/>
          <w:szCs w:val="24"/>
          <w:lang w:eastAsia="tr-TR"/>
        </w:rPr>
        <w:t>’(Amerikan malı kullan) yasası uygulamaları benzeri yasal düzenlemeler ülkemizde de hayata geçirilmeli,</w:t>
      </w:r>
    </w:p>
    <w:p w:rsidR="00172D45" w:rsidRPr="00BA6FDF" w:rsidRDefault="00172D4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DTÖ Kamu Alımları Anlaşmasına, Türkiye milli ekonomik çıkarlarının gözetilebilmesi için taraf olmamalıdır.</w:t>
      </w:r>
    </w:p>
    <w:p w:rsidR="00172D45" w:rsidRPr="00BA6FDF" w:rsidRDefault="00172D45"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b/>
          <w:bCs/>
          <w:color w:val="000000"/>
          <w:sz w:val="24"/>
          <w:szCs w:val="24"/>
          <w:lang w:eastAsia="tr-TR"/>
        </w:rPr>
        <w:t>İlgili Kurum</w:t>
      </w:r>
    </w:p>
    <w:p w:rsidR="00172D45" w:rsidRDefault="00172D45"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color w:val="000000"/>
          <w:sz w:val="24"/>
          <w:szCs w:val="24"/>
          <w:lang w:eastAsia="tr-TR"/>
        </w:rPr>
        <w:t>Bilim Sanayi ve Teknoloji Bakanlığı</w:t>
      </w:r>
    </w:p>
    <w:p w:rsidR="000B2C78" w:rsidRPr="00BA6FDF" w:rsidRDefault="000B2C78" w:rsidP="003A5B33">
      <w:pPr>
        <w:spacing w:after="0" w:line="240" w:lineRule="auto"/>
        <w:ind w:left="284"/>
        <w:jc w:val="both"/>
        <w:rPr>
          <w:rFonts w:eastAsia="Times New Roman" w:cs="Times New Roman"/>
          <w:color w:val="000000"/>
          <w:sz w:val="24"/>
          <w:szCs w:val="24"/>
          <w:lang w:eastAsia="tr-TR"/>
        </w:rPr>
      </w:pPr>
    </w:p>
    <w:p w:rsidR="00172D45" w:rsidRPr="00BA6FDF" w:rsidRDefault="00172D45" w:rsidP="003A5B33">
      <w:pPr>
        <w:spacing w:after="0" w:line="240" w:lineRule="auto"/>
        <w:ind w:left="284"/>
        <w:jc w:val="both"/>
        <w:rPr>
          <w:rFonts w:eastAsia="Times New Roman" w:cs="Times New Roman"/>
          <w:b/>
          <w:color w:val="FF0000"/>
          <w:sz w:val="24"/>
          <w:szCs w:val="24"/>
          <w:lang w:eastAsia="tr-TR"/>
        </w:rPr>
      </w:pPr>
      <w:r w:rsidRPr="00BA6FDF">
        <w:rPr>
          <w:rFonts w:eastAsia="Times New Roman" w:cs="Times New Roman"/>
          <w:b/>
          <w:color w:val="FF0000"/>
          <w:sz w:val="24"/>
          <w:szCs w:val="24"/>
          <w:lang w:eastAsia="tr-TR"/>
        </w:rPr>
        <w:lastRenderedPageBreak/>
        <w:t>Sorun 4</w:t>
      </w:r>
    </w:p>
    <w:p w:rsidR="00172D45" w:rsidRPr="00BA6FDF" w:rsidRDefault="00172D45"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color w:val="000000"/>
          <w:sz w:val="24"/>
          <w:szCs w:val="24"/>
          <w:lang w:eastAsia="tr-TR"/>
        </w:rPr>
        <w:t xml:space="preserve">AB’nin yaptığı </w:t>
      </w:r>
      <w:r w:rsidR="00F63517" w:rsidRPr="00BA6FDF">
        <w:rPr>
          <w:rFonts w:eastAsia="Times New Roman" w:cs="Times New Roman"/>
          <w:color w:val="000000"/>
          <w:sz w:val="24"/>
          <w:szCs w:val="24"/>
          <w:lang w:eastAsia="tr-TR"/>
        </w:rPr>
        <w:t>Serbest Ticaret Anlaşmaları (STA)’</w:t>
      </w:r>
      <w:proofErr w:type="spellStart"/>
      <w:r w:rsidRPr="00BA6FDF">
        <w:rPr>
          <w:rFonts w:eastAsia="Times New Roman" w:cs="Times New Roman"/>
          <w:color w:val="000000"/>
          <w:sz w:val="24"/>
          <w:szCs w:val="24"/>
          <w:lang w:eastAsia="tr-TR"/>
        </w:rPr>
        <w:t>lara</w:t>
      </w:r>
      <w:proofErr w:type="spellEnd"/>
      <w:r w:rsidRPr="00BA6FDF">
        <w:rPr>
          <w:rFonts w:eastAsia="Times New Roman" w:cs="Times New Roman"/>
          <w:color w:val="000000"/>
          <w:sz w:val="24"/>
          <w:szCs w:val="24"/>
          <w:lang w:eastAsia="tr-TR"/>
        </w:rPr>
        <w:t xml:space="preserve"> Türkiye’nin eş zamanlı taraf olamaması </w:t>
      </w:r>
    </w:p>
    <w:p w:rsidR="00172D45" w:rsidRPr="00BA6FDF" w:rsidRDefault="00172D45" w:rsidP="003A5B33">
      <w:pPr>
        <w:spacing w:after="0" w:line="240" w:lineRule="auto"/>
        <w:ind w:left="284"/>
        <w:jc w:val="both"/>
        <w:rPr>
          <w:rFonts w:eastAsia="Times New Roman" w:cs="Times New Roman"/>
          <w:b/>
          <w:bCs/>
          <w:color w:val="000000"/>
          <w:sz w:val="24"/>
          <w:szCs w:val="24"/>
          <w:lang w:eastAsia="tr-TR"/>
        </w:rPr>
      </w:pPr>
      <w:r w:rsidRPr="00BA6FDF">
        <w:rPr>
          <w:rFonts w:eastAsia="Times New Roman" w:cs="Times New Roman"/>
          <w:b/>
          <w:bCs/>
          <w:color w:val="000000"/>
          <w:sz w:val="24"/>
          <w:szCs w:val="24"/>
          <w:lang w:eastAsia="tr-TR"/>
        </w:rPr>
        <w:t>Açıklama</w:t>
      </w:r>
    </w:p>
    <w:p w:rsidR="00172D45" w:rsidRPr="00BA6FDF" w:rsidRDefault="00172D45" w:rsidP="003A5B33">
      <w:pPr>
        <w:spacing w:after="0" w:line="240" w:lineRule="auto"/>
        <w:ind w:left="284"/>
        <w:jc w:val="both"/>
        <w:rPr>
          <w:rFonts w:eastAsia="Times New Roman" w:cs="Times New Roman"/>
          <w:bCs/>
          <w:color w:val="000000"/>
          <w:sz w:val="24"/>
          <w:szCs w:val="24"/>
          <w:lang w:eastAsia="tr-TR"/>
        </w:rPr>
      </w:pPr>
      <w:r w:rsidRPr="00BA6FDF">
        <w:rPr>
          <w:rFonts w:eastAsia="Times New Roman" w:cs="Times New Roman"/>
          <w:bCs/>
          <w:color w:val="000000"/>
          <w:sz w:val="24"/>
          <w:szCs w:val="24"/>
          <w:lang w:eastAsia="tr-TR"/>
        </w:rPr>
        <w:t xml:space="preserve">AB, Türkiye’nin ekonomik çıkarlarını gözetmeden, 3. ülkeler ile STA yapmaktadır. </w:t>
      </w:r>
    </w:p>
    <w:p w:rsidR="00172D45" w:rsidRPr="00BA6FDF" w:rsidRDefault="00172D45" w:rsidP="003A5B33">
      <w:pPr>
        <w:spacing w:after="0" w:line="240" w:lineRule="auto"/>
        <w:ind w:left="284"/>
        <w:jc w:val="both"/>
        <w:rPr>
          <w:rFonts w:eastAsia="Times New Roman" w:cs="Times New Roman"/>
          <w:b/>
          <w:bCs/>
          <w:color w:val="000000"/>
          <w:sz w:val="24"/>
          <w:szCs w:val="24"/>
          <w:lang w:eastAsia="tr-TR"/>
        </w:rPr>
      </w:pPr>
      <w:r w:rsidRPr="00BA6FDF">
        <w:rPr>
          <w:rFonts w:eastAsia="Times New Roman" w:cs="Times New Roman"/>
          <w:b/>
          <w:bCs/>
          <w:color w:val="000000"/>
          <w:sz w:val="24"/>
          <w:szCs w:val="24"/>
          <w:lang w:eastAsia="tr-TR"/>
        </w:rPr>
        <w:t>Çözüm Önerisi</w:t>
      </w:r>
    </w:p>
    <w:p w:rsidR="00172D45" w:rsidRPr="00BA6FDF" w:rsidRDefault="00172D4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AB’nin yaptığı </w:t>
      </w:r>
      <w:proofErr w:type="spellStart"/>
      <w:r w:rsidRPr="00BA6FDF">
        <w:rPr>
          <w:rFonts w:eastAsia="Times New Roman" w:cstheme="minorHAnsi"/>
          <w:bCs/>
          <w:sz w:val="24"/>
          <w:szCs w:val="24"/>
          <w:lang w:eastAsia="tr-TR"/>
        </w:rPr>
        <w:t>STA’lara</w:t>
      </w:r>
      <w:proofErr w:type="spellEnd"/>
      <w:r w:rsidRPr="00BA6FDF">
        <w:rPr>
          <w:rFonts w:eastAsia="Times New Roman" w:cstheme="minorHAnsi"/>
          <w:bCs/>
          <w:sz w:val="24"/>
          <w:szCs w:val="24"/>
          <w:lang w:eastAsia="tr-TR"/>
        </w:rPr>
        <w:t xml:space="preserve"> Türkiye’nin eşzamanlı taraf olması ve çıkarlarının bu </w:t>
      </w:r>
      <w:proofErr w:type="spellStart"/>
      <w:r w:rsidRPr="00BA6FDF">
        <w:rPr>
          <w:rFonts w:eastAsia="Times New Roman" w:cstheme="minorHAnsi"/>
          <w:bCs/>
          <w:sz w:val="24"/>
          <w:szCs w:val="24"/>
          <w:lang w:eastAsia="tr-TR"/>
        </w:rPr>
        <w:t>STA’larda</w:t>
      </w:r>
      <w:proofErr w:type="spellEnd"/>
      <w:r w:rsidRPr="00BA6FDF">
        <w:rPr>
          <w:rFonts w:eastAsia="Times New Roman" w:cstheme="minorHAnsi"/>
          <w:bCs/>
          <w:sz w:val="24"/>
          <w:szCs w:val="24"/>
          <w:lang w:eastAsia="tr-TR"/>
        </w:rPr>
        <w:t xml:space="preserve"> gözetilmesi sağlanmalı,</w:t>
      </w:r>
    </w:p>
    <w:p w:rsidR="00172D45" w:rsidRPr="00BA6FDF" w:rsidRDefault="00172D4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AB ve ABD arasında devam eden Transatlantik Ticaret ve Yatırım Ortaklığı</w:t>
      </w:r>
      <w:r w:rsidR="00AC1A55" w:rsidRPr="00BA6FDF">
        <w:rPr>
          <w:rFonts w:eastAsia="Times New Roman" w:cstheme="minorHAnsi"/>
          <w:bCs/>
          <w:sz w:val="24"/>
          <w:szCs w:val="24"/>
          <w:lang w:eastAsia="tr-TR"/>
        </w:rPr>
        <w:t xml:space="preserve"> </w:t>
      </w:r>
      <w:r w:rsidRPr="00BA6FDF">
        <w:rPr>
          <w:rFonts w:eastAsia="Times New Roman" w:cstheme="minorHAnsi"/>
          <w:bCs/>
          <w:sz w:val="24"/>
          <w:szCs w:val="24"/>
          <w:lang w:eastAsia="tr-TR"/>
        </w:rPr>
        <w:t>Anlaşmasına (TT</w:t>
      </w:r>
      <w:r w:rsidR="000B2C78">
        <w:rPr>
          <w:rFonts w:eastAsia="Times New Roman" w:cstheme="minorHAnsi"/>
          <w:bCs/>
          <w:sz w:val="24"/>
          <w:szCs w:val="24"/>
          <w:lang w:eastAsia="tr-TR"/>
        </w:rPr>
        <w:t>I</w:t>
      </w:r>
      <w:r w:rsidRPr="00BA6FDF">
        <w:rPr>
          <w:rFonts w:eastAsia="Times New Roman" w:cstheme="minorHAnsi"/>
          <w:bCs/>
          <w:sz w:val="24"/>
          <w:szCs w:val="24"/>
          <w:lang w:eastAsia="tr-TR"/>
        </w:rPr>
        <w:t>P) Türkiye’nin</w:t>
      </w:r>
      <w:r w:rsidR="000B2C78">
        <w:rPr>
          <w:rFonts w:eastAsia="Times New Roman" w:cstheme="minorHAnsi"/>
          <w:bCs/>
          <w:sz w:val="24"/>
          <w:szCs w:val="24"/>
          <w:lang w:eastAsia="tr-TR"/>
        </w:rPr>
        <w:t xml:space="preserve"> taraf olması için gerekli girişimler yapılmalıdır</w:t>
      </w:r>
      <w:r w:rsidRPr="00BA6FDF">
        <w:rPr>
          <w:rFonts w:eastAsia="Times New Roman" w:cstheme="minorHAnsi"/>
          <w:bCs/>
          <w:sz w:val="24"/>
          <w:szCs w:val="24"/>
          <w:lang w:eastAsia="tr-TR"/>
        </w:rPr>
        <w:t>.</w:t>
      </w:r>
    </w:p>
    <w:p w:rsidR="00172D45" w:rsidRPr="00BA6FDF" w:rsidRDefault="00172D45" w:rsidP="003A5B33">
      <w:pPr>
        <w:spacing w:after="0" w:line="240" w:lineRule="auto"/>
        <w:ind w:left="284"/>
        <w:jc w:val="both"/>
        <w:rPr>
          <w:rFonts w:eastAsia="Times New Roman" w:cs="Times New Roman"/>
          <w:b/>
          <w:bCs/>
          <w:color w:val="000000"/>
          <w:sz w:val="24"/>
          <w:szCs w:val="24"/>
          <w:lang w:eastAsia="tr-TR"/>
        </w:rPr>
      </w:pPr>
      <w:r w:rsidRPr="00BA6FDF">
        <w:rPr>
          <w:rFonts w:eastAsia="Times New Roman" w:cs="Times New Roman"/>
          <w:b/>
          <w:bCs/>
          <w:color w:val="000000"/>
          <w:sz w:val="24"/>
          <w:szCs w:val="24"/>
          <w:lang w:eastAsia="tr-TR"/>
        </w:rPr>
        <w:t>İlgili Kurum</w:t>
      </w:r>
    </w:p>
    <w:p w:rsidR="00172D45" w:rsidRDefault="000B2C78" w:rsidP="003A5B33">
      <w:pPr>
        <w:spacing w:after="0" w:line="240" w:lineRule="auto"/>
        <w:ind w:left="284"/>
        <w:jc w:val="both"/>
        <w:rPr>
          <w:rFonts w:eastAsia="Times New Roman" w:cs="Times New Roman"/>
          <w:bCs/>
          <w:color w:val="000000"/>
          <w:sz w:val="24"/>
          <w:szCs w:val="24"/>
          <w:lang w:eastAsia="tr-TR"/>
        </w:rPr>
      </w:pPr>
      <w:r>
        <w:rPr>
          <w:rFonts w:eastAsia="Times New Roman" w:cs="Times New Roman"/>
          <w:bCs/>
          <w:color w:val="000000"/>
          <w:sz w:val="24"/>
          <w:szCs w:val="24"/>
          <w:lang w:eastAsia="tr-TR"/>
        </w:rPr>
        <w:t>Ekonomi Bakanlığı</w:t>
      </w:r>
    </w:p>
    <w:p w:rsidR="000B2C78" w:rsidRPr="00BA6FDF" w:rsidRDefault="000B2C78" w:rsidP="003A5B33">
      <w:pPr>
        <w:spacing w:after="0" w:line="240" w:lineRule="auto"/>
        <w:ind w:left="284"/>
        <w:jc w:val="both"/>
        <w:rPr>
          <w:rFonts w:eastAsia="Times New Roman" w:cs="Times New Roman"/>
          <w:b/>
          <w:bCs/>
          <w:color w:val="000000"/>
          <w:sz w:val="24"/>
          <w:szCs w:val="24"/>
          <w:lang w:eastAsia="tr-TR"/>
        </w:rPr>
      </w:pPr>
    </w:p>
    <w:p w:rsidR="00172D45" w:rsidRPr="00BA6FDF" w:rsidRDefault="00172D45" w:rsidP="003A5B33">
      <w:pPr>
        <w:spacing w:after="0" w:line="240" w:lineRule="auto"/>
        <w:ind w:left="284"/>
        <w:jc w:val="both"/>
        <w:rPr>
          <w:rFonts w:cs="Times New Roman"/>
          <w:b/>
          <w:color w:val="FF0000"/>
          <w:sz w:val="24"/>
          <w:szCs w:val="24"/>
        </w:rPr>
      </w:pPr>
      <w:r w:rsidRPr="00BA6FDF">
        <w:rPr>
          <w:rFonts w:cs="Times New Roman"/>
          <w:b/>
          <w:color w:val="FF0000"/>
          <w:sz w:val="24"/>
          <w:szCs w:val="24"/>
        </w:rPr>
        <w:t>Sorun 5</w:t>
      </w:r>
    </w:p>
    <w:p w:rsidR="00172D45" w:rsidRPr="00BA6FDF" w:rsidRDefault="00172D45" w:rsidP="003A5B33">
      <w:pPr>
        <w:spacing w:after="0" w:line="240" w:lineRule="auto"/>
        <w:ind w:left="284"/>
        <w:jc w:val="both"/>
        <w:rPr>
          <w:rFonts w:cs="Times New Roman"/>
          <w:sz w:val="24"/>
          <w:szCs w:val="24"/>
        </w:rPr>
      </w:pPr>
      <w:r w:rsidRPr="00BA6FDF">
        <w:rPr>
          <w:rFonts w:cs="Times New Roman"/>
          <w:sz w:val="24"/>
          <w:szCs w:val="24"/>
        </w:rPr>
        <w:t>Yatırımı engelleyen yüksek vergi ve mali yükler</w:t>
      </w:r>
    </w:p>
    <w:p w:rsidR="00172D45" w:rsidRPr="00BA6FDF" w:rsidRDefault="00172D45" w:rsidP="003A5B33">
      <w:pPr>
        <w:spacing w:after="0" w:line="240" w:lineRule="auto"/>
        <w:ind w:left="284"/>
        <w:jc w:val="both"/>
        <w:rPr>
          <w:rFonts w:cs="Times New Roman"/>
          <w:b/>
          <w:sz w:val="24"/>
          <w:szCs w:val="24"/>
        </w:rPr>
      </w:pPr>
      <w:r w:rsidRPr="00BA6FDF">
        <w:rPr>
          <w:rFonts w:cs="Times New Roman"/>
          <w:b/>
          <w:sz w:val="24"/>
          <w:szCs w:val="24"/>
        </w:rPr>
        <w:t>Açıklama</w:t>
      </w:r>
    </w:p>
    <w:p w:rsidR="00172D45" w:rsidRPr="00BA6FDF" w:rsidRDefault="00691EB7" w:rsidP="003A5B33">
      <w:pPr>
        <w:spacing w:after="0" w:line="240" w:lineRule="auto"/>
        <w:ind w:left="284"/>
        <w:jc w:val="both"/>
        <w:rPr>
          <w:rFonts w:cs="Times New Roman"/>
          <w:sz w:val="24"/>
          <w:szCs w:val="24"/>
        </w:rPr>
      </w:pPr>
      <w:r w:rsidRPr="00BA6FDF">
        <w:rPr>
          <w:rFonts w:cs="Times New Roman"/>
          <w:sz w:val="24"/>
          <w:szCs w:val="24"/>
        </w:rPr>
        <w:t>Emek yoğun sektör</w:t>
      </w:r>
      <w:r w:rsidR="00172D45" w:rsidRPr="00BA6FDF">
        <w:rPr>
          <w:rFonts w:cs="Times New Roman"/>
          <w:sz w:val="24"/>
          <w:szCs w:val="24"/>
        </w:rPr>
        <w:t xml:space="preserve"> çok yüksek istihdam vergilerine maruzdur.</w:t>
      </w:r>
      <w:r w:rsidR="00523ED6" w:rsidRPr="00BA6FDF">
        <w:rPr>
          <w:rFonts w:cs="Times New Roman"/>
          <w:sz w:val="24"/>
          <w:szCs w:val="24"/>
        </w:rPr>
        <w:t xml:space="preserve"> </w:t>
      </w:r>
      <w:r w:rsidR="00172D45" w:rsidRPr="00BA6FDF">
        <w:rPr>
          <w:rFonts w:cs="Times New Roman"/>
          <w:sz w:val="24"/>
          <w:szCs w:val="24"/>
        </w:rPr>
        <w:t xml:space="preserve">Enerji maliyetleri yüksek ve yatırım teşvikleri kısa sürelidir. </w:t>
      </w:r>
    </w:p>
    <w:p w:rsidR="00172D45" w:rsidRPr="00BA6FDF" w:rsidRDefault="00172D45" w:rsidP="003A5B33">
      <w:pPr>
        <w:spacing w:after="0" w:line="240" w:lineRule="auto"/>
        <w:ind w:left="284"/>
        <w:jc w:val="both"/>
        <w:rPr>
          <w:rFonts w:cs="Times New Roman"/>
          <w:sz w:val="24"/>
          <w:szCs w:val="24"/>
        </w:rPr>
      </w:pPr>
      <w:r w:rsidRPr="00BA6FDF">
        <w:rPr>
          <w:rFonts w:cs="Times New Roman"/>
          <w:b/>
          <w:sz w:val="24"/>
          <w:szCs w:val="24"/>
        </w:rPr>
        <w:t>Çözüm Önerileri</w:t>
      </w:r>
    </w:p>
    <w:p w:rsidR="00172D45" w:rsidRPr="00DD3F1D" w:rsidRDefault="00DD3F1D" w:rsidP="00DD3F1D">
      <w:pPr>
        <w:pStyle w:val="ListeParagraf"/>
        <w:numPr>
          <w:ilvl w:val="0"/>
          <w:numId w:val="6"/>
        </w:numPr>
        <w:spacing w:after="0" w:line="240" w:lineRule="auto"/>
        <w:ind w:left="720"/>
        <w:jc w:val="both"/>
        <w:rPr>
          <w:rFonts w:eastAsia="Times New Roman" w:cstheme="minorHAnsi"/>
          <w:bCs/>
          <w:sz w:val="24"/>
          <w:szCs w:val="24"/>
          <w:lang w:eastAsia="tr-TR"/>
        </w:rPr>
      </w:pPr>
      <w:r>
        <w:rPr>
          <w:rFonts w:eastAsia="Times New Roman" w:cstheme="minorHAnsi"/>
          <w:bCs/>
          <w:sz w:val="24"/>
          <w:szCs w:val="24"/>
          <w:lang w:eastAsia="tr-TR"/>
        </w:rPr>
        <w:t>Öngörülen ilçe bazlı teşvik sistemi çalışmaları hızlandırılmalı</w:t>
      </w:r>
      <w:r w:rsidRPr="00BA6FDF">
        <w:rPr>
          <w:rFonts w:eastAsia="Times New Roman" w:cstheme="minorHAnsi"/>
          <w:bCs/>
          <w:sz w:val="24"/>
          <w:szCs w:val="24"/>
          <w:lang w:eastAsia="tr-TR"/>
        </w:rPr>
        <w:t xml:space="preserve"> </w:t>
      </w:r>
      <w:r>
        <w:rPr>
          <w:rFonts w:eastAsia="Times New Roman" w:cstheme="minorHAnsi"/>
          <w:bCs/>
          <w:sz w:val="24"/>
          <w:szCs w:val="24"/>
          <w:lang w:eastAsia="tr-TR"/>
        </w:rPr>
        <w:t xml:space="preserve">ve </w:t>
      </w:r>
      <w:r w:rsidRPr="00BA6FDF">
        <w:rPr>
          <w:rFonts w:eastAsia="Times New Roman" w:cstheme="minorHAnsi"/>
          <w:bCs/>
          <w:sz w:val="24"/>
          <w:szCs w:val="24"/>
          <w:lang w:eastAsia="tr-TR"/>
        </w:rPr>
        <w:t>bölgelerin tespitinde en önemli kriter işsizlik göstergesi olmalı,</w:t>
      </w:r>
    </w:p>
    <w:p w:rsidR="00172D45" w:rsidRPr="00BA6FDF" w:rsidRDefault="00172D4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5. ve 6. Bölge için daha cazip ve uzun süreli (15-20 yıl) teşvikler sağlanmalı,</w:t>
      </w:r>
    </w:p>
    <w:p w:rsidR="0025305B" w:rsidRPr="00BA6FDF" w:rsidRDefault="00172D4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Tekstil gibi yerli girdi oranı asgari %70 olan sanayi sektörleri</w:t>
      </w:r>
      <w:r w:rsidR="00AB7688" w:rsidRPr="00BA6FDF">
        <w:rPr>
          <w:rFonts w:eastAsia="Times New Roman" w:cstheme="minorHAnsi"/>
          <w:bCs/>
          <w:sz w:val="24"/>
          <w:szCs w:val="24"/>
          <w:lang w:eastAsia="tr-TR"/>
        </w:rPr>
        <w:t>nin</w:t>
      </w:r>
      <w:r w:rsidR="00B252AC" w:rsidRPr="00BA6FDF">
        <w:rPr>
          <w:rFonts w:eastAsia="Times New Roman" w:cstheme="minorHAnsi"/>
          <w:bCs/>
          <w:sz w:val="24"/>
          <w:szCs w:val="24"/>
          <w:lang w:eastAsia="tr-TR"/>
        </w:rPr>
        <w:t>,</w:t>
      </w:r>
      <w:r w:rsidRPr="00BA6FDF">
        <w:rPr>
          <w:rFonts w:eastAsia="Times New Roman" w:cstheme="minorHAnsi"/>
          <w:bCs/>
          <w:sz w:val="24"/>
          <w:szCs w:val="24"/>
          <w:lang w:eastAsia="tr-TR"/>
        </w:rPr>
        <w:t xml:space="preserve"> hassas sektör</w:t>
      </w:r>
      <w:r w:rsidR="00B252AC" w:rsidRPr="00BA6FDF">
        <w:rPr>
          <w:rFonts w:eastAsia="Times New Roman" w:cstheme="minorHAnsi"/>
          <w:bCs/>
          <w:sz w:val="24"/>
          <w:szCs w:val="24"/>
          <w:lang w:eastAsia="tr-TR"/>
        </w:rPr>
        <w:t xml:space="preserve"> olarak yasal tanımı yapılmal</w:t>
      </w:r>
      <w:r w:rsidR="0025305B" w:rsidRPr="00BA6FDF">
        <w:rPr>
          <w:rFonts w:eastAsia="Times New Roman" w:cstheme="minorHAnsi"/>
          <w:bCs/>
          <w:sz w:val="24"/>
          <w:szCs w:val="24"/>
          <w:lang w:eastAsia="tr-TR"/>
        </w:rPr>
        <w:t>ı</w:t>
      </w:r>
      <w:r w:rsidRPr="00BA6FDF">
        <w:rPr>
          <w:rFonts w:eastAsia="Times New Roman" w:cstheme="minorHAnsi"/>
          <w:bCs/>
          <w:sz w:val="24"/>
          <w:szCs w:val="24"/>
          <w:lang w:eastAsia="tr-TR"/>
        </w:rPr>
        <w:t>,</w:t>
      </w:r>
    </w:p>
    <w:p w:rsidR="0025305B" w:rsidRPr="00BA6FDF" w:rsidRDefault="0025305B"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A</w:t>
      </w:r>
      <w:r w:rsidR="003C1A78" w:rsidRPr="00BA6FDF">
        <w:rPr>
          <w:rFonts w:eastAsia="Times New Roman" w:cstheme="minorHAnsi"/>
          <w:bCs/>
          <w:sz w:val="24"/>
          <w:szCs w:val="24"/>
          <w:lang w:eastAsia="tr-TR"/>
        </w:rPr>
        <w:t xml:space="preserve">sgari 100 işçi çalıştıran </w:t>
      </w:r>
      <w:r w:rsidR="00172D45" w:rsidRPr="00BA6FDF">
        <w:rPr>
          <w:rFonts w:eastAsia="Times New Roman" w:cstheme="minorHAnsi"/>
          <w:bCs/>
          <w:sz w:val="24"/>
          <w:szCs w:val="24"/>
          <w:lang w:eastAsia="tr-TR"/>
        </w:rPr>
        <w:t xml:space="preserve">bu şirketlerin, istihdam vergi oranları OECD </w:t>
      </w:r>
      <w:r w:rsidR="003C1A78" w:rsidRPr="00BA6FDF">
        <w:rPr>
          <w:rFonts w:eastAsia="Times New Roman" w:cstheme="minorHAnsi"/>
          <w:bCs/>
          <w:sz w:val="24"/>
          <w:szCs w:val="24"/>
          <w:lang w:eastAsia="tr-TR"/>
        </w:rPr>
        <w:t>ortalamasının altına indirilmeli</w:t>
      </w:r>
      <w:r w:rsidR="00172D45" w:rsidRPr="00BA6FDF">
        <w:rPr>
          <w:rFonts w:eastAsia="Times New Roman" w:cstheme="minorHAnsi"/>
          <w:bCs/>
          <w:sz w:val="24"/>
          <w:szCs w:val="24"/>
          <w:lang w:eastAsia="tr-TR"/>
        </w:rPr>
        <w:t xml:space="preserve">, </w:t>
      </w:r>
    </w:p>
    <w:p w:rsidR="00172D45" w:rsidRPr="00BA6FDF" w:rsidRDefault="0025305B"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E</w:t>
      </w:r>
      <w:r w:rsidR="00172D45" w:rsidRPr="00BA6FDF">
        <w:rPr>
          <w:rFonts w:eastAsia="Times New Roman" w:cstheme="minorHAnsi"/>
          <w:bCs/>
          <w:sz w:val="24"/>
          <w:szCs w:val="24"/>
          <w:lang w:eastAsia="tr-TR"/>
        </w:rPr>
        <w:t>nerji maliyetlerinin asgari %50’sinin</w:t>
      </w:r>
      <w:r w:rsidR="00DC4477" w:rsidRPr="00BA6FDF">
        <w:rPr>
          <w:rFonts w:eastAsia="Times New Roman" w:cstheme="minorHAnsi"/>
          <w:bCs/>
          <w:sz w:val="24"/>
          <w:szCs w:val="24"/>
          <w:lang w:eastAsia="tr-TR"/>
        </w:rPr>
        <w:t>,</w:t>
      </w:r>
      <w:r w:rsidR="00172D45" w:rsidRPr="00BA6FDF">
        <w:rPr>
          <w:rFonts w:eastAsia="Times New Roman" w:cstheme="minorHAnsi"/>
          <w:bCs/>
          <w:sz w:val="24"/>
          <w:szCs w:val="24"/>
          <w:lang w:eastAsia="tr-TR"/>
        </w:rPr>
        <w:t xml:space="preserve"> </w:t>
      </w:r>
      <w:r w:rsidR="00DC4477" w:rsidRPr="00BA6FDF">
        <w:rPr>
          <w:rFonts w:eastAsia="Times New Roman" w:cstheme="minorHAnsi"/>
          <w:bCs/>
          <w:sz w:val="24"/>
          <w:szCs w:val="24"/>
          <w:lang w:eastAsia="tr-TR"/>
        </w:rPr>
        <w:t>ödenecek</w:t>
      </w:r>
      <w:r w:rsidR="00172D45" w:rsidRPr="00BA6FDF">
        <w:rPr>
          <w:rFonts w:eastAsia="Times New Roman" w:cstheme="minorHAnsi"/>
          <w:bCs/>
          <w:sz w:val="24"/>
          <w:szCs w:val="24"/>
          <w:lang w:eastAsia="tr-TR"/>
        </w:rPr>
        <w:t xml:space="preserve"> vergilerden mahsup edilerek indirgenmesi sağlanmalı,</w:t>
      </w:r>
    </w:p>
    <w:p w:rsidR="00172D45" w:rsidRPr="00BA6FDF" w:rsidRDefault="00172D4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Kıdem Tazminatı Fonu Kanun Tasarısı Taslağı</w:t>
      </w:r>
      <w:r w:rsidR="00DC4477" w:rsidRPr="00BA6FDF">
        <w:rPr>
          <w:rFonts w:eastAsia="Times New Roman" w:cstheme="minorHAnsi"/>
          <w:bCs/>
          <w:sz w:val="24"/>
          <w:szCs w:val="24"/>
          <w:lang w:eastAsia="tr-TR"/>
        </w:rPr>
        <w:t>’</w:t>
      </w:r>
      <w:r w:rsidRPr="00BA6FDF">
        <w:rPr>
          <w:rFonts w:eastAsia="Times New Roman" w:cstheme="minorHAnsi"/>
          <w:bCs/>
          <w:sz w:val="24"/>
          <w:szCs w:val="24"/>
          <w:lang w:eastAsia="tr-TR"/>
        </w:rPr>
        <w:t>nda emek yoğun hassas sektörlerde işveren payı düşük tutulmalı</w:t>
      </w:r>
      <w:r w:rsidR="00DC4477" w:rsidRPr="00BA6FDF">
        <w:rPr>
          <w:rFonts w:eastAsia="Times New Roman" w:cstheme="minorHAnsi"/>
          <w:bCs/>
          <w:sz w:val="24"/>
          <w:szCs w:val="24"/>
          <w:lang w:eastAsia="tr-TR"/>
        </w:rPr>
        <w:t>,</w:t>
      </w:r>
    </w:p>
    <w:p w:rsidR="00172D45" w:rsidRPr="00BA6FDF" w:rsidRDefault="00172D45" w:rsidP="009C2C7B">
      <w:pPr>
        <w:pStyle w:val="ListeParagraf"/>
        <w:numPr>
          <w:ilvl w:val="0"/>
          <w:numId w:val="6"/>
        </w:numPr>
        <w:spacing w:after="0" w:line="240" w:lineRule="auto"/>
        <w:ind w:left="720"/>
        <w:jc w:val="both"/>
        <w:rPr>
          <w:rFonts w:eastAsia="Times New Roman" w:cs="Times New Roman"/>
          <w:color w:val="000000"/>
          <w:sz w:val="24"/>
          <w:szCs w:val="24"/>
          <w:lang w:eastAsia="tr-TR"/>
        </w:rPr>
      </w:pPr>
      <w:r w:rsidRPr="00BA6FDF">
        <w:rPr>
          <w:rFonts w:eastAsia="Times New Roman" w:cstheme="minorHAnsi"/>
          <w:bCs/>
          <w:sz w:val="24"/>
          <w:szCs w:val="24"/>
          <w:lang w:eastAsia="tr-TR"/>
        </w:rPr>
        <w:t>İş feshi</w:t>
      </w:r>
      <w:r w:rsidR="00BB36A5" w:rsidRPr="00BA6FDF">
        <w:rPr>
          <w:rFonts w:eastAsia="Times New Roman" w:cstheme="minorHAnsi"/>
          <w:bCs/>
          <w:sz w:val="24"/>
          <w:szCs w:val="24"/>
          <w:lang w:eastAsia="tr-TR"/>
        </w:rPr>
        <w:t>nde</w:t>
      </w:r>
      <w:r w:rsidRPr="00BA6FDF">
        <w:rPr>
          <w:rFonts w:eastAsia="Times New Roman" w:cstheme="minorHAnsi"/>
          <w:bCs/>
          <w:sz w:val="24"/>
          <w:szCs w:val="24"/>
          <w:lang w:eastAsia="tr-TR"/>
        </w:rPr>
        <w:t xml:space="preserve"> yasal tazminatlarını ödeyen işverenlere haksız ek yük getiren, 4857 sayılı İş Kanun</w:t>
      </w:r>
      <w:r w:rsidR="00BB36A5" w:rsidRPr="00BA6FDF">
        <w:rPr>
          <w:rFonts w:eastAsia="Times New Roman" w:cstheme="minorHAnsi"/>
          <w:bCs/>
          <w:sz w:val="24"/>
          <w:szCs w:val="24"/>
          <w:lang w:eastAsia="tr-TR"/>
        </w:rPr>
        <w:t>u’nun bazı</w:t>
      </w:r>
      <w:r w:rsidRPr="00BA6FDF">
        <w:rPr>
          <w:rFonts w:eastAsia="Times New Roman" w:cstheme="minorHAnsi"/>
          <w:bCs/>
          <w:sz w:val="24"/>
          <w:szCs w:val="24"/>
          <w:lang w:eastAsia="tr-TR"/>
        </w:rPr>
        <w:t xml:space="preserve"> maddeleri düzeltilmelidir</w:t>
      </w:r>
      <w:r w:rsidRPr="00BA6FDF">
        <w:rPr>
          <w:rFonts w:eastAsia="Times New Roman" w:cs="Times New Roman"/>
          <w:color w:val="000000"/>
          <w:sz w:val="24"/>
          <w:szCs w:val="24"/>
          <w:lang w:eastAsia="tr-TR"/>
        </w:rPr>
        <w:t>.</w:t>
      </w:r>
    </w:p>
    <w:p w:rsidR="00172D45" w:rsidRPr="00BA6FDF" w:rsidRDefault="001D3784" w:rsidP="003A5B33">
      <w:pPr>
        <w:spacing w:after="0" w:line="240" w:lineRule="auto"/>
        <w:ind w:left="284"/>
        <w:jc w:val="both"/>
        <w:rPr>
          <w:rFonts w:cs="Times New Roman"/>
          <w:b/>
          <w:sz w:val="24"/>
          <w:szCs w:val="24"/>
        </w:rPr>
      </w:pPr>
      <w:r>
        <w:rPr>
          <w:rFonts w:cs="Times New Roman"/>
          <w:b/>
          <w:sz w:val="24"/>
          <w:szCs w:val="24"/>
        </w:rPr>
        <w:t>İlgili Kurum</w:t>
      </w:r>
    </w:p>
    <w:p w:rsidR="00172D45" w:rsidRPr="00BA6FDF" w:rsidRDefault="00172D45" w:rsidP="003A5B33">
      <w:pPr>
        <w:spacing w:after="0" w:line="240" w:lineRule="auto"/>
        <w:ind w:left="284"/>
        <w:jc w:val="both"/>
        <w:rPr>
          <w:rFonts w:cs="Times New Roman"/>
          <w:sz w:val="24"/>
          <w:szCs w:val="24"/>
        </w:rPr>
      </w:pPr>
      <w:r w:rsidRPr="00BA6FDF">
        <w:rPr>
          <w:rFonts w:cs="Times New Roman"/>
          <w:sz w:val="24"/>
          <w:szCs w:val="24"/>
        </w:rPr>
        <w:t>Ekonomi Bakanlığı</w:t>
      </w:r>
    </w:p>
    <w:p w:rsidR="0021443C" w:rsidRPr="00BA6FDF" w:rsidRDefault="0021443C" w:rsidP="003A5B33">
      <w:pPr>
        <w:pStyle w:val="Balk1"/>
        <w:spacing w:before="0" w:line="240" w:lineRule="auto"/>
        <w:ind w:left="284"/>
        <w:jc w:val="both"/>
        <w:rPr>
          <w:rFonts w:asciiTheme="minorHAnsi" w:eastAsia="Times New Roman" w:hAnsiTheme="minorHAnsi" w:cs="Times New Roman"/>
          <w:color w:val="000000" w:themeColor="text1"/>
          <w:sz w:val="24"/>
          <w:szCs w:val="24"/>
          <w:lang w:eastAsia="tr-TR"/>
        </w:rPr>
      </w:pPr>
    </w:p>
    <w:p w:rsidR="007072BF" w:rsidRPr="001D3784" w:rsidRDefault="007072BF" w:rsidP="003A5B33">
      <w:pPr>
        <w:pStyle w:val="Balk1"/>
        <w:spacing w:before="0" w:line="240" w:lineRule="auto"/>
        <w:ind w:left="284"/>
        <w:jc w:val="both"/>
        <w:rPr>
          <w:rFonts w:asciiTheme="minorHAnsi" w:eastAsia="Times New Roman" w:hAnsiTheme="minorHAnsi" w:cs="Times New Roman"/>
          <w:b w:val="0"/>
          <w:color w:val="1F497D" w:themeColor="text2"/>
          <w:sz w:val="24"/>
          <w:szCs w:val="24"/>
          <w:lang w:eastAsia="tr-TR"/>
        </w:rPr>
      </w:pPr>
      <w:r w:rsidRPr="001D3784">
        <w:rPr>
          <w:rFonts w:asciiTheme="minorHAnsi" w:eastAsia="Times New Roman" w:hAnsiTheme="minorHAnsi" w:cs="Times New Roman"/>
          <w:color w:val="1F497D" w:themeColor="text2"/>
          <w:sz w:val="24"/>
          <w:szCs w:val="24"/>
          <w:lang w:eastAsia="tr-TR"/>
        </w:rPr>
        <w:t>Türkiye Telekomünikasyon Meclisi</w:t>
      </w:r>
    </w:p>
    <w:p w:rsidR="007072BF" w:rsidRPr="00BA6FDF" w:rsidRDefault="007072BF" w:rsidP="003A5B33">
      <w:pPr>
        <w:spacing w:after="0" w:line="240" w:lineRule="auto"/>
        <w:ind w:left="284"/>
        <w:jc w:val="both"/>
        <w:rPr>
          <w:rFonts w:eastAsia="Times New Roman" w:cs="Times New Roman"/>
          <w:color w:val="000000"/>
          <w:sz w:val="24"/>
          <w:szCs w:val="24"/>
          <w:lang w:eastAsia="tr-TR"/>
        </w:rPr>
      </w:pPr>
      <w:r w:rsidRPr="00BA6FDF">
        <w:rPr>
          <w:rFonts w:cs="Times New Roman"/>
          <w:b/>
          <w:color w:val="FF0000"/>
          <w:sz w:val="24"/>
          <w:szCs w:val="24"/>
        </w:rPr>
        <w:t>Sorun 1</w:t>
      </w:r>
      <w:r w:rsidRPr="00BA6FDF">
        <w:rPr>
          <w:rFonts w:eastAsia="Times New Roman" w:cs="Times New Roman"/>
          <w:color w:val="B00101"/>
          <w:sz w:val="24"/>
          <w:szCs w:val="24"/>
          <w:lang w:eastAsia="tr-TR"/>
        </w:rPr>
        <w:t xml:space="preserve"> </w:t>
      </w:r>
    </w:p>
    <w:p w:rsidR="007072BF" w:rsidRPr="00BA6FDF" w:rsidRDefault="007072BF"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color w:val="000000"/>
          <w:sz w:val="24"/>
          <w:szCs w:val="24"/>
          <w:lang w:eastAsia="tr-TR"/>
        </w:rPr>
        <w:t>Fiber altyapının yaygınlaştırılması için sabit altyapının kiralanması (tesis paylaşımı) ve yeni sabit şebeke yapılması (geçiş hakkı) önündeki engeller</w:t>
      </w:r>
    </w:p>
    <w:p w:rsidR="007072BF" w:rsidRPr="00BA6FDF" w:rsidRDefault="007072BF"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b/>
          <w:bCs/>
          <w:color w:val="000000"/>
          <w:sz w:val="24"/>
          <w:szCs w:val="24"/>
          <w:lang w:eastAsia="tr-TR"/>
        </w:rPr>
        <w:t>Açıklama</w:t>
      </w:r>
    </w:p>
    <w:p w:rsidR="007072BF" w:rsidRPr="00BA6FDF" w:rsidRDefault="007072BF"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color w:val="000000"/>
          <w:sz w:val="24"/>
          <w:szCs w:val="24"/>
          <w:lang w:eastAsia="tr-TR"/>
        </w:rPr>
        <w:t>Sabit ve mobil haberleşme, ülke çapında yaygın fiber yatırımlarını gerekli kılmaktadır. Bu yatırımlar, yeni şebekelerin kurulması ve fiber kablo çekilebilmesi için var olan yeraltı borularının kiralanmasıyla gerçekleşebilecektir. Konuya ilişkin Sabit ve Mobil Haberleşme Altyapısı veya Şebekelerinde Kullanılan Her Türlü Kablo ve Benzeri Gerecin Taşınmazlardan Geçirilmesine İlişkin Yönetmelik (Geçiş Hakkı Yönetmeliği) ile Tesis Paylaşımı Yükümlülüğü ve Uygulaması Kararına rağmen sorunlar sürmektedir.</w:t>
      </w:r>
    </w:p>
    <w:p w:rsidR="007072BF" w:rsidRPr="00BA6FDF" w:rsidRDefault="007072BF"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b/>
          <w:bCs/>
          <w:color w:val="000000"/>
          <w:sz w:val="24"/>
          <w:szCs w:val="24"/>
          <w:lang w:eastAsia="tr-TR"/>
        </w:rPr>
        <w:t>Çözüm Önerisi</w:t>
      </w:r>
    </w:p>
    <w:p w:rsidR="007072BF" w:rsidRPr="00BA6FDF" w:rsidRDefault="007072BF"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lastRenderedPageBreak/>
        <w:t>Bilgi T</w:t>
      </w:r>
      <w:r w:rsidR="0026152A" w:rsidRPr="00BA6FDF">
        <w:rPr>
          <w:rFonts w:eastAsia="Times New Roman" w:cstheme="minorHAnsi"/>
          <w:bCs/>
          <w:sz w:val="24"/>
          <w:szCs w:val="24"/>
          <w:lang w:eastAsia="tr-TR"/>
        </w:rPr>
        <w:t>eknolojileri ve İletişim Kurumu</w:t>
      </w:r>
      <w:r w:rsidRPr="00BA6FDF">
        <w:rPr>
          <w:rFonts w:eastAsia="Times New Roman" w:cstheme="minorHAnsi"/>
          <w:bCs/>
          <w:sz w:val="24"/>
          <w:szCs w:val="24"/>
          <w:lang w:eastAsia="tr-TR"/>
        </w:rPr>
        <w:t>, başta yerleşik işletmecilerin elindekiler olmak üzere mevcut yeraltı kanal ve gözleri, tüm işletmecilerce makul kira bedeliyle kullandıracak fiyat ve şartları sağlamalı,</w:t>
      </w:r>
    </w:p>
    <w:p w:rsidR="007072BF" w:rsidRPr="00BA6FDF" w:rsidRDefault="007072BF"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Ulaştırma Denizcilik ve Haberleşme Bakanlığı, yeni sabit altyapı yapılabilmesi için, başka şebekeleri kiralama şartı aramadan, doğrudan şebeke yapma izni vermelidir.</w:t>
      </w:r>
    </w:p>
    <w:p w:rsidR="007072BF" w:rsidRPr="00BA6FDF" w:rsidRDefault="007072BF"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b/>
          <w:bCs/>
          <w:color w:val="000000"/>
          <w:sz w:val="24"/>
          <w:szCs w:val="24"/>
          <w:lang w:eastAsia="tr-TR"/>
        </w:rPr>
        <w:t>İlgili Kurum</w:t>
      </w:r>
    </w:p>
    <w:p w:rsidR="007072BF" w:rsidRDefault="00C96E94"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color w:val="000000"/>
          <w:sz w:val="24"/>
          <w:szCs w:val="24"/>
          <w:lang w:eastAsia="tr-TR"/>
        </w:rPr>
        <w:t>Ulaştırma</w:t>
      </w:r>
      <w:r w:rsidR="007072BF" w:rsidRPr="00BA6FDF">
        <w:rPr>
          <w:rFonts w:eastAsia="Times New Roman" w:cs="Times New Roman"/>
          <w:color w:val="000000"/>
          <w:sz w:val="24"/>
          <w:szCs w:val="24"/>
          <w:lang w:eastAsia="tr-TR"/>
        </w:rPr>
        <w:t xml:space="preserve"> Denizcilik ve Haberleşme Bakanlığı</w:t>
      </w:r>
    </w:p>
    <w:p w:rsidR="00A23B3F" w:rsidRPr="00BA6FDF" w:rsidRDefault="00A23B3F" w:rsidP="003A5B33">
      <w:pPr>
        <w:spacing w:after="0" w:line="240" w:lineRule="auto"/>
        <w:ind w:left="284"/>
        <w:jc w:val="both"/>
        <w:rPr>
          <w:rFonts w:eastAsia="Times New Roman" w:cs="Times New Roman"/>
          <w:color w:val="000000"/>
          <w:sz w:val="24"/>
          <w:szCs w:val="24"/>
          <w:lang w:eastAsia="tr-TR"/>
        </w:rPr>
      </w:pPr>
    </w:p>
    <w:p w:rsidR="007072BF" w:rsidRPr="00BA6FDF" w:rsidRDefault="007072BF" w:rsidP="003A5B33">
      <w:pPr>
        <w:spacing w:after="0" w:line="240" w:lineRule="auto"/>
        <w:ind w:left="284"/>
        <w:jc w:val="both"/>
        <w:rPr>
          <w:rFonts w:cs="Times New Roman"/>
          <w:b/>
          <w:color w:val="FF0000"/>
          <w:sz w:val="24"/>
          <w:szCs w:val="24"/>
        </w:rPr>
      </w:pPr>
      <w:r w:rsidRPr="00BA6FDF">
        <w:rPr>
          <w:rFonts w:cs="Times New Roman"/>
          <w:b/>
          <w:color w:val="FF0000"/>
          <w:sz w:val="24"/>
          <w:szCs w:val="24"/>
        </w:rPr>
        <w:t>Sorun 2</w:t>
      </w:r>
      <w:r w:rsidR="00D30103" w:rsidRPr="00BA6FDF">
        <w:rPr>
          <w:rFonts w:cs="Times New Roman"/>
          <w:b/>
          <w:color w:val="FF0000"/>
          <w:sz w:val="24"/>
          <w:szCs w:val="24"/>
        </w:rPr>
        <w:t xml:space="preserve"> </w:t>
      </w:r>
    </w:p>
    <w:p w:rsidR="007072BF" w:rsidRPr="00BA6FDF" w:rsidRDefault="007072BF"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color w:val="000000"/>
          <w:sz w:val="24"/>
          <w:szCs w:val="24"/>
          <w:lang w:eastAsia="tr-TR"/>
        </w:rPr>
        <w:t>Elektronik haberleşme pazarında büyüme ve rekabet sorunu</w:t>
      </w:r>
    </w:p>
    <w:p w:rsidR="007072BF" w:rsidRPr="00BA6FDF" w:rsidRDefault="007072BF"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b/>
          <w:bCs/>
          <w:color w:val="000000"/>
          <w:sz w:val="24"/>
          <w:szCs w:val="24"/>
          <w:lang w:eastAsia="tr-TR"/>
        </w:rPr>
        <w:t>Açıklama</w:t>
      </w:r>
    </w:p>
    <w:p w:rsidR="007072BF" w:rsidRPr="00BA6FDF" w:rsidRDefault="007072BF"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color w:val="000000"/>
          <w:sz w:val="24"/>
          <w:szCs w:val="24"/>
          <w:lang w:eastAsia="tr-TR"/>
        </w:rPr>
        <w:t>Telekomünikasyon sektörünün son 5 yılı değerlendirildiğinde, sektörün büyümediği, 16-17 milyar Dolar civarında bir ciro ile kendini tekrar ettiği görülmektedir. Özellikle</w:t>
      </w:r>
      <w:r w:rsidR="00D30103" w:rsidRPr="00BA6FDF">
        <w:rPr>
          <w:rFonts w:eastAsia="Times New Roman" w:cs="Times New Roman"/>
          <w:color w:val="000000"/>
          <w:sz w:val="24"/>
          <w:szCs w:val="24"/>
          <w:lang w:eastAsia="tr-TR"/>
        </w:rPr>
        <w:t>,</w:t>
      </w:r>
      <w:r w:rsidRPr="00BA6FDF">
        <w:rPr>
          <w:rFonts w:eastAsia="Times New Roman" w:cs="Times New Roman"/>
          <w:color w:val="000000"/>
          <w:sz w:val="24"/>
          <w:szCs w:val="24"/>
          <w:lang w:eastAsia="tr-TR"/>
        </w:rPr>
        <w:t xml:space="preserve"> sabit telefon ve </w:t>
      </w:r>
      <w:proofErr w:type="spellStart"/>
      <w:r w:rsidRPr="00BA6FDF">
        <w:rPr>
          <w:rFonts w:eastAsia="Times New Roman" w:cs="Times New Roman"/>
          <w:color w:val="000000"/>
          <w:sz w:val="24"/>
          <w:szCs w:val="24"/>
          <w:lang w:eastAsia="tr-TR"/>
        </w:rPr>
        <w:t>genişbant</w:t>
      </w:r>
      <w:proofErr w:type="spellEnd"/>
      <w:r w:rsidRPr="00BA6FDF">
        <w:rPr>
          <w:rFonts w:eastAsia="Times New Roman" w:cs="Times New Roman"/>
          <w:color w:val="000000"/>
          <w:sz w:val="24"/>
          <w:szCs w:val="24"/>
          <w:lang w:eastAsia="tr-TR"/>
        </w:rPr>
        <w:t xml:space="preserve"> internet hizmetlerinde rekabet ortamı</w:t>
      </w:r>
      <w:r w:rsidR="00D30103" w:rsidRPr="00BA6FDF">
        <w:rPr>
          <w:rFonts w:eastAsia="Times New Roman" w:cs="Times New Roman"/>
          <w:color w:val="000000"/>
          <w:sz w:val="24"/>
          <w:szCs w:val="24"/>
          <w:lang w:eastAsia="tr-TR"/>
        </w:rPr>
        <w:t>nın</w:t>
      </w:r>
      <w:r w:rsidRPr="00BA6FDF">
        <w:rPr>
          <w:rFonts w:eastAsia="Times New Roman" w:cs="Times New Roman"/>
          <w:color w:val="000000"/>
          <w:sz w:val="24"/>
          <w:szCs w:val="24"/>
          <w:lang w:eastAsia="tr-TR"/>
        </w:rPr>
        <w:t xml:space="preserve"> yeterince tesis edilememesi nedeniyle, sabit ses hizmetleri pazarı küçülmüş, sabit </w:t>
      </w:r>
      <w:proofErr w:type="spellStart"/>
      <w:r w:rsidRPr="00BA6FDF">
        <w:rPr>
          <w:rFonts w:eastAsia="Times New Roman" w:cs="Times New Roman"/>
          <w:color w:val="000000"/>
          <w:sz w:val="24"/>
          <w:szCs w:val="24"/>
          <w:lang w:eastAsia="tr-TR"/>
        </w:rPr>
        <w:t>genişbant</w:t>
      </w:r>
      <w:proofErr w:type="spellEnd"/>
      <w:r w:rsidRPr="00BA6FDF">
        <w:rPr>
          <w:rFonts w:eastAsia="Times New Roman" w:cs="Times New Roman"/>
          <w:color w:val="000000"/>
          <w:sz w:val="24"/>
          <w:szCs w:val="24"/>
          <w:lang w:eastAsia="tr-TR"/>
        </w:rPr>
        <w:t xml:space="preserve"> hizmeti ise aynı büyüklükte kalmıştır. 2023 </w:t>
      </w:r>
      <w:r w:rsidR="00D30103" w:rsidRPr="00BA6FDF">
        <w:rPr>
          <w:rFonts w:eastAsia="Times New Roman" w:cs="Times New Roman"/>
          <w:color w:val="000000"/>
          <w:sz w:val="24"/>
          <w:szCs w:val="24"/>
          <w:lang w:eastAsia="tr-TR"/>
        </w:rPr>
        <w:t>hedefinde</w:t>
      </w:r>
      <w:r w:rsidRPr="00BA6FDF">
        <w:rPr>
          <w:rFonts w:eastAsia="Times New Roman" w:cs="Times New Roman"/>
          <w:color w:val="000000"/>
          <w:sz w:val="24"/>
          <w:szCs w:val="24"/>
          <w:lang w:eastAsia="tr-TR"/>
        </w:rPr>
        <w:t xml:space="preserve"> yer alan, bilgi teknolojileri ve iletişim sektörünün 160 milyar Dolar’a ulaşması </w:t>
      </w:r>
      <w:r w:rsidR="00D30103" w:rsidRPr="00BA6FDF">
        <w:rPr>
          <w:rFonts w:eastAsia="Times New Roman" w:cs="Times New Roman"/>
          <w:color w:val="000000"/>
          <w:sz w:val="24"/>
          <w:szCs w:val="24"/>
          <w:lang w:eastAsia="tr-TR"/>
        </w:rPr>
        <w:t xml:space="preserve">hedefi </w:t>
      </w:r>
      <w:r w:rsidRPr="00BA6FDF">
        <w:rPr>
          <w:rFonts w:eastAsia="Times New Roman" w:cs="Times New Roman"/>
          <w:color w:val="000000"/>
          <w:sz w:val="24"/>
          <w:szCs w:val="24"/>
          <w:lang w:eastAsia="tr-TR"/>
        </w:rPr>
        <w:t xml:space="preserve">için </w:t>
      </w:r>
      <w:r w:rsidR="002054D6" w:rsidRPr="00BA6FDF">
        <w:rPr>
          <w:rFonts w:eastAsia="Times New Roman" w:cs="Times New Roman"/>
          <w:color w:val="000000"/>
          <w:sz w:val="24"/>
          <w:szCs w:val="24"/>
          <w:lang w:eastAsia="tr-TR"/>
        </w:rPr>
        <w:t xml:space="preserve">sektörün </w:t>
      </w:r>
      <w:r w:rsidRPr="00BA6FDF">
        <w:rPr>
          <w:rFonts w:eastAsia="Times New Roman" w:cs="Times New Roman"/>
          <w:color w:val="000000"/>
          <w:sz w:val="24"/>
          <w:szCs w:val="24"/>
          <w:lang w:eastAsia="tr-TR"/>
        </w:rPr>
        <w:t>her yıl yaklaşık olarak %20 büyümesi gerekmektedir.</w:t>
      </w:r>
    </w:p>
    <w:p w:rsidR="007072BF" w:rsidRPr="00BA6FDF" w:rsidRDefault="007072BF"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b/>
          <w:bCs/>
          <w:color w:val="000000"/>
          <w:sz w:val="24"/>
          <w:szCs w:val="24"/>
          <w:lang w:eastAsia="tr-TR"/>
        </w:rPr>
        <w:t>Çözüm Önerisi</w:t>
      </w:r>
    </w:p>
    <w:p w:rsidR="007072BF" w:rsidRPr="00BA6FDF" w:rsidRDefault="002054D6"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color w:val="000000"/>
          <w:sz w:val="24"/>
          <w:szCs w:val="24"/>
          <w:lang w:eastAsia="tr-TR"/>
        </w:rPr>
        <w:t xml:space="preserve">Pazarın büyümesi, </w:t>
      </w:r>
      <w:r w:rsidR="007072BF" w:rsidRPr="00BA6FDF">
        <w:rPr>
          <w:rFonts w:eastAsia="Times New Roman" w:cs="Times New Roman"/>
          <w:color w:val="000000"/>
          <w:sz w:val="24"/>
          <w:szCs w:val="24"/>
          <w:lang w:eastAsia="tr-TR"/>
        </w:rPr>
        <w:t xml:space="preserve">sabit telefon ve </w:t>
      </w:r>
      <w:proofErr w:type="spellStart"/>
      <w:r w:rsidR="007072BF" w:rsidRPr="00BA6FDF">
        <w:rPr>
          <w:rFonts w:eastAsia="Times New Roman" w:cs="Times New Roman"/>
          <w:color w:val="000000"/>
          <w:sz w:val="24"/>
          <w:szCs w:val="24"/>
          <w:lang w:eastAsia="tr-TR"/>
        </w:rPr>
        <w:t>genişbant</w:t>
      </w:r>
      <w:proofErr w:type="spellEnd"/>
      <w:r w:rsidR="007072BF" w:rsidRPr="00BA6FDF">
        <w:rPr>
          <w:rFonts w:eastAsia="Times New Roman" w:cs="Times New Roman"/>
          <w:color w:val="000000"/>
          <w:sz w:val="24"/>
          <w:szCs w:val="24"/>
          <w:lang w:eastAsia="tr-TR"/>
        </w:rPr>
        <w:t xml:space="preserve"> internet pazarlarında rekabetin tam olarak tesis edilebilmesi ve </w:t>
      </w:r>
      <w:r w:rsidR="0066641C" w:rsidRPr="00BA6FDF">
        <w:rPr>
          <w:rFonts w:eastAsia="Times New Roman" w:cs="Times New Roman"/>
          <w:color w:val="000000"/>
          <w:sz w:val="24"/>
          <w:szCs w:val="24"/>
          <w:lang w:eastAsia="tr-TR"/>
        </w:rPr>
        <w:t>2023 hedeflerine</w:t>
      </w:r>
      <w:r w:rsidR="007072BF" w:rsidRPr="00BA6FDF">
        <w:rPr>
          <w:rFonts w:eastAsia="Times New Roman" w:cs="Times New Roman"/>
          <w:color w:val="000000"/>
          <w:sz w:val="24"/>
          <w:szCs w:val="24"/>
          <w:lang w:eastAsia="tr-TR"/>
        </w:rPr>
        <w:t xml:space="preserve"> erişilebilmesi için gereken tedbirler, </w:t>
      </w:r>
      <w:r w:rsidR="0066641C" w:rsidRPr="00BA6FDF">
        <w:rPr>
          <w:rFonts w:eastAsia="Times New Roman" w:cs="Times New Roman"/>
          <w:color w:val="000000"/>
          <w:sz w:val="24"/>
          <w:szCs w:val="24"/>
          <w:lang w:eastAsia="tr-TR"/>
        </w:rPr>
        <w:t xml:space="preserve">ilgili </w:t>
      </w:r>
      <w:r w:rsidR="00A23B3F">
        <w:rPr>
          <w:rFonts w:eastAsia="Times New Roman" w:cs="Times New Roman"/>
          <w:color w:val="000000"/>
          <w:sz w:val="24"/>
          <w:szCs w:val="24"/>
          <w:lang w:eastAsia="tr-TR"/>
        </w:rPr>
        <w:t>Kurum</w:t>
      </w:r>
      <w:r w:rsidR="0066641C" w:rsidRPr="00BA6FDF">
        <w:rPr>
          <w:rFonts w:eastAsia="Times New Roman" w:cs="Times New Roman"/>
          <w:color w:val="000000"/>
          <w:sz w:val="24"/>
          <w:szCs w:val="24"/>
          <w:lang w:eastAsia="tr-TR"/>
        </w:rPr>
        <w:t xml:space="preserve"> </w:t>
      </w:r>
      <w:r w:rsidR="007072BF" w:rsidRPr="00BA6FDF">
        <w:rPr>
          <w:rFonts w:eastAsia="Times New Roman" w:cs="Times New Roman"/>
          <w:color w:val="000000"/>
          <w:sz w:val="24"/>
          <w:szCs w:val="24"/>
          <w:lang w:eastAsia="tr-TR"/>
        </w:rPr>
        <w:t xml:space="preserve">tarafından alınmalıdır. </w:t>
      </w:r>
      <w:r w:rsidRPr="00BA6FDF">
        <w:rPr>
          <w:rFonts w:eastAsia="Times New Roman" w:cs="Times New Roman"/>
          <w:color w:val="000000"/>
          <w:sz w:val="24"/>
          <w:szCs w:val="24"/>
          <w:lang w:eastAsia="tr-TR"/>
        </w:rPr>
        <w:t xml:space="preserve"> </w:t>
      </w:r>
    </w:p>
    <w:p w:rsidR="007072BF" w:rsidRPr="00BA6FDF" w:rsidRDefault="009057DD" w:rsidP="003A5B33">
      <w:pPr>
        <w:spacing w:after="0" w:line="240" w:lineRule="auto"/>
        <w:ind w:left="284"/>
        <w:jc w:val="both"/>
        <w:rPr>
          <w:rFonts w:eastAsia="Times New Roman" w:cs="Times New Roman"/>
          <w:color w:val="000000"/>
          <w:sz w:val="24"/>
          <w:szCs w:val="24"/>
          <w:lang w:eastAsia="tr-TR"/>
        </w:rPr>
      </w:pPr>
      <w:r>
        <w:rPr>
          <w:rFonts w:eastAsia="Times New Roman" w:cs="Times New Roman"/>
          <w:b/>
          <w:bCs/>
          <w:color w:val="000000"/>
          <w:sz w:val="24"/>
          <w:szCs w:val="24"/>
          <w:lang w:eastAsia="tr-TR"/>
        </w:rPr>
        <w:t>İlgili Kurum</w:t>
      </w:r>
    </w:p>
    <w:p w:rsidR="007072BF" w:rsidRDefault="007072BF"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color w:val="000000"/>
          <w:sz w:val="24"/>
          <w:szCs w:val="24"/>
          <w:lang w:eastAsia="tr-TR"/>
        </w:rPr>
        <w:t>Ulaştırma Denizcilik ve Haberleşme Bakanlığı</w:t>
      </w:r>
    </w:p>
    <w:p w:rsidR="00A23B3F" w:rsidRPr="00BA6FDF" w:rsidRDefault="00A23B3F" w:rsidP="003A5B33">
      <w:pPr>
        <w:spacing w:after="0" w:line="240" w:lineRule="auto"/>
        <w:ind w:left="284"/>
        <w:jc w:val="both"/>
        <w:rPr>
          <w:rFonts w:eastAsia="Times New Roman" w:cs="Times New Roman"/>
          <w:color w:val="000000"/>
          <w:sz w:val="24"/>
          <w:szCs w:val="24"/>
          <w:lang w:eastAsia="tr-TR"/>
        </w:rPr>
      </w:pPr>
    </w:p>
    <w:p w:rsidR="007072BF" w:rsidRPr="00BA6FDF" w:rsidRDefault="007072BF" w:rsidP="003A5B33">
      <w:pPr>
        <w:spacing w:after="0" w:line="240" w:lineRule="auto"/>
        <w:ind w:left="284"/>
        <w:jc w:val="both"/>
        <w:rPr>
          <w:rFonts w:eastAsia="Times New Roman" w:cs="Times New Roman"/>
          <w:color w:val="000000"/>
          <w:sz w:val="24"/>
          <w:szCs w:val="24"/>
          <w:lang w:eastAsia="tr-TR"/>
        </w:rPr>
      </w:pPr>
      <w:r w:rsidRPr="00BA6FDF">
        <w:rPr>
          <w:rFonts w:cs="Times New Roman"/>
          <w:b/>
          <w:color w:val="FF0000"/>
          <w:sz w:val="24"/>
          <w:szCs w:val="24"/>
        </w:rPr>
        <w:t>Sorun 3</w:t>
      </w:r>
      <w:r w:rsidRPr="00BA6FDF">
        <w:rPr>
          <w:rFonts w:eastAsia="Times New Roman" w:cs="Times New Roman"/>
          <w:color w:val="B00101"/>
          <w:sz w:val="24"/>
          <w:szCs w:val="24"/>
          <w:lang w:eastAsia="tr-TR"/>
        </w:rPr>
        <w:t xml:space="preserve"> </w:t>
      </w:r>
    </w:p>
    <w:p w:rsidR="007072BF" w:rsidRPr="00BA6FDF" w:rsidRDefault="007072BF"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color w:val="000000"/>
          <w:sz w:val="24"/>
          <w:szCs w:val="24"/>
          <w:lang w:eastAsia="tr-TR"/>
        </w:rPr>
        <w:t>Haberleşmede Evrensel Hizmet Fonu’nun doğru kullanılmaması</w:t>
      </w:r>
    </w:p>
    <w:p w:rsidR="007072BF" w:rsidRPr="00BA6FDF" w:rsidRDefault="007072BF"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b/>
          <w:bCs/>
          <w:color w:val="000000"/>
          <w:sz w:val="24"/>
          <w:szCs w:val="24"/>
          <w:lang w:eastAsia="tr-TR"/>
        </w:rPr>
        <w:t>Açıklama</w:t>
      </w:r>
    </w:p>
    <w:p w:rsidR="007072BF" w:rsidRPr="00BA6FDF" w:rsidRDefault="007072BF"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color w:val="000000"/>
          <w:sz w:val="24"/>
          <w:szCs w:val="24"/>
          <w:lang w:eastAsia="tr-TR"/>
        </w:rPr>
        <w:t xml:space="preserve">Elektronik haberleşme sektöründeki gelirlerden toplanan bu Fon’dan sektöre doğrudan ve hızlı bir geri dönüş olmamaktadır. 2007-2012 döneminde </w:t>
      </w:r>
      <w:proofErr w:type="gramStart"/>
      <w:r w:rsidRPr="00BA6FDF">
        <w:rPr>
          <w:rFonts w:eastAsia="Times New Roman" w:cs="Times New Roman"/>
          <w:color w:val="000000"/>
          <w:sz w:val="24"/>
          <w:szCs w:val="24"/>
          <w:lang w:eastAsia="tr-TR"/>
        </w:rPr>
        <w:t>3.1</w:t>
      </w:r>
      <w:proofErr w:type="gramEnd"/>
      <w:r w:rsidRPr="00BA6FDF">
        <w:rPr>
          <w:rFonts w:eastAsia="Times New Roman" w:cs="Times New Roman"/>
          <w:color w:val="000000"/>
          <w:sz w:val="24"/>
          <w:szCs w:val="24"/>
          <w:lang w:eastAsia="tr-TR"/>
        </w:rPr>
        <w:t xml:space="preserve"> milyar TL toplanmış, bunun küçük bir miktarı nüfusu 500’ün altındaki yerleşim yerlerine mobil altyapı sağlanması projesi için, diğer bir kısmı başka amaçlar için kullanılmış, büyük miktarı ise kullanılmamıştır. Bu Fon, tanımı gereği, malzeme alımında değil, sektöre geri dönüşü olan işletmeciler aracılığıyla sosyal amaçlı altyapı hizmetleri için kullanılmalıdır.</w:t>
      </w:r>
    </w:p>
    <w:p w:rsidR="007072BF" w:rsidRPr="00BA6FDF" w:rsidRDefault="007072BF"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b/>
          <w:bCs/>
          <w:color w:val="000000"/>
          <w:sz w:val="24"/>
          <w:szCs w:val="24"/>
          <w:lang w:eastAsia="tr-TR"/>
        </w:rPr>
        <w:t>Çözüm Önerisi</w:t>
      </w:r>
    </w:p>
    <w:p w:rsidR="007072BF" w:rsidRPr="00BA6FDF" w:rsidRDefault="007072BF"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5369 sayılı Evrensel Hizmetin Sağlanması Kanunu’nda belirtilen amaca uygun olarak Fon’un tamamı sektöre geri dönüşü sağlayacak şekilde, tüm işletmecilere açık ihale yöntemi uygulanarak işlerliğe kavuşturulmalı, </w:t>
      </w:r>
    </w:p>
    <w:p w:rsidR="007072BF" w:rsidRPr="00BA6FDF" w:rsidRDefault="007072BF"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Fon’un tüm ülkeye haberleşme hizmetlerinin ulaştırılabilmesi amacıyla kullanılması sağlanmalıdır.</w:t>
      </w:r>
    </w:p>
    <w:p w:rsidR="007072BF" w:rsidRPr="00BA6FDF" w:rsidRDefault="007072BF"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b/>
          <w:bCs/>
          <w:color w:val="000000"/>
          <w:sz w:val="24"/>
          <w:szCs w:val="24"/>
          <w:lang w:eastAsia="tr-TR"/>
        </w:rPr>
        <w:t>İlgili Kurum</w:t>
      </w:r>
    </w:p>
    <w:p w:rsidR="007072BF" w:rsidRDefault="007072BF"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color w:val="000000"/>
          <w:sz w:val="24"/>
          <w:szCs w:val="24"/>
          <w:lang w:eastAsia="tr-TR"/>
        </w:rPr>
        <w:t>Ulaştırma Denizcilik ve Haberleşme Bakanlığı</w:t>
      </w:r>
    </w:p>
    <w:p w:rsidR="00A23B3F" w:rsidRPr="00BA6FDF" w:rsidRDefault="00A23B3F" w:rsidP="003A5B33">
      <w:pPr>
        <w:spacing w:after="0" w:line="240" w:lineRule="auto"/>
        <w:ind w:left="284"/>
        <w:jc w:val="both"/>
        <w:rPr>
          <w:rFonts w:eastAsia="Times New Roman" w:cs="Times New Roman"/>
          <w:color w:val="000000"/>
          <w:sz w:val="24"/>
          <w:szCs w:val="24"/>
          <w:lang w:eastAsia="tr-TR"/>
        </w:rPr>
      </w:pPr>
    </w:p>
    <w:p w:rsidR="007072BF" w:rsidRPr="00BA6FDF" w:rsidRDefault="007072BF" w:rsidP="003A5B33">
      <w:pPr>
        <w:spacing w:after="0" w:line="240" w:lineRule="auto"/>
        <w:ind w:left="284"/>
        <w:jc w:val="both"/>
        <w:rPr>
          <w:rFonts w:eastAsia="Times New Roman" w:cs="Times New Roman"/>
          <w:color w:val="000000"/>
          <w:sz w:val="24"/>
          <w:szCs w:val="24"/>
          <w:lang w:eastAsia="tr-TR"/>
        </w:rPr>
      </w:pPr>
      <w:r w:rsidRPr="00BA6FDF">
        <w:rPr>
          <w:rFonts w:cs="Times New Roman"/>
          <w:b/>
          <w:color w:val="FF0000"/>
          <w:sz w:val="24"/>
          <w:szCs w:val="24"/>
        </w:rPr>
        <w:t>Sorun 4</w:t>
      </w:r>
      <w:r w:rsidRPr="00BA6FDF">
        <w:rPr>
          <w:rFonts w:eastAsia="Times New Roman" w:cs="Times New Roman"/>
          <w:color w:val="B00101"/>
          <w:sz w:val="24"/>
          <w:szCs w:val="24"/>
          <w:lang w:eastAsia="tr-TR"/>
        </w:rPr>
        <w:t xml:space="preserve"> </w:t>
      </w:r>
    </w:p>
    <w:p w:rsidR="007072BF" w:rsidRPr="00BA6FDF" w:rsidRDefault="007072BF" w:rsidP="003A5B33">
      <w:pPr>
        <w:spacing w:after="0" w:line="240" w:lineRule="auto"/>
        <w:ind w:left="284"/>
        <w:jc w:val="both"/>
        <w:rPr>
          <w:rFonts w:eastAsia="Times New Roman" w:cs="Times New Roman"/>
          <w:color w:val="000000"/>
          <w:sz w:val="24"/>
          <w:szCs w:val="24"/>
          <w:lang w:eastAsia="tr-TR"/>
        </w:rPr>
      </w:pPr>
      <w:proofErr w:type="spellStart"/>
      <w:r w:rsidRPr="00BA6FDF">
        <w:rPr>
          <w:rFonts w:eastAsia="Times New Roman" w:cs="Times New Roman"/>
          <w:color w:val="000000"/>
          <w:sz w:val="24"/>
          <w:szCs w:val="24"/>
          <w:lang w:eastAsia="tr-TR"/>
        </w:rPr>
        <w:t>Genişbant</w:t>
      </w:r>
      <w:proofErr w:type="spellEnd"/>
      <w:r w:rsidRPr="00BA6FDF">
        <w:rPr>
          <w:rFonts w:eastAsia="Times New Roman" w:cs="Times New Roman"/>
          <w:color w:val="000000"/>
          <w:sz w:val="24"/>
          <w:szCs w:val="24"/>
          <w:lang w:eastAsia="tr-TR"/>
        </w:rPr>
        <w:t xml:space="preserve"> internetin yaygınlaşmasını ve makineler arası haberleşmede beklenilen hızlı büyümeyi engelleyen telsiz ücretlerinin sektöre olumsuz etkisi</w:t>
      </w:r>
    </w:p>
    <w:p w:rsidR="007072BF" w:rsidRPr="00BA6FDF" w:rsidRDefault="007072BF"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b/>
          <w:bCs/>
          <w:color w:val="000000"/>
          <w:sz w:val="24"/>
          <w:szCs w:val="24"/>
          <w:lang w:eastAsia="tr-TR"/>
        </w:rPr>
        <w:t>Açıklama</w:t>
      </w:r>
    </w:p>
    <w:p w:rsidR="007072BF" w:rsidRPr="00BA6FDF" w:rsidRDefault="007072BF"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color w:val="000000"/>
          <w:sz w:val="24"/>
          <w:szCs w:val="24"/>
          <w:lang w:eastAsia="tr-TR"/>
        </w:rPr>
        <w:lastRenderedPageBreak/>
        <w:t xml:space="preserve">Haberleşebilen makinelerden bir defaya mahsus alınan 16,3 TL telsiz ruhsat ücretlerinin kaldırılması ile makine sayısının 1,3 milyon artışla 5,5 milyona, vergi tahsilatının ise yaklaşık 800 milyon TL’ye ulaşacağı hesaplanmıştır. Aynı şekilde, çok hızlı internet bağlantısı sağlayan yeni nesil KA </w:t>
      </w:r>
      <w:proofErr w:type="spellStart"/>
      <w:r w:rsidRPr="00BA6FDF">
        <w:rPr>
          <w:rFonts w:eastAsia="Times New Roman" w:cs="Times New Roman"/>
          <w:color w:val="000000"/>
          <w:sz w:val="24"/>
          <w:szCs w:val="24"/>
          <w:lang w:eastAsia="tr-TR"/>
        </w:rPr>
        <w:t>Band</w:t>
      </w:r>
      <w:proofErr w:type="spellEnd"/>
      <w:r w:rsidRPr="00BA6FDF">
        <w:rPr>
          <w:rFonts w:eastAsia="Times New Roman" w:cs="Times New Roman"/>
          <w:color w:val="000000"/>
          <w:sz w:val="24"/>
          <w:szCs w:val="24"/>
          <w:lang w:eastAsia="tr-TR"/>
        </w:rPr>
        <w:t xml:space="preserve"> uydu çanaklarından da telsiz ruhsat ücreti alınmaktadır. AB’de bu ücret 2006 yılında kaldırılmıştır.</w:t>
      </w:r>
    </w:p>
    <w:p w:rsidR="007072BF" w:rsidRPr="00BA6FDF" w:rsidRDefault="007072BF"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b/>
          <w:bCs/>
          <w:color w:val="000000"/>
          <w:sz w:val="24"/>
          <w:szCs w:val="24"/>
          <w:lang w:eastAsia="tr-TR"/>
        </w:rPr>
        <w:t>Çözüm Önerisi</w:t>
      </w:r>
    </w:p>
    <w:p w:rsidR="007072BF" w:rsidRPr="00BA6FDF" w:rsidRDefault="007072BF"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color w:val="000000"/>
          <w:sz w:val="24"/>
          <w:szCs w:val="24"/>
          <w:lang w:eastAsia="tr-TR"/>
        </w:rPr>
        <w:t xml:space="preserve">Makine ithalatının azaltılması, yurt içinde akıllı makina ve SIM kart üretiminin teşvik edilmesi, daha fazla vergi toplanabilmesi ve internetin yaygınlaştırılmasının sağlanması amacıyla, haberleşebilen makineler ile </w:t>
      </w:r>
      <w:proofErr w:type="spellStart"/>
      <w:r w:rsidRPr="00BA6FDF">
        <w:rPr>
          <w:rFonts w:eastAsia="Times New Roman" w:cs="Times New Roman"/>
          <w:color w:val="000000"/>
          <w:sz w:val="24"/>
          <w:szCs w:val="24"/>
          <w:lang w:eastAsia="tr-TR"/>
        </w:rPr>
        <w:t>genişbant</w:t>
      </w:r>
      <w:proofErr w:type="spellEnd"/>
      <w:r w:rsidRPr="00BA6FDF">
        <w:rPr>
          <w:rFonts w:eastAsia="Times New Roman" w:cs="Times New Roman"/>
          <w:color w:val="000000"/>
          <w:sz w:val="24"/>
          <w:szCs w:val="24"/>
          <w:lang w:eastAsia="tr-TR"/>
        </w:rPr>
        <w:t xml:space="preserve"> internet erişiminde kullanılan KA </w:t>
      </w:r>
      <w:proofErr w:type="spellStart"/>
      <w:r w:rsidRPr="00BA6FDF">
        <w:rPr>
          <w:rFonts w:eastAsia="Times New Roman" w:cs="Times New Roman"/>
          <w:color w:val="000000"/>
          <w:sz w:val="24"/>
          <w:szCs w:val="24"/>
          <w:lang w:eastAsia="tr-TR"/>
        </w:rPr>
        <w:t>Band</w:t>
      </w:r>
      <w:proofErr w:type="spellEnd"/>
      <w:r w:rsidRPr="00BA6FDF">
        <w:rPr>
          <w:rFonts w:eastAsia="Times New Roman" w:cs="Times New Roman"/>
          <w:color w:val="000000"/>
          <w:sz w:val="24"/>
          <w:szCs w:val="24"/>
          <w:lang w:eastAsia="tr-TR"/>
        </w:rPr>
        <w:t xml:space="preserve"> uydu terminal cihazlarından alınan telsiz ruhsat ücretleri kaldırılmalıdır.</w:t>
      </w:r>
    </w:p>
    <w:p w:rsidR="007072BF" w:rsidRPr="00BA6FDF" w:rsidRDefault="007072BF"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b/>
          <w:bCs/>
          <w:color w:val="000000"/>
          <w:sz w:val="24"/>
          <w:szCs w:val="24"/>
          <w:lang w:eastAsia="tr-TR"/>
        </w:rPr>
        <w:t>İlgili Kurum</w:t>
      </w:r>
    </w:p>
    <w:p w:rsidR="007072BF" w:rsidRDefault="007072BF"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color w:val="000000"/>
          <w:sz w:val="24"/>
          <w:szCs w:val="24"/>
          <w:lang w:eastAsia="tr-TR"/>
        </w:rPr>
        <w:t>Ulaştırma Denizcilik ve Haberleşme Bakanlığı</w:t>
      </w:r>
    </w:p>
    <w:p w:rsidR="001275A0" w:rsidRPr="00BA6FDF" w:rsidRDefault="001275A0" w:rsidP="003A5B33">
      <w:pPr>
        <w:spacing w:after="0" w:line="240" w:lineRule="auto"/>
        <w:ind w:left="284"/>
        <w:jc w:val="both"/>
        <w:rPr>
          <w:rFonts w:eastAsia="Times New Roman" w:cs="Times New Roman"/>
          <w:color w:val="000000"/>
          <w:sz w:val="24"/>
          <w:szCs w:val="24"/>
          <w:lang w:eastAsia="tr-TR"/>
        </w:rPr>
      </w:pPr>
    </w:p>
    <w:p w:rsidR="007072BF" w:rsidRPr="00BA6FDF" w:rsidRDefault="007072BF" w:rsidP="003A5B33">
      <w:pPr>
        <w:spacing w:after="0" w:line="240" w:lineRule="auto"/>
        <w:ind w:left="284"/>
        <w:jc w:val="both"/>
        <w:rPr>
          <w:rFonts w:eastAsia="Times New Roman" w:cs="Times New Roman"/>
          <w:color w:val="000000"/>
          <w:sz w:val="24"/>
          <w:szCs w:val="24"/>
          <w:lang w:eastAsia="tr-TR"/>
        </w:rPr>
      </w:pPr>
      <w:r w:rsidRPr="00BA6FDF">
        <w:rPr>
          <w:rFonts w:cs="Times New Roman"/>
          <w:b/>
          <w:color w:val="FF0000"/>
          <w:sz w:val="24"/>
          <w:szCs w:val="24"/>
        </w:rPr>
        <w:t>Sorun 5</w:t>
      </w:r>
      <w:r w:rsidRPr="00BA6FDF">
        <w:rPr>
          <w:rFonts w:eastAsia="Times New Roman" w:cs="Times New Roman"/>
          <w:color w:val="B00101"/>
          <w:sz w:val="24"/>
          <w:szCs w:val="24"/>
          <w:lang w:eastAsia="tr-TR"/>
        </w:rPr>
        <w:t xml:space="preserve"> </w:t>
      </w:r>
    </w:p>
    <w:p w:rsidR="007072BF" w:rsidRPr="00BA6FDF" w:rsidRDefault="007072BF"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color w:val="000000"/>
          <w:sz w:val="24"/>
          <w:szCs w:val="24"/>
          <w:lang w:eastAsia="tr-TR"/>
        </w:rPr>
        <w:t>Altyapı kurmakta yaşanan güçlükler</w:t>
      </w:r>
    </w:p>
    <w:p w:rsidR="007072BF" w:rsidRPr="00BA6FDF" w:rsidRDefault="007072BF"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b/>
          <w:bCs/>
          <w:color w:val="000000"/>
          <w:sz w:val="24"/>
          <w:szCs w:val="24"/>
          <w:lang w:eastAsia="tr-TR"/>
        </w:rPr>
        <w:t>Açıklama</w:t>
      </w:r>
    </w:p>
    <w:p w:rsidR="007072BF" w:rsidRPr="00BA6FDF" w:rsidRDefault="007072BF"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color w:val="000000"/>
          <w:sz w:val="24"/>
          <w:szCs w:val="24"/>
          <w:lang w:eastAsia="tr-TR"/>
        </w:rPr>
        <w:t>2006 yılında Anayasa Mahkemesi’nin 406 sayılı Telgraf ve Telefon Kanunu’nun Ek 35. maddesini iptaliyle mobil iletişimin altyapısını oluşturan baz istasyonları kurulması konusunda yasal boşluk oluşmuş, bu nedenle belediyelerin, enerji dağıtım şirketlerinin ve sair kurum/kuruluşların baz istasyonlarının kurulmasını veya işletilmesini engelleyen işlemleri artmıştır.</w:t>
      </w:r>
    </w:p>
    <w:p w:rsidR="007072BF" w:rsidRPr="00BA6FDF" w:rsidRDefault="007072BF"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b/>
          <w:bCs/>
          <w:color w:val="000000"/>
          <w:sz w:val="24"/>
          <w:szCs w:val="24"/>
          <w:lang w:eastAsia="tr-TR"/>
        </w:rPr>
        <w:t>Çözüm Önerisi</w:t>
      </w:r>
    </w:p>
    <w:p w:rsidR="007072BF" w:rsidRPr="00BA6FDF" w:rsidRDefault="007072BF"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Anayasa Mahkemesi’nin iptal kararı sonrası oluşan </w:t>
      </w:r>
      <w:r w:rsidR="004F2E36" w:rsidRPr="00BA6FDF">
        <w:rPr>
          <w:rFonts w:eastAsia="Times New Roman" w:cstheme="minorHAnsi"/>
          <w:bCs/>
          <w:sz w:val="24"/>
          <w:szCs w:val="24"/>
          <w:lang w:eastAsia="tr-TR"/>
        </w:rPr>
        <w:t>kanuni</w:t>
      </w:r>
      <w:r w:rsidRPr="00BA6FDF">
        <w:rPr>
          <w:rFonts w:eastAsia="Times New Roman" w:cstheme="minorHAnsi"/>
          <w:bCs/>
          <w:sz w:val="24"/>
          <w:szCs w:val="24"/>
          <w:lang w:eastAsia="tr-TR"/>
        </w:rPr>
        <w:t xml:space="preserve"> boşluğun doldurularak baz istasyonları ile ilgili </w:t>
      </w:r>
      <w:r w:rsidR="004F2E36" w:rsidRPr="00BA6FDF">
        <w:rPr>
          <w:rFonts w:eastAsia="Times New Roman" w:cstheme="minorHAnsi"/>
          <w:bCs/>
          <w:sz w:val="24"/>
          <w:szCs w:val="24"/>
          <w:lang w:eastAsia="tr-TR"/>
        </w:rPr>
        <w:t>kanuni</w:t>
      </w:r>
      <w:r w:rsidRPr="00BA6FDF">
        <w:rPr>
          <w:rFonts w:eastAsia="Times New Roman" w:cstheme="minorHAnsi"/>
          <w:bCs/>
          <w:sz w:val="24"/>
          <w:szCs w:val="24"/>
          <w:lang w:eastAsia="tr-TR"/>
        </w:rPr>
        <w:t>/idari düzenlemeler ivedilikle tamamlanmalı,</w:t>
      </w:r>
    </w:p>
    <w:p w:rsidR="007072BF" w:rsidRPr="00BA6FDF" w:rsidRDefault="007072BF"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Mobil iletişim altyapıları 5809 sayılı Elektronik Haberleşme Kanunu ve 655 sayılı Ulaştırma Denizcilik ve Haberleşme Bakanlığının Teşkilat ve Görevleri Hakkında Kanun Hükmünde Kararname kapsamında değerlendirilmeli ve denetleme dahil her tür yetki sadece Ulaştırma Denizcilik ve Haberleşme Bakanlığına ve </w:t>
      </w:r>
      <w:r w:rsidR="0026152A" w:rsidRPr="00BA6FDF">
        <w:rPr>
          <w:rFonts w:eastAsia="Times New Roman" w:cstheme="minorHAnsi"/>
          <w:bCs/>
          <w:sz w:val="24"/>
          <w:szCs w:val="24"/>
          <w:lang w:eastAsia="tr-TR"/>
        </w:rPr>
        <w:t>Bilgi Teknolojileri ve İletişim Kurumu’na</w:t>
      </w:r>
      <w:r w:rsidRPr="00BA6FDF">
        <w:rPr>
          <w:rFonts w:eastAsia="Times New Roman" w:cstheme="minorHAnsi"/>
          <w:bCs/>
          <w:sz w:val="24"/>
          <w:szCs w:val="24"/>
          <w:lang w:eastAsia="tr-TR"/>
        </w:rPr>
        <w:t xml:space="preserve"> ait olmalıdır.</w:t>
      </w:r>
    </w:p>
    <w:p w:rsidR="007072BF" w:rsidRPr="00BA6FDF" w:rsidRDefault="007072BF"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b/>
          <w:bCs/>
          <w:color w:val="000000"/>
          <w:sz w:val="24"/>
          <w:szCs w:val="24"/>
          <w:lang w:eastAsia="tr-TR"/>
        </w:rPr>
        <w:t>İlgili Kurum</w:t>
      </w:r>
    </w:p>
    <w:p w:rsidR="007072BF" w:rsidRPr="00BA6FDF" w:rsidRDefault="007072BF" w:rsidP="003A5B33">
      <w:pPr>
        <w:spacing w:after="0" w:line="240" w:lineRule="auto"/>
        <w:ind w:left="284"/>
        <w:jc w:val="both"/>
        <w:rPr>
          <w:rFonts w:eastAsia="Times New Roman" w:cs="Times New Roman"/>
          <w:color w:val="000000"/>
          <w:sz w:val="24"/>
          <w:szCs w:val="24"/>
          <w:lang w:eastAsia="tr-TR"/>
        </w:rPr>
      </w:pPr>
      <w:r w:rsidRPr="00BA6FDF">
        <w:rPr>
          <w:rFonts w:eastAsia="Times New Roman" w:cs="Times New Roman"/>
          <w:color w:val="000000"/>
          <w:sz w:val="24"/>
          <w:szCs w:val="24"/>
          <w:lang w:eastAsia="tr-TR"/>
        </w:rPr>
        <w:t>Ulaştırma Denizcilik ve Haberleşme Bakanlığı</w:t>
      </w:r>
    </w:p>
    <w:p w:rsidR="00827A7D" w:rsidRPr="00BA6FDF" w:rsidRDefault="00827A7D" w:rsidP="003A5B33">
      <w:pPr>
        <w:spacing w:after="0" w:line="240" w:lineRule="auto"/>
        <w:ind w:left="284"/>
        <w:jc w:val="both"/>
        <w:rPr>
          <w:rFonts w:eastAsia="Times New Roman"/>
          <w:b/>
          <w:bCs/>
          <w:color w:val="000000" w:themeColor="text1"/>
          <w:sz w:val="24"/>
          <w:szCs w:val="24"/>
        </w:rPr>
      </w:pPr>
    </w:p>
    <w:p w:rsidR="006A41D5" w:rsidRPr="00660960" w:rsidRDefault="006A41D5" w:rsidP="003A5B33">
      <w:pPr>
        <w:spacing w:after="0" w:line="240" w:lineRule="auto"/>
        <w:ind w:left="284"/>
        <w:jc w:val="both"/>
        <w:rPr>
          <w:rFonts w:eastAsia="Times New Roman"/>
          <w:b/>
          <w:bCs/>
          <w:color w:val="1F497D" w:themeColor="text2"/>
          <w:sz w:val="24"/>
          <w:szCs w:val="24"/>
        </w:rPr>
      </w:pPr>
      <w:r w:rsidRPr="00660960">
        <w:rPr>
          <w:rFonts w:eastAsia="Times New Roman"/>
          <w:b/>
          <w:bCs/>
          <w:color w:val="1F497D" w:themeColor="text2"/>
          <w:sz w:val="24"/>
          <w:szCs w:val="24"/>
        </w:rPr>
        <w:t>Türkiye Toprak Sanayi Ürünleri Meclisi</w:t>
      </w:r>
    </w:p>
    <w:p w:rsidR="006A41D5" w:rsidRPr="00BA6FDF" w:rsidRDefault="006A41D5" w:rsidP="003A5B33">
      <w:pPr>
        <w:pStyle w:val="NormalWeb"/>
        <w:spacing w:before="0" w:beforeAutospacing="0" w:after="0" w:afterAutospacing="0"/>
        <w:ind w:left="284"/>
        <w:jc w:val="both"/>
        <w:rPr>
          <w:rFonts w:asciiTheme="minorHAnsi" w:hAnsiTheme="minorHAnsi"/>
          <w:b/>
        </w:rPr>
      </w:pPr>
      <w:r w:rsidRPr="00BA6FDF">
        <w:rPr>
          <w:rFonts w:asciiTheme="minorHAnsi" w:hAnsiTheme="minorHAnsi"/>
          <w:b/>
          <w:color w:val="FF0000"/>
        </w:rPr>
        <w:t xml:space="preserve">Sorun 1 </w:t>
      </w:r>
    </w:p>
    <w:p w:rsidR="006A41D5" w:rsidRPr="00BA6FDF" w:rsidRDefault="006A41D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Yapı malzemeleri üreticilerinin etkin olarak denetlenememesi</w:t>
      </w:r>
    </w:p>
    <w:p w:rsidR="006A41D5" w:rsidRPr="00BA6FDF" w:rsidRDefault="006A41D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6A41D5" w:rsidRPr="00BA6FDF" w:rsidRDefault="006A41D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Çevre ve Şehircilik Bakanlığı Mesleki Hizmetler Genel Müdürlüğü bünyesinde yer alan Yapı Malzemeleri Daire Başkanlığı, sayısı bine yaklaşan yapı malzemeleri üreticilerini etkin olarak denetleyememekte, bu durum üreticiler arasında haksız rekabete yol açmaktadır.</w:t>
      </w:r>
    </w:p>
    <w:p w:rsidR="006A41D5" w:rsidRPr="00BA6FDF" w:rsidRDefault="006A41D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6A41D5" w:rsidRPr="00BA6FDF" w:rsidRDefault="006A41D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Piyasa Gözetim </w:t>
      </w:r>
      <w:r w:rsidR="004C6AAF">
        <w:rPr>
          <w:rFonts w:eastAsia="Times New Roman" w:cstheme="minorHAnsi"/>
          <w:bCs/>
          <w:sz w:val="24"/>
          <w:szCs w:val="24"/>
          <w:lang w:eastAsia="tr-TR"/>
        </w:rPr>
        <w:t xml:space="preserve">ve </w:t>
      </w:r>
      <w:r w:rsidRPr="00BA6FDF">
        <w:rPr>
          <w:rFonts w:eastAsia="Times New Roman" w:cstheme="minorHAnsi"/>
          <w:bCs/>
          <w:sz w:val="24"/>
          <w:szCs w:val="24"/>
          <w:lang w:eastAsia="tr-TR"/>
        </w:rPr>
        <w:t xml:space="preserve">Denetim Sistemine her türlü yapı malzemesi üreticisi dahil edilmeli, bu amaçla, yapı malzemesi üreticileri, Çevre ve Şehircilik Bakanlığının Mesleki Hizmetler Genel Müdürlüğüne kayıt olarak ürünlerinin özelliklerini beyan etmeli, </w:t>
      </w:r>
    </w:p>
    <w:p w:rsidR="006A41D5" w:rsidRPr="00BA6FDF" w:rsidRDefault="006A41D5" w:rsidP="009C2C7B">
      <w:pPr>
        <w:pStyle w:val="ListeParagraf"/>
        <w:numPr>
          <w:ilvl w:val="0"/>
          <w:numId w:val="6"/>
        </w:numPr>
        <w:spacing w:after="0" w:line="240" w:lineRule="auto"/>
        <w:ind w:left="720"/>
        <w:jc w:val="both"/>
        <w:rPr>
          <w:sz w:val="24"/>
          <w:szCs w:val="24"/>
        </w:rPr>
      </w:pPr>
      <w:r w:rsidRPr="00BA6FDF">
        <w:rPr>
          <w:rFonts w:eastAsia="Times New Roman" w:cstheme="minorHAnsi"/>
          <w:bCs/>
          <w:sz w:val="24"/>
          <w:szCs w:val="24"/>
          <w:lang w:eastAsia="tr-TR"/>
        </w:rPr>
        <w:t>Şantiyelerde yapılan denetimlerde üretim belgesi sorgulanmalıdır</w:t>
      </w:r>
      <w:r w:rsidRPr="00BA6FDF">
        <w:rPr>
          <w:sz w:val="24"/>
          <w:szCs w:val="24"/>
        </w:rPr>
        <w:t xml:space="preserve">. </w:t>
      </w:r>
    </w:p>
    <w:p w:rsidR="006A41D5" w:rsidRPr="00BA6FDF" w:rsidRDefault="006A41D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6A41D5" w:rsidRDefault="006A41D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Çevre ve Şehircilik Bakanlığı</w:t>
      </w:r>
    </w:p>
    <w:p w:rsidR="004C6AAF" w:rsidRPr="00BA6FDF" w:rsidRDefault="004C6AAF" w:rsidP="003A5B33">
      <w:pPr>
        <w:pStyle w:val="NormalWeb"/>
        <w:spacing w:before="0" w:beforeAutospacing="0" w:after="0" w:afterAutospacing="0"/>
        <w:ind w:left="284"/>
        <w:jc w:val="both"/>
        <w:rPr>
          <w:rFonts w:asciiTheme="minorHAnsi" w:hAnsiTheme="minorHAnsi"/>
        </w:rPr>
      </w:pPr>
    </w:p>
    <w:p w:rsidR="006A41D5" w:rsidRPr="00BA6FDF" w:rsidRDefault="006A41D5"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2 </w:t>
      </w:r>
    </w:p>
    <w:p w:rsidR="006A41D5" w:rsidRPr="00BA6FDF" w:rsidRDefault="0068290C" w:rsidP="003A5B33">
      <w:pPr>
        <w:pStyle w:val="NormalWeb"/>
        <w:spacing w:before="0" w:beforeAutospacing="0" w:after="0" w:afterAutospacing="0"/>
        <w:ind w:left="284"/>
        <w:jc w:val="both"/>
        <w:rPr>
          <w:rFonts w:asciiTheme="minorHAnsi" w:hAnsiTheme="minorHAnsi"/>
          <w:color w:val="000000" w:themeColor="text1"/>
        </w:rPr>
      </w:pPr>
      <w:r w:rsidRPr="00BA6FDF">
        <w:rPr>
          <w:rFonts w:asciiTheme="minorHAnsi" w:hAnsiTheme="minorHAnsi"/>
          <w:color w:val="000000" w:themeColor="text1"/>
        </w:rPr>
        <w:t xml:space="preserve">İnşaat sektöründe </w:t>
      </w:r>
      <w:r w:rsidR="006A41D5" w:rsidRPr="00BA6FDF">
        <w:rPr>
          <w:rFonts w:asciiTheme="minorHAnsi" w:hAnsiTheme="minorHAnsi"/>
          <w:color w:val="000000" w:themeColor="text1"/>
        </w:rPr>
        <w:t>ya</w:t>
      </w:r>
      <w:r w:rsidRPr="00BA6FDF">
        <w:rPr>
          <w:rFonts w:asciiTheme="minorHAnsi" w:hAnsiTheme="minorHAnsi"/>
          <w:color w:val="000000" w:themeColor="text1"/>
        </w:rPr>
        <w:t xml:space="preserve">şanan </w:t>
      </w:r>
      <w:r w:rsidR="006A41D5" w:rsidRPr="00BA6FDF">
        <w:rPr>
          <w:rFonts w:asciiTheme="minorHAnsi" w:hAnsiTheme="minorHAnsi"/>
          <w:color w:val="000000" w:themeColor="text1"/>
        </w:rPr>
        <w:t>denetim yetersizliği</w:t>
      </w:r>
    </w:p>
    <w:p w:rsidR="006A41D5" w:rsidRPr="00BA6FDF" w:rsidRDefault="006A41D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6A41D5" w:rsidRPr="00BA6FDF" w:rsidRDefault="006A41D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Denetim yetersizliği</w:t>
      </w:r>
      <w:r w:rsidR="00625268" w:rsidRPr="00BA6FDF">
        <w:rPr>
          <w:rFonts w:asciiTheme="minorHAnsi" w:hAnsiTheme="minorHAnsi"/>
        </w:rPr>
        <w:t xml:space="preserve"> nedeniyle;</w:t>
      </w:r>
      <w:r w:rsidRPr="00BA6FDF">
        <w:rPr>
          <w:rFonts w:asciiTheme="minorHAnsi" w:hAnsiTheme="minorHAnsi"/>
        </w:rPr>
        <w:t xml:space="preserve"> </w:t>
      </w:r>
    </w:p>
    <w:p w:rsidR="006A41D5" w:rsidRPr="00BA6FDF" w:rsidRDefault="006A41D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Sanayi kuruluşları, kayıt dışı çalışan üreticilerle rekabet etmek zorunda kalmaktadır. </w:t>
      </w:r>
    </w:p>
    <w:p w:rsidR="006A41D5" w:rsidRPr="00BA6FDF" w:rsidRDefault="006A41D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Nakliyede tonaj sınırlamasına bazı bölgelerde uyulmamaktadır. </w:t>
      </w:r>
    </w:p>
    <w:p w:rsidR="006A41D5" w:rsidRPr="00BA6FDF" w:rsidRDefault="006A41D5" w:rsidP="009C2C7B">
      <w:pPr>
        <w:pStyle w:val="ListeParagraf"/>
        <w:numPr>
          <w:ilvl w:val="0"/>
          <w:numId w:val="6"/>
        </w:numPr>
        <w:spacing w:after="0" w:line="240" w:lineRule="auto"/>
        <w:ind w:left="720"/>
        <w:jc w:val="both"/>
        <w:rPr>
          <w:sz w:val="24"/>
          <w:szCs w:val="24"/>
        </w:rPr>
      </w:pPr>
      <w:r w:rsidRPr="00BA6FDF">
        <w:rPr>
          <w:rFonts w:eastAsia="Times New Roman" w:cstheme="minorHAnsi"/>
          <w:bCs/>
          <w:sz w:val="24"/>
          <w:szCs w:val="24"/>
          <w:lang w:eastAsia="tr-TR"/>
        </w:rPr>
        <w:t>İnşaatlarda standartlara</w:t>
      </w:r>
      <w:r w:rsidRPr="00BA6FDF">
        <w:rPr>
          <w:sz w:val="24"/>
          <w:szCs w:val="24"/>
        </w:rPr>
        <w:t xml:space="preserve"> aykırı yapı malzemeleri kullanılabilmektedir. </w:t>
      </w:r>
    </w:p>
    <w:p w:rsidR="006A41D5" w:rsidRPr="00BA6FDF" w:rsidRDefault="006A41D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6A41D5" w:rsidRPr="00BA6FDF" w:rsidRDefault="006A41D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İnşaatlarda kullanılacak yapı malzemeleri için zorunlu ol</w:t>
      </w:r>
      <w:r w:rsidR="007C4BA8" w:rsidRPr="00BA6FDF">
        <w:rPr>
          <w:rFonts w:eastAsia="Times New Roman" w:cstheme="minorHAnsi"/>
          <w:bCs/>
          <w:sz w:val="24"/>
          <w:szCs w:val="24"/>
          <w:lang w:eastAsia="tr-TR"/>
        </w:rPr>
        <w:t>an CE veya G Belgelerinin dene</w:t>
      </w:r>
      <w:r w:rsidRPr="00BA6FDF">
        <w:rPr>
          <w:rFonts w:eastAsia="Times New Roman" w:cstheme="minorHAnsi"/>
          <w:bCs/>
          <w:sz w:val="24"/>
          <w:szCs w:val="24"/>
          <w:lang w:eastAsia="tr-TR"/>
        </w:rPr>
        <w:t xml:space="preserve">timi artırılmalı, </w:t>
      </w:r>
    </w:p>
    <w:p w:rsidR="006A41D5" w:rsidRPr="00BA6FDF" w:rsidRDefault="006A41D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Ülke genelinde tonaj uygulaması denetimi etkin bir biçimde yapılmalı, bölgesel farklılıklara mahal verilmemeli,</w:t>
      </w:r>
    </w:p>
    <w:p w:rsidR="006A41D5" w:rsidRPr="00BA6FDF" w:rsidRDefault="006A41D5"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4708 sayılı Yapı Denetim Kanunu’nun, yaptırım gücü artırılmasına yönelik eksiklikler giderilerek revize edilmelidir. </w:t>
      </w:r>
    </w:p>
    <w:p w:rsidR="006A41D5" w:rsidRPr="00BA6FDF" w:rsidRDefault="006A41D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6A41D5" w:rsidRDefault="006A41D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Çevre ve Şehircilik Bakanlığı</w:t>
      </w:r>
    </w:p>
    <w:p w:rsidR="004C6AAF" w:rsidRPr="00BA6FDF" w:rsidRDefault="004C6AAF" w:rsidP="003A5B33">
      <w:pPr>
        <w:pStyle w:val="NormalWeb"/>
        <w:spacing w:before="0" w:beforeAutospacing="0" w:after="0" w:afterAutospacing="0"/>
        <w:ind w:left="284"/>
        <w:jc w:val="both"/>
        <w:rPr>
          <w:rFonts w:asciiTheme="minorHAnsi" w:hAnsiTheme="minorHAnsi"/>
        </w:rPr>
      </w:pPr>
    </w:p>
    <w:p w:rsidR="006A41D5" w:rsidRPr="00BA6FDF" w:rsidRDefault="006A41D5"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3 </w:t>
      </w:r>
    </w:p>
    <w:p w:rsidR="006A41D5" w:rsidRPr="00BA6FDF" w:rsidRDefault="006A41D5" w:rsidP="003A5B33">
      <w:pPr>
        <w:pStyle w:val="NormalWeb"/>
        <w:spacing w:before="0" w:beforeAutospacing="0" w:after="0" w:afterAutospacing="0"/>
        <w:ind w:left="284"/>
        <w:jc w:val="both"/>
        <w:rPr>
          <w:rFonts w:asciiTheme="minorHAnsi" w:hAnsiTheme="minorHAnsi"/>
          <w:color w:val="000000" w:themeColor="text1"/>
        </w:rPr>
      </w:pPr>
      <w:r w:rsidRPr="00BA6FDF">
        <w:rPr>
          <w:rFonts w:asciiTheme="minorHAnsi" w:hAnsiTheme="minorHAnsi"/>
          <w:color w:val="000000" w:themeColor="text1"/>
        </w:rPr>
        <w:t>Binaların Yangından Korunma</w:t>
      </w:r>
      <w:r w:rsidR="007816AC" w:rsidRPr="00BA6FDF">
        <w:rPr>
          <w:rFonts w:asciiTheme="minorHAnsi" w:hAnsiTheme="minorHAnsi"/>
          <w:color w:val="000000" w:themeColor="text1"/>
        </w:rPr>
        <w:t>sı Hakkında Yönetmelik’in revizyon çalışmalarının yavaş ilerlemesi</w:t>
      </w:r>
    </w:p>
    <w:p w:rsidR="006A41D5" w:rsidRPr="00BA6FDF" w:rsidRDefault="006A41D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6A41D5" w:rsidRPr="004C6AAF" w:rsidRDefault="006A41D5" w:rsidP="003A5B33">
      <w:pPr>
        <w:pStyle w:val="NormalWeb"/>
        <w:spacing w:before="0" w:beforeAutospacing="0" w:after="0" w:afterAutospacing="0"/>
        <w:ind w:left="284"/>
        <w:jc w:val="both"/>
        <w:rPr>
          <w:rFonts w:asciiTheme="minorHAnsi" w:hAnsiTheme="minorHAnsi"/>
          <w:color w:val="000000" w:themeColor="text1"/>
        </w:rPr>
      </w:pPr>
      <w:r w:rsidRPr="004C6AAF">
        <w:rPr>
          <w:rFonts w:asciiTheme="minorHAnsi" w:hAnsiTheme="minorHAnsi"/>
          <w:color w:val="000000" w:themeColor="text1"/>
        </w:rPr>
        <w:t>Çevre ve Şehircilik Bakanlığının ilgili birimleri tarafından revizyon çalışmaları sürdürülen Binaların Yangından Korunması Hakkın</w:t>
      </w:r>
      <w:r w:rsidR="00716D25" w:rsidRPr="004C6AAF">
        <w:rPr>
          <w:rFonts w:asciiTheme="minorHAnsi" w:hAnsiTheme="minorHAnsi"/>
          <w:color w:val="000000" w:themeColor="text1"/>
        </w:rPr>
        <w:t>da Yönetmelik’in</w:t>
      </w:r>
      <w:r w:rsidRPr="004C6AAF">
        <w:rPr>
          <w:rFonts w:asciiTheme="minorHAnsi" w:hAnsiTheme="minorHAnsi"/>
          <w:color w:val="000000" w:themeColor="text1"/>
        </w:rPr>
        <w:t xml:space="preserve"> güncellenmemiş olması sektörde büyük sıkıntıya neden olmaktadır.</w:t>
      </w:r>
    </w:p>
    <w:p w:rsidR="006A41D5" w:rsidRPr="00BA6FDF" w:rsidRDefault="006A41D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6A41D5" w:rsidRPr="00BA6FDF" w:rsidRDefault="006A41D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Felaketlerden korunabilmenin ve güvenli yapılar ü</w:t>
      </w:r>
      <w:r w:rsidR="00716D25" w:rsidRPr="00BA6FDF">
        <w:rPr>
          <w:rFonts w:asciiTheme="minorHAnsi" w:hAnsiTheme="minorHAnsi"/>
        </w:rPr>
        <w:t xml:space="preserve">retmenin en önemli unsuru </w:t>
      </w:r>
      <w:proofErr w:type="gramStart"/>
      <w:r w:rsidR="00716D25" w:rsidRPr="00BA6FDF">
        <w:rPr>
          <w:rFonts w:asciiTheme="minorHAnsi" w:hAnsiTheme="minorHAnsi"/>
        </w:rPr>
        <w:t xml:space="preserve">olan </w:t>
      </w:r>
      <w:r w:rsidRPr="00BA6FDF">
        <w:rPr>
          <w:rFonts w:asciiTheme="minorHAnsi" w:hAnsiTheme="minorHAnsi"/>
        </w:rPr>
        <w:t xml:space="preserve"> </w:t>
      </w:r>
      <w:r w:rsidR="00CC5237" w:rsidRPr="00BA6FDF">
        <w:rPr>
          <w:rFonts w:asciiTheme="minorHAnsi" w:hAnsiTheme="minorHAnsi"/>
        </w:rPr>
        <w:t>19</w:t>
      </w:r>
      <w:proofErr w:type="gramEnd"/>
      <w:r w:rsidR="00CC5237" w:rsidRPr="00BA6FDF">
        <w:rPr>
          <w:rFonts w:asciiTheme="minorHAnsi" w:hAnsiTheme="minorHAnsi"/>
        </w:rPr>
        <w:t xml:space="preserve">/12/2007 tarih ve 26735 sayılı Resmi </w:t>
      </w:r>
      <w:proofErr w:type="spellStart"/>
      <w:r w:rsidR="00CC5237" w:rsidRPr="00BA6FDF">
        <w:rPr>
          <w:rFonts w:asciiTheme="minorHAnsi" w:hAnsiTheme="minorHAnsi"/>
        </w:rPr>
        <w:t>Gazete’de</w:t>
      </w:r>
      <w:proofErr w:type="spellEnd"/>
      <w:r w:rsidR="00CC5237" w:rsidRPr="00BA6FDF">
        <w:rPr>
          <w:rFonts w:asciiTheme="minorHAnsi" w:hAnsiTheme="minorHAnsi"/>
        </w:rPr>
        <w:t xml:space="preserve"> yayınlanan</w:t>
      </w:r>
      <w:r w:rsidR="00716D25" w:rsidRPr="00BA6FDF">
        <w:rPr>
          <w:rFonts w:asciiTheme="minorHAnsi" w:hAnsiTheme="minorHAnsi"/>
        </w:rPr>
        <w:t xml:space="preserve"> </w:t>
      </w:r>
      <w:r w:rsidRPr="00BA6FDF">
        <w:rPr>
          <w:rFonts w:asciiTheme="minorHAnsi" w:hAnsiTheme="minorHAnsi"/>
        </w:rPr>
        <w:t>Binaların Yangından</w:t>
      </w:r>
      <w:r w:rsidR="00716D25" w:rsidRPr="00BA6FDF">
        <w:rPr>
          <w:rFonts w:asciiTheme="minorHAnsi" w:hAnsiTheme="minorHAnsi"/>
        </w:rPr>
        <w:t xml:space="preserve"> Korunması Hakkında Yönetmelik</w:t>
      </w:r>
      <w:r w:rsidR="00A805C6">
        <w:rPr>
          <w:rFonts w:asciiTheme="minorHAnsi" w:hAnsiTheme="minorHAnsi"/>
        </w:rPr>
        <w:t xml:space="preserve"> </w:t>
      </w:r>
      <w:r w:rsidRPr="00BA6FDF">
        <w:rPr>
          <w:rFonts w:asciiTheme="minorHAnsi" w:hAnsiTheme="minorHAnsi"/>
        </w:rPr>
        <w:t>hızla ülke menfaati doğrultusunda ve bilimsel verilere dayanılarak güncellen</w:t>
      </w:r>
      <w:r w:rsidR="00716D25" w:rsidRPr="00BA6FDF">
        <w:rPr>
          <w:rFonts w:asciiTheme="minorHAnsi" w:hAnsiTheme="minorHAnsi"/>
        </w:rPr>
        <w:t>meli ve ivedi olarak</w:t>
      </w:r>
      <w:r w:rsidRPr="00BA6FDF">
        <w:rPr>
          <w:rFonts w:asciiTheme="minorHAnsi" w:hAnsiTheme="minorHAnsi"/>
        </w:rPr>
        <w:t xml:space="preserve"> yayınlanmalıdır.</w:t>
      </w:r>
    </w:p>
    <w:p w:rsidR="006A41D5" w:rsidRPr="00BA6FDF" w:rsidRDefault="006A41D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6A41D5" w:rsidRDefault="006A41D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Çevre ve Şehircilik Bakanlığı</w:t>
      </w:r>
    </w:p>
    <w:p w:rsidR="00AA3900" w:rsidRPr="00BA6FDF" w:rsidRDefault="00AA3900" w:rsidP="003A5B33">
      <w:pPr>
        <w:pStyle w:val="NormalWeb"/>
        <w:spacing w:before="0" w:beforeAutospacing="0" w:after="0" w:afterAutospacing="0"/>
        <w:ind w:left="284"/>
        <w:jc w:val="both"/>
        <w:rPr>
          <w:rFonts w:asciiTheme="minorHAnsi" w:hAnsiTheme="minorHAnsi"/>
        </w:rPr>
      </w:pPr>
    </w:p>
    <w:p w:rsidR="006A41D5" w:rsidRPr="00BA6FDF" w:rsidRDefault="006A41D5" w:rsidP="003A5B33">
      <w:pPr>
        <w:pStyle w:val="NormalWeb"/>
        <w:spacing w:before="0" w:beforeAutospacing="0" w:after="0" w:afterAutospacing="0"/>
        <w:ind w:left="284"/>
        <w:jc w:val="both"/>
        <w:rPr>
          <w:rFonts w:asciiTheme="minorHAnsi" w:hAnsiTheme="minorHAnsi"/>
          <w:b/>
          <w:color w:val="FF0000"/>
        </w:rPr>
      </w:pPr>
      <w:r w:rsidRPr="00BA6FDF">
        <w:rPr>
          <w:rFonts w:asciiTheme="minorHAnsi" w:hAnsiTheme="minorHAnsi"/>
          <w:b/>
          <w:color w:val="FF0000"/>
        </w:rPr>
        <w:t xml:space="preserve">Sorun 4 </w:t>
      </w:r>
    </w:p>
    <w:p w:rsidR="006A41D5" w:rsidRPr="00BA6FDF" w:rsidRDefault="006A41D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Sanayi üretiminde maliyetlerin yüksekliği</w:t>
      </w:r>
    </w:p>
    <w:p w:rsidR="006A41D5" w:rsidRPr="00BA6FDF" w:rsidRDefault="006A41D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6A41D5" w:rsidRPr="00BA6FDF" w:rsidRDefault="006A41D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Ülkemizde sanayide kullanılan enerji maliyetleri ile SGK primlerinin yüksekliği, üreticilere ciddi yük getirmekte ve bu yük inşaat maliyetlerine yansımaktadır.</w:t>
      </w:r>
    </w:p>
    <w:p w:rsidR="006A41D5" w:rsidRPr="00BA6FDF" w:rsidRDefault="006A41D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6A41D5" w:rsidRPr="00BA6FDF" w:rsidRDefault="006A41D5"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Sanayiciler enerji maliyetleri ve SGK prim oranları düşürülerek desteklenmelidir.</w:t>
      </w:r>
    </w:p>
    <w:p w:rsidR="006A41D5" w:rsidRPr="00BA6FDF" w:rsidRDefault="004C22F4" w:rsidP="003A5B33">
      <w:pPr>
        <w:pStyle w:val="NormalWeb"/>
        <w:spacing w:before="0" w:beforeAutospacing="0" w:after="0" w:afterAutospacing="0"/>
        <w:ind w:left="284"/>
        <w:jc w:val="both"/>
        <w:rPr>
          <w:rFonts w:asciiTheme="minorHAnsi" w:hAnsiTheme="minorHAnsi"/>
        </w:rPr>
      </w:pPr>
      <w:r>
        <w:rPr>
          <w:rFonts w:asciiTheme="minorHAnsi" w:hAnsiTheme="minorHAnsi"/>
          <w:b/>
          <w:bCs/>
        </w:rPr>
        <w:t>İlgili Kurum</w:t>
      </w:r>
    </w:p>
    <w:p w:rsidR="006A41D5" w:rsidRPr="00BA6FDF" w:rsidRDefault="006A41D5" w:rsidP="003A5B33">
      <w:pPr>
        <w:pStyle w:val="Pa6"/>
        <w:spacing w:line="240" w:lineRule="auto"/>
        <w:ind w:left="284"/>
        <w:jc w:val="both"/>
        <w:rPr>
          <w:rStyle w:val="A4"/>
          <w:rFonts w:asciiTheme="minorHAnsi" w:hAnsiTheme="minorHAnsi" w:cs="Times New Roman"/>
          <w:b/>
          <w:bCs/>
          <w:color w:val="auto"/>
          <w:sz w:val="24"/>
          <w:szCs w:val="24"/>
        </w:rPr>
      </w:pPr>
      <w:r w:rsidRPr="00BA6FDF">
        <w:rPr>
          <w:rFonts w:asciiTheme="minorHAnsi" w:hAnsiTheme="minorHAnsi" w:cs="Times New Roman"/>
        </w:rPr>
        <w:t>Maliye Bakanlığı</w:t>
      </w:r>
    </w:p>
    <w:p w:rsidR="00142826" w:rsidRPr="00BA6FDF" w:rsidRDefault="00142826" w:rsidP="003A5B33">
      <w:pPr>
        <w:pStyle w:val="Pa6"/>
        <w:spacing w:line="240" w:lineRule="auto"/>
        <w:ind w:left="284"/>
        <w:jc w:val="both"/>
        <w:rPr>
          <w:rStyle w:val="A4"/>
          <w:rFonts w:asciiTheme="minorHAnsi" w:hAnsiTheme="minorHAnsi" w:cs="Times New Roman"/>
          <w:b/>
          <w:bCs/>
          <w:color w:val="auto"/>
          <w:sz w:val="24"/>
          <w:szCs w:val="24"/>
        </w:rPr>
      </w:pPr>
    </w:p>
    <w:p w:rsidR="001A0EF9" w:rsidRPr="00AA3900" w:rsidRDefault="001A0EF9" w:rsidP="003A5B33">
      <w:pPr>
        <w:pStyle w:val="Pa6"/>
        <w:spacing w:line="240" w:lineRule="auto"/>
        <w:ind w:left="284"/>
        <w:jc w:val="both"/>
        <w:rPr>
          <w:rStyle w:val="A4"/>
          <w:rFonts w:asciiTheme="minorHAnsi" w:hAnsiTheme="minorHAnsi" w:cs="Times New Roman"/>
          <w:b/>
          <w:bCs/>
          <w:color w:val="1F497D" w:themeColor="text2"/>
          <w:sz w:val="24"/>
          <w:szCs w:val="24"/>
        </w:rPr>
      </w:pPr>
      <w:r w:rsidRPr="00AA3900">
        <w:rPr>
          <w:rStyle w:val="A4"/>
          <w:rFonts w:asciiTheme="minorHAnsi" w:hAnsiTheme="minorHAnsi" w:cs="Times New Roman"/>
          <w:b/>
          <w:bCs/>
          <w:color w:val="1F497D" w:themeColor="text2"/>
          <w:sz w:val="24"/>
          <w:szCs w:val="24"/>
        </w:rPr>
        <w:t xml:space="preserve">Türkiye Turizm Meclisi </w:t>
      </w:r>
    </w:p>
    <w:p w:rsidR="00640BB8" w:rsidRPr="00BA6FDF" w:rsidRDefault="00640BB8" w:rsidP="003A5B33">
      <w:pPr>
        <w:pStyle w:val="Pa6"/>
        <w:spacing w:line="240" w:lineRule="auto"/>
        <w:ind w:left="284"/>
        <w:jc w:val="both"/>
        <w:rPr>
          <w:rFonts w:asciiTheme="minorHAnsi" w:hAnsiTheme="minorHAnsi" w:cs="Times New Roman"/>
          <w:color w:val="000000"/>
        </w:rPr>
      </w:pPr>
      <w:r w:rsidRPr="00BA6FDF">
        <w:rPr>
          <w:rStyle w:val="A4"/>
          <w:rFonts w:asciiTheme="minorHAnsi" w:hAnsiTheme="minorHAnsi" w:cs="Times New Roman"/>
          <w:b/>
          <w:bCs/>
          <w:color w:val="FF0000"/>
          <w:sz w:val="24"/>
          <w:szCs w:val="24"/>
        </w:rPr>
        <w:t>Sorun 1</w:t>
      </w:r>
      <w:r w:rsidRPr="00BA6FDF">
        <w:rPr>
          <w:rStyle w:val="A4"/>
          <w:rFonts w:asciiTheme="minorHAnsi" w:hAnsiTheme="minorHAnsi" w:cs="Times New Roman"/>
          <w:b/>
          <w:bCs/>
          <w:sz w:val="24"/>
          <w:szCs w:val="24"/>
        </w:rPr>
        <w:t xml:space="preserve"> </w:t>
      </w:r>
    </w:p>
    <w:p w:rsidR="00640BB8" w:rsidRPr="00BA6FDF" w:rsidRDefault="00640BB8" w:rsidP="003A5B33">
      <w:pPr>
        <w:pStyle w:val="Pa11"/>
        <w:spacing w:line="240" w:lineRule="auto"/>
        <w:ind w:left="284"/>
        <w:jc w:val="both"/>
        <w:rPr>
          <w:rFonts w:asciiTheme="minorHAnsi" w:hAnsiTheme="minorHAnsi" w:cs="Times New Roman"/>
          <w:color w:val="000000"/>
        </w:rPr>
      </w:pPr>
      <w:r w:rsidRPr="00BA6FDF">
        <w:rPr>
          <w:rFonts w:asciiTheme="minorHAnsi" w:hAnsiTheme="minorHAnsi" w:cs="Times New Roman"/>
          <w:color w:val="000000"/>
        </w:rPr>
        <w:t xml:space="preserve">Hazine ve orman arazilerinde tahsis sürelerinin azalması </w:t>
      </w:r>
    </w:p>
    <w:p w:rsidR="00640BB8" w:rsidRPr="00BA6FDF" w:rsidRDefault="00640BB8" w:rsidP="003A5B33">
      <w:pPr>
        <w:pStyle w:val="Pa11"/>
        <w:spacing w:line="240" w:lineRule="auto"/>
        <w:ind w:left="284"/>
        <w:jc w:val="both"/>
        <w:rPr>
          <w:rFonts w:asciiTheme="minorHAnsi" w:hAnsiTheme="minorHAnsi" w:cs="Times New Roman"/>
          <w:color w:val="000000"/>
        </w:rPr>
      </w:pPr>
      <w:r w:rsidRPr="00BA6FDF">
        <w:rPr>
          <w:rFonts w:asciiTheme="minorHAnsi" w:hAnsiTheme="minorHAnsi" w:cs="Times New Roman"/>
          <w:b/>
          <w:bCs/>
          <w:color w:val="000000"/>
        </w:rPr>
        <w:t xml:space="preserve">Açıklama </w:t>
      </w:r>
    </w:p>
    <w:p w:rsidR="00640BB8" w:rsidRPr="00BA6FDF" w:rsidRDefault="00640BB8" w:rsidP="003A5B33">
      <w:pPr>
        <w:pStyle w:val="Pa11"/>
        <w:spacing w:line="240" w:lineRule="auto"/>
        <w:ind w:left="284"/>
        <w:jc w:val="both"/>
        <w:rPr>
          <w:rFonts w:asciiTheme="minorHAnsi" w:hAnsiTheme="minorHAnsi" w:cs="Times New Roman"/>
          <w:color w:val="000000"/>
        </w:rPr>
      </w:pPr>
      <w:r w:rsidRPr="00BA6FDF">
        <w:rPr>
          <w:rFonts w:asciiTheme="minorHAnsi" w:hAnsiTheme="minorHAnsi" w:cs="Times New Roman"/>
          <w:color w:val="000000"/>
        </w:rPr>
        <w:lastRenderedPageBreak/>
        <w:t>1980’li yıllardan başlayarak, turistik tesis yapmak amacıyla verilen hazine ve orman arazisi tah</w:t>
      </w:r>
      <w:r w:rsidRPr="00BA6FDF">
        <w:rPr>
          <w:rFonts w:asciiTheme="minorHAnsi" w:hAnsiTheme="minorHAnsi" w:cs="Times New Roman"/>
          <w:color w:val="000000"/>
        </w:rPr>
        <w:softHyphen/>
        <w:t xml:space="preserve">sislerinde süreler azalmaktadır. Eski inşaat teknolojisi ve o günün turizm anlayışına uygun olarak yapılmış tesisler artık yıpranmıştır. Sürenin daralması ve kârlı olmayacağı düşüncesiyle yatırımcı tarafından köklü bir iyileştirme yapılmamaktadır. İşletmeler bu nedenle yabancı yatırımcılara da cazip gelmemektedir. </w:t>
      </w:r>
    </w:p>
    <w:p w:rsidR="00640BB8" w:rsidRPr="00BA6FDF" w:rsidRDefault="00640BB8" w:rsidP="003A5B33">
      <w:pPr>
        <w:pStyle w:val="Pa11"/>
        <w:spacing w:line="240" w:lineRule="auto"/>
        <w:ind w:left="284"/>
        <w:jc w:val="both"/>
        <w:rPr>
          <w:rFonts w:asciiTheme="minorHAnsi" w:hAnsiTheme="minorHAnsi" w:cs="Times New Roman"/>
          <w:color w:val="000000"/>
        </w:rPr>
      </w:pPr>
      <w:r w:rsidRPr="00BA6FDF">
        <w:rPr>
          <w:rFonts w:asciiTheme="minorHAnsi" w:hAnsiTheme="minorHAnsi" w:cs="Times New Roman"/>
          <w:b/>
          <w:bCs/>
          <w:color w:val="000000"/>
        </w:rPr>
        <w:t xml:space="preserve">Çözüm Önerisi </w:t>
      </w:r>
    </w:p>
    <w:p w:rsidR="00640BB8" w:rsidRPr="00BA6FDF" w:rsidRDefault="00640BB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Tahsis süresinin %50’sini doldurmuş olan tesislerin esaslı bir yenileme yatırımından geç</w:t>
      </w:r>
      <w:r w:rsidRPr="00BA6FDF">
        <w:rPr>
          <w:rFonts w:eastAsia="Times New Roman" w:cstheme="minorHAnsi"/>
          <w:bCs/>
          <w:sz w:val="24"/>
          <w:szCs w:val="24"/>
          <w:lang w:eastAsia="tr-TR"/>
        </w:rPr>
        <w:softHyphen/>
        <w:t>meleri veya yeniden yapma ve kira bedellerinin gözden geçirilmesi şartıyla, tahsis süresi</w:t>
      </w:r>
      <w:r w:rsidRPr="00BA6FDF">
        <w:rPr>
          <w:rFonts w:eastAsia="Times New Roman" w:cstheme="minorHAnsi"/>
          <w:bCs/>
          <w:sz w:val="24"/>
          <w:szCs w:val="24"/>
          <w:lang w:eastAsia="tr-TR"/>
        </w:rPr>
        <w:softHyphen/>
        <w:t xml:space="preserve">nin %50’sine kadar uzatılmasına imkan veren mevzuat değişikliği yapılmalı, </w:t>
      </w:r>
    </w:p>
    <w:p w:rsidR="00640BB8" w:rsidRPr="00BA6FDF" w:rsidRDefault="00640BB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Gerekirse konunun olumlu ve olumsuz yanlarının ortaya çıkarılması amacıyla ilgili Bakan</w:t>
      </w:r>
      <w:r w:rsidRPr="00BA6FDF">
        <w:rPr>
          <w:rFonts w:eastAsia="Times New Roman" w:cstheme="minorHAnsi"/>
          <w:bCs/>
          <w:sz w:val="24"/>
          <w:szCs w:val="24"/>
          <w:lang w:eastAsia="tr-TR"/>
        </w:rPr>
        <w:softHyphen/>
        <w:t xml:space="preserve">lıklar ve TOBB Türkiye Turizm Meclisi temsilcilerinden oluşan bir çalışma grubu kurulmalıdır. </w:t>
      </w:r>
    </w:p>
    <w:p w:rsidR="00640BB8" w:rsidRPr="00BA6FDF" w:rsidRDefault="00640BB8" w:rsidP="00301301">
      <w:pPr>
        <w:pStyle w:val="Pa11"/>
        <w:tabs>
          <w:tab w:val="left" w:pos="2936"/>
        </w:tabs>
        <w:spacing w:line="240" w:lineRule="auto"/>
        <w:ind w:left="284"/>
        <w:jc w:val="both"/>
        <w:rPr>
          <w:rFonts w:asciiTheme="minorHAnsi" w:hAnsiTheme="minorHAnsi" w:cs="Times New Roman"/>
          <w:color w:val="000000"/>
        </w:rPr>
      </w:pPr>
      <w:r w:rsidRPr="00BA6FDF">
        <w:rPr>
          <w:rFonts w:asciiTheme="minorHAnsi" w:hAnsiTheme="minorHAnsi" w:cs="Times New Roman"/>
          <w:b/>
          <w:bCs/>
          <w:color w:val="000000"/>
        </w:rPr>
        <w:t xml:space="preserve">İlgili Kurum </w:t>
      </w:r>
      <w:r w:rsidR="00301301">
        <w:rPr>
          <w:rFonts w:asciiTheme="minorHAnsi" w:hAnsiTheme="minorHAnsi" w:cs="Times New Roman"/>
          <w:b/>
          <w:bCs/>
          <w:color w:val="000000"/>
        </w:rPr>
        <w:tab/>
      </w:r>
    </w:p>
    <w:p w:rsidR="00037DB8" w:rsidRDefault="00640BB8" w:rsidP="003A5B33">
      <w:pPr>
        <w:pStyle w:val="Pa11"/>
        <w:spacing w:line="240" w:lineRule="auto"/>
        <w:ind w:left="284"/>
        <w:jc w:val="both"/>
        <w:rPr>
          <w:rFonts w:asciiTheme="minorHAnsi" w:hAnsiTheme="minorHAnsi" w:cs="Times New Roman"/>
          <w:color w:val="000000"/>
        </w:rPr>
      </w:pPr>
      <w:r w:rsidRPr="00BA6FDF">
        <w:rPr>
          <w:rFonts w:asciiTheme="minorHAnsi" w:hAnsiTheme="minorHAnsi" w:cs="Times New Roman"/>
          <w:color w:val="000000"/>
        </w:rPr>
        <w:t>Kültür ve Turizm Bakanlığı</w:t>
      </w:r>
    </w:p>
    <w:p w:rsidR="00640BB8" w:rsidRPr="00BA6FDF" w:rsidRDefault="00640BB8" w:rsidP="003A5B33">
      <w:pPr>
        <w:pStyle w:val="Pa11"/>
        <w:spacing w:line="240" w:lineRule="auto"/>
        <w:ind w:left="284"/>
        <w:jc w:val="both"/>
        <w:rPr>
          <w:rFonts w:asciiTheme="minorHAnsi" w:hAnsiTheme="minorHAnsi" w:cs="Times New Roman"/>
          <w:color w:val="000000"/>
        </w:rPr>
      </w:pPr>
      <w:r w:rsidRPr="00BA6FDF">
        <w:rPr>
          <w:rFonts w:asciiTheme="minorHAnsi" w:hAnsiTheme="minorHAnsi" w:cs="Times New Roman"/>
          <w:color w:val="000000"/>
        </w:rPr>
        <w:t xml:space="preserve"> </w:t>
      </w:r>
    </w:p>
    <w:p w:rsidR="00640BB8" w:rsidRPr="00BA6FDF" w:rsidRDefault="00640BB8" w:rsidP="003A5B33">
      <w:pPr>
        <w:pStyle w:val="Pa6"/>
        <w:spacing w:line="240" w:lineRule="auto"/>
        <w:ind w:left="284"/>
        <w:jc w:val="both"/>
        <w:rPr>
          <w:rStyle w:val="A4"/>
          <w:rFonts w:asciiTheme="minorHAnsi" w:hAnsiTheme="minorHAnsi" w:cs="Times New Roman"/>
          <w:b/>
          <w:bCs/>
          <w:color w:val="FF0000"/>
          <w:sz w:val="24"/>
          <w:szCs w:val="24"/>
        </w:rPr>
      </w:pPr>
      <w:r w:rsidRPr="00BA6FDF">
        <w:rPr>
          <w:rStyle w:val="A4"/>
          <w:rFonts w:asciiTheme="minorHAnsi" w:hAnsiTheme="minorHAnsi" w:cs="Times New Roman"/>
          <w:b/>
          <w:bCs/>
          <w:color w:val="FF0000"/>
          <w:sz w:val="24"/>
          <w:szCs w:val="24"/>
        </w:rPr>
        <w:t xml:space="preserve">Sorun 2 </w:t>
      </w:r>
    </w:p>
    <w:p w:rsidR="00640BB8" w:rsidRPr="00BA6FDF" w:rsidRDefault="00640BB8" w:rsidP="003A5B33">
      <w:pPr>
        <w:pStyle w:val="Pa11"/>
        <w:spacing w:line="240" w:lineRule="auto"/>
        <w:ind w:left="284"/>
        <w:jc w:val="both"/>
        <w:rPr>
          <w:rFonts w:asciiTheme="minorHAnsi" w:hAnsiTheme="minorHAnsi" w:cs="Times New Roman"/>
          <w:color w:val="000000"/>
        </w:rPr>
      </w:pPr>
      <w:r w:rsidRPr="00BA6FDF">
        <w:rPr>
          <w:rFonts w:asciiTheme="minorHAnsi" w:hAnsiTheme="minorHAnsi" w:cs="Times New Roman"/>
          <w:color w:val="000000"/>
        </w:rPr>
        <w:t xml:space="preserve">2634 sayılı Turizm Teşvik Kanunu’nun ve buna ilişkin mevzuatın yenilenmemesi </w:t>
      </w:r>
    </w:p>
    <w:p w:rsidR="00640BB8" w:rsidRPr="00BA6FDF" w:rsidRDefault="00640BB8" w:rsidP="003A5B33">
      <w:pPr>
        <w:pStyle w:val="Pa11"/>
        <w:spacing w:line="240" w:lineRule="auto"/>
        <w:ind w:left="284"/>
        <w:jc w:val="both"/>
        <w:rPr>
          <w:rFonts w:asciiTheme="minorHAnsi" w:hAnsiTheme="minorHAnsi" w:cs="Times New Roman"/>
          <w:color w:val="000000"/>
        </w:rPr>
      </w:pPr>
      <w:r w:rsidRPr="00BA6FDF">
        <w:rPr>
          <w:rFonts w:asciiTheme="minorHAnsi" w:hAnsiTheme="minorHAnsi" w:cs="Times New Roman"/>
          <w:b/>
          <w:bCs/>
          <w:color w:val="000000"/>
        </w:rPr>
        <w:t xml:space="preserve">Açıklama </w:t>
      </w:r>
    </w:p>
    <w:p w:rsidR="00640BB8" w:rsidRPr="00BA6FDF" w:rsidRDefault="00640BB8" w:rsidP="003A5B33">
      <w:pPr>
        <w:pStyle w:val="Pa11"/>
        <w:spacing w:line="240" w:lineRule="auto"/>
        <w:ind w:left="284"/>
        <w:jc w:val="both"/>
        <w:rPr>
          <w:rFonts w:asciiTheme="minorHAnsi" w:hAnsiTheme="minorHAnsi" w:cs="Times New Roman"/>
          <w:color w:val="000000"/>
        </w:rPr>
      </w:pPr>
      <w:r w:rsidRPr="00BA6FDF">
        <w:rPr>
          <w:rFonts w:asciiTheme="minorHAnsi" w:hAnsiTheme="minorHAnsi" w:cs="Times New Roman"/>
          <w:color w:val="000000"/>
        </w:rPr>
        <w:t xml:space="preserve">Turizmdeki başarı hikayesinin yazılmasını sağlayan bu Kanun sonradan yapılan düzenlemelerle uygulamadaki etkinliğini yitirmeye başlamıştır. </w:t>
      </w:r>
    </w:p>
    <w:p w:rsidR="00640BB8" w:rsidRPr="00BA6FDF" w:rsidRDefault="00640BB8" w:rsidP="003A5B33">
      <w:pPr>
        <w:pStyle w:val="Pa11"/>
        <w:spacing w:line="240" w:lineRule="auto"/>
        <w:ind w:left="284"/>
        <w:jc w:val="both"/>
        <w:rPr>
          <w:rFonts w:asciiTheme="minorHAnsi" w:hAnsiTheme="minorHAnsi" w:cs="Times New Roman"/>
          <w:color w:val="000000"/>
        </w:rPr>
      </w:pPr>
      <w:r w:rsidRPr="00BA6FDF">
        <w:rPr>
          <w:rFonts w:asciiTheme="minorHAnsi" w:hAnsiTheme="minorHAnsi" w:cs="Times New Roman"/>
          <w:b/>
          <w:bCs/>
          <w:color w:val="000000"/>
        </w:rPr>
        <w:t xml:space="preserve">Çözüm Önerisi </w:t>
      </w:r>
    </w:p>
    <w:p w:rsidR="00640BB8" w:rsidRPr="00BA6FDF" w:rsidRDefault="00640BB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Yeniden aynı ruhu sağlayacak ve diğer kurumların etkisini azaltacak yeni bir düzenleme yapılmalı, </w:t>
      </w:r>
    </w:p>
    <w:p w:rsidR="00640BB8" w:rsidRPr="00BA6FDF" w:rsidRDefault="00640BB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Mevzuattaki para cezalarını içeren hükümler kaldırılmalı (uygulanan cezalarda 5326 sayılı Kabahatler Kanunu ve 6502 sayılı Tüketiciyi Koruma Kanunu yönünden mükerrerlik bulunmaktadır)</w:t>
      </w:r>
      <w:r w:rsidR="00FB69E2" w:rsidRPr="00BA6FDF">
        <w:rPr>
          <w:rFonts w:eastAsia="Times New Roman" w:cstheme="minorHAnsi"/>
          <w:bCs/>
          <w:sz w:val="24"/>
          <w:szCs w:val="24"/>
          <w:lang w:eastAsia="tr-TR"/>
        </w:rPr>
        <w:t>,</w:t>
      </w:r>
      <w:r w:rsidRPr="00BA6FDF">
        <w:rPr>
          <w:rFonts w:eastAsia="Times New Roman" w:cstheme="minorHAnsi"/>
          <w:bCs/>
          <w:sz w:val="24"/>
          <w:szCs w:val="24"/>
          <w:lang w:eastAsia="tr-TR"/>
        </w:rPr>
        <w:t xml:space="preserve"> </w:t>
      </w:r>
    </w:p>
    <w:p w:rsidR="00640BB8" w:rsidRPr="00BA6FDF" w:rsidRDefault="00640BB8" w:rsidP="009C2C7B">
      <w:pPr>
        <w:pStyle w:val="ListeParagraf"/>
        <w:numPr>
          <w:ilvl w:val="0"/>
          <w:numId w:val="6"/>
        </w:numPr>
        <w:spacing w:after="0" w:line="240" w:lineRule="auto"/>
        <w:ind w:left="720"/>
        <w:jc w:val="both"/>
        <w:rPr>
          <w:rFonts w:cs="Times New Roman"/>
          <w:color w:val="000000"/>
          <w:sz w:val="24"/>
          <w:szCs w:val="24"/>
        </w:rPr>
      </w:pPr>
      <w:r w:rsidRPr="00BA6FDF">
        <w:rPr>
          <w:rFonts w:eastAsia="Times New Roman" w:cstheme="minorHAnsi"/>
          <w:bCs/>
          <w:sz w:val="24"/>
          <w:szCs w:val="24"/>
          <w:lang w:eastAsia="tr-TR"/>
        </w:rPr>
        <w:t>Yeni Kanun, ilgili Bakanlıklar ve TOBB Türkiye Turizm Meclisi temsilcilerinden oluşan bir çalışma grubu tarafından hazırlanmaya başlanmalıdır</w:t>
      </w:r>
      <w:r w:rsidRPr="00BA6FDF">
        <w:rPr>
          <w:rStyle w:val="A4"/>
          <w:rFonts w:cs="Times New Roman"/>
          <w:sz w:val="24"/>
          <w:szCs w:val="24"/>
        </w:rPr>
        <w:t xml:space="preserve">. </w:t>
      </w:r>
    </w:p>
    <w:p w:rsidR="00640BB8" w:rsidRPr="00BA6FDF" w:rsidRDefault="00037DB8" w:rsidP="003A5B33">
      <w:pPr>
        <w:pStyle w:val="Pa11"/>
        <w:spacing w:line="240" w:lineRule="auto"/>
        <w:ind w:left="284"/>
        <w:jc w:val="both"/>
        <w:rPr>
          <w:rFonts w:asciiTheme="minorHAnsi" w:hAnsiTheme="minorHAnsi" w:cs="Times New Roman"/>
          <w:color w:val="000000"/>
        </w:rPr>
      </w:pPr>
      <w:r>
        <w:rPr>
          <w:rFonts w:asciiTheme="minorHAnsi" w:hAnsiTheme="minorHAnsi" w:cs="Times New Roman"/>
          <w:b/>
          <w:bCs/>
          <w:color w:val="000000"/>
        </w:rPr>
        <w:t>İlgili Kurum</w:t>
      </w:r>
      <w:r w:rsidR="00640BB8" w:rsidRPr="00BA6FDF">
        <w:rPr>
          <w:rFonts w:asciiTheme="minorHAnsi" w:hAnsiTheme="minorHAnsi" w:cs="Times New Roman"/>
          <w:b/>
          <w:bCs/>
          <w:color w:val="000000"/>
        </w:rPr>
        <w:t xml:space="preserve"> </w:t>
      </w:r>
    </w:p>
    <w:p w:rsidR="00640BB8" w:rsidRDefault="00640BB8" w:rsidP="003A5B33">
      <w:pPr>
        <w:pStyle w:val="Pa12"/>
        <w:spacing w:line="240" w:lineRule="auto"/>
        <w:ind w:left="284"/>
        <w:jc w:val="both"/>
        <w:rPr>
          <w:rStyle w:val="A4"/>
          <w:rFonts w:asciiTheme="minorHAnsi" w:hAnsiTheme="minorHAnsi" w:cs="Times New Roman"/>
          <w:sz w:val="24"/>
          <w:szCs w:val="24"/>
        </w:rPr>
      </w:pPr>
      <w:r w:rsidRPr="00BA6FDF">
        <w:rPr>
          <w:rStyle w:val="A4"/>
          <w:rFonts w:asciiTheme="minorHAnsi" w:hAnsiTheme="minorHAnsi" w:cs="Times New Roman"/>
          <w:sz w:val="24"/>
          <w:szCs w:val="24"/>
        </w:rPr>
        <w:t>Kültür ve Turizm Bakanlığı</w:t>
      </w:r>
    </w:p>
    <w:p w:rsidR="00037DB8" w:rsidRDefault="00037DB8" w:rsidP="003A5B33">
      <w:pPr>
        <w:pStyle w:val="Pa6"/>
        <w:spacing w:line="240" w:lineRule="auto"/>
        <w:ind w:left="284"/>
        <w:jc w:val="both"/>
        <w:rPr>
          <w:rStyle w:val="A4"/>
          <w:rFonts w:asciiTheme="minorHAnsi" w:hAnsiTheme="minorHAnsi" w:cs="Times New Roman"/>
          <w:b/>
          <w:bCs/>
          <w:color w:val="FF0000"/>
          <w:sz w:val="24"/>
          <w:szCs w:val="24"/>
        </w:rPr>
      </w:pPr>
    </w:p>
    <w:p w:rsidR="00640BB8" w:rsidRPr="00BA6FDF" w:rsidRDefault="00640BB8" w:rsidP="003A5B33">
      <w:pPr>
        <w:pStyle w:val="Pa6"/>
        <w:spacing w:line="240" w:lineRule="auto"/>
        <w:ind w:left="284"/>
        <w:jc w:val="both"/>
        <w:rPr>
          <w:rStyle w:val="A4"/>
          <w:rFonts w:asciiTheme="minorHAnsi" w:hAnsiTheme="minorHAnsi" w:cs="Times New Roman"/>
          <w:b/>
          <w:bCs/>
          <w:color w:val="FF0000"/>
          <w:sz w:val="24"/>
          <w:szCs w:val="24"/>
        </w:rPr>
      </w:pPr>
      <w:r w:rsidRPr="00BA6FDF">
        <w:rPr>
          <w:rStyle w:val="A4"/>
          <w:rFonts w:asciiTheme="minorHAnsi" w:hAnsiTheme="minorHAnsi" w:cs="Times New Roman"/>
          <w:b/>
          <w:bCs/>
          <w:color w:val="FF0000"/>
          <w:sz w:val="24"/>
          <w:szCs w:val="24"/>
        </w:rPr>
        <w:t xml:space="preserve">Sorun 3 </w:t>
      </w:r>
    </w:p>
    <w:p w:rsidR="00640BB8" w:rsidRPr="00BA6FDF" w:rsidRDefault="00640BB8" w:rsidP="003A5B33">
      <w:pPr>
        <w:pStyle w:val="Pa11"/>
        <w:spacing w:line="240" w:lineRule="auto"/>
        <w:ind w:left="284"/>
        <w:jc w:val="both"/>
        <w:rPr>
          <w:rFonts w:asciiTheme="minorHAnsi" w:hAnsiTheme="minorHAnsi" w:cs="Times New Roman"/>
          <w:color w:val="000000"/>
        </w:rPr>
      </w:pPr>
      <w:r w:rsidRPr="00BA6FDF">
        <w:rPr>
          <w:rFonts w:asciiTheme="minorHAnsi" w:hAnsiTheme="minorHAnsi" w:cs="Times New Roman"/>
          <w:color w:val="000000"/>
        </w:rPr>
        <w:t xml:space="preserve">4857 sayılı İş Kanunu’nda yaşanan sorunlar </w:t>
      </w:r>
    </w:p>
    <w:p w:rsidR="00640BB8" w:rsidRPr="00BA6FDF" w:rsidRDefault="00640BB8" w:rsidP="003A5B33">
      <w:pPr>
        <w:pStyle w:val="Pa11"/>
        <w:spacing w:line="240" w:lineRule="auto"/>
        <w:ind w:left="284"/>
        <w:jc w:val="both"/>
        <w:rPr>
          <w:rFonts w:asciiTheme="minorHAnsi" w:hAnsiTheme="minorHAnsi" w:cs="Times New Roman"/>
          <w:color w:val="000000"/>
        </w:rPr>
      </w:pPr>
      <w:r w:rsidRPr="00BA6FDF">
        <w:rPr>
          <w:rFonts w:asciiTheme="minorHAnsi" w:hAnsiTheme="minorHAnsi" w:cs="Times New Roman"/>
          <w:b/>
          <w:bCs/>
          <w:color w:val="000000"/>
        </w:rPr>
        <w:t xml:space="preserve">Açıklama </w:t>
      </w:r>
    </w:p>
    <w:p w:rsidR="00640BB8" w:rsidRPr="00BA6FDF" w:rsidRDefault="00640BB8" w:rsidP="003A5B33">
      <w:pPr>
        <w:pStyle w:val="Pa11"/>
        <w:spacing w:line="240" w:lineRule="auto"/>
        <w:ind w:left="284"/>
        <w:jc w:val="both"/>
        <w:rPr>
          <w:rFonts w:asciiTheme="minorHAnsi" w:hAnsiTheme="minorHAnsi" w:cs="Times New Roman"/>
          <w:color w:val="000000"/>
        </w:rPr>
      </w:pPr>
      <w:r w:rsidRPr="00BA6FDF">
        <w:rPr>
          <w:rFonts w:asciiTheme="minorHAnsi" w:hAnsiTheme="minorHAnsi" w:cs="Times New Roman"/>
          <w:color w:val="000000"/>
        </w:rPr>
        <w:t xml:space="preserve">Turizm sektöründe İş Kanunu’ndan kaynaklanan sorunlar yaşanmaktadır. </w:t>
      </w:r>
    </w:p>
    <w:p w:rsidR="00640BB8" w:rsidRPr="00BA6FDF" w:rsidRDefault="00640BB8" w:rsidP="003A5B33">
      <w:pPr>
        <w:pStyle w:val="Pa11"/>
        <w:spacing w:line="240" w:lineRule="auto"/>
        <w:ind w:left="284"/>
        <w:jc w:val="both"/>
        <w:rPr>
          <w:rFonts w:asciiTheme="minorHAnsi" w:hAnsiTheme="minorHAnsi" w:cs="Times New Roman"/>
          <w:color w:val="000000"/>
        </w:rPr>
      </w:pPr>
      <w:r w:rsidRPr="00BA6FDF">
        <w:rPr>
          <w:rFonts w:asciiTheme="minorHAnsi" w:hAnsiTheme="minorHAnsi" w:cs="Times New Roman"/>
          <w:b/>
          <w:bCs/>
          <w:color w:val="000000"/>
        </w:rPr>
        <w:t xml:space="preserve">Çözüm Önerisi </w:t>
      </w:r>
    </w:p>
    <w:p w:rsidR="00640BB8" w:rsidRPr="00BA6FDF" w:rsidRDefault="00640BB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İş Kanunu’ndaki asıl-alt işveren ilişkisi düzenlemeli, hizmet sektöründe “işletmenin ve işin gereği ile teknolojik nedenlerle uzmanlık gerektiren işler” şartı “yardımcı veya asıl işlerin belirlenmesinde, işverenlere özgü mevzuat hükümleri de dikkate alınır” olarak değiştirilmeli, </w:t>
      </w:r>
    </w:p>
    <w:p w:rsidR="00640BB8" w:rsidRPr="00BA6FDF" w:rsidRDefault="00640BB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Kamu işverenlerine tanınan haklar özel sektör işverenlerine de tanınmalı, </w:t>
      </w:r>
    </w:p>
    <w:p w:rsidR="00640BB8" w:rsidRPr="00BA6FDF" w:rsidRDefault="00640BB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Geçici iş ilişkisi yeniden düzenlenmeli, </w:t>
      </w:r>
    </w:p>
    <w:p w:rsidR="00640BB8" w:rsidRPr="00BA6FDF" w:rsidRDefault="00640BB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Genel Sağlık Sigortası uygulaması kapsamında çağrı üzerine çalışma esasına dayalı kıs</w:t>
      </w:r>
      <w:r w:rsidRPr="00BA6FDF">
        <w:rPr>
          <w:rFonts w:eastAsia="Times New Roman" w:cstheme="minorHAnsi"/>
          <w:bCs/>
          <w:sz w:val="24"/>
          <w:szCs w:val="24"/>
          <w:lang w:eastAsia="tr-TR"/>
        </w:rPr>
        <w:softHyphen/>
        <w:t xml:space="preserve">mi süreli iş sözleşmelerinde, haftalık çalışma süresi 40 saate çıkartılmalı, </w:t>
      </w:r>
    </w:p>
    <w:p w:rsidR="00640BB8" w:rsidRPr="00BA6FDF" w:rsidRDefault="00640BB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Aralıklı çalışmaya izin veren düzenlemeler yapılmalı, </w:t>
      </w:r>
    </w:p>
    <w:p w:rsidR="00640BB8" w:rsidRPr="00BA6FDF" w:rsidRDefault="00640BB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Ulusal bayram ve genel tatil günlerinde yapılan çalışmalar için esneklik tanınarak çalışılan gün kadar telafi süresi tanınmalı, </w:t>
      </w:r>
    </w:p>
    <w:p w:rsidR="00640BB8" w:rsidRPr="00BA6FDF" w:rsidRDefault="00640BB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lastRenderedPageBreak/>
        <w:t xml:space="preserve">Yabancı personel çalıştırılması kolaylaştırılmalıdır. </w:t>
      </w:r>
    </w:p>
    <w:p w:rsidR="00640BB8" w:rsidRPr="00BA6FDF" w:rsidRDefault="00037DB8" w:rsidP="003A5B33">
      <w:pPr>
        <w:pStyle w:val="Pa11"/>
        <w:spacing w:line="240" w:lineRule="auto"/>
        <w:ind w:left="284"/>
        <w:jc w:val="both"/>
        <w:rPr>
          <w:rFonts w:asciiTheme="minorHAnsi" w:hAnsiTheme="minorHAnsi" w:cs="Times New Roman"/>
          <w:color w:val="000000"/>
        </w:rPr>
      </w:pPr>
      <w:r>
        <w:rPr>
          <w:rFonts w:asciiTheme="minorHAnsi" w:hAnsiTheme="minorHAnsi" w:cs="Times New Roman"/>
          <w:b/>
          <w:bCs/>
          <w:color w:val="000000"/>
        </w:rPr>
        <w:t>İlgili Kurum</w:t>
      </w:r>
      <w:r w:rsidR="00640BB8" w:rsidRPr="00BA6FDF">
        <w:rPr>
          <w:rFonts w:asciiTheme="minorHAnsi" w:hAnsiTheme="minorHAnsi" w:cs="Times New Roman"/>
          <w:b/>
          <w:bCs/>
          <w:color w:val="000000"/>
        </w:rPr>
        <w:t xml:space="preserve"> </w:t>
      </w:r>
    </w:p>
    <w:p w:rsidR="00855351" w:rsidRDefault="00640BB8" w:rsidP="003A5B33">
      <w:pPr>
        <w:pStyle w:val="Pa11"/>
        <w:spacing w:line="240" w:lineRule="auto"/>
        <w:ind w:left="284"/>
        <w:jc w:val="both"/>
        <w:rPr>
          <w:rFonts w:asciiTheme="minorHAnsi" w:hAnsiTheme="minorHAnsi" w:cs="Times New Roman"/>
          <w:color w:val="000000"/>
        </w:rPr>
      </w:pPr>
      <w:r w:rsidRPr="00BA6FDF">
        <w:rPr>
          <w:rFonts w:asciiTheme="minorHAnsi" w:hAnsiTheme="minorHAnsi" w:cs="Times New Roman"/>
          <w:color w:val="000000"/>
        </w:rPr>
        <w:t>Çalışma ve Sosyal Güvenlik Bakanlı</w:t>
      </w:r>
      <w:r w:rsidR="008F5F9D" w:rsidRPr="00BA6FDF">
        <w:rPr>
          <w:rFonts w:asciiTheme="minorHAnsi" w:hAnsiTheme="minorHAnsi" w:cs="Times New Roman"/>
          <w:color w:val="000000"/>
        </w:rPr>
        <w:t>ğı</w:t>
      </w:r>
    </w:p>
    <w:p w:rsidR="00640BB8" w:rsidRPr="00BA6FDF" w:rsidRDefault="008F5F9D" w:rsidP="003A5B33">
      <w:pPr>
        <w:pStyle w:val="Pa11"/>
        <w:spacing w:line="240" w:lineRule="auto"/>
        <w:ind w:left="284"/>
        <w:jc w:val="both"/>
        <w:rPr>
          <w:rFonts w:asciiTheme="minorHAnsi" w:hAnsiTheme="minorHAnsi" w:cs="Times New Roman"/>
          <w:color w:val="000000"/>
        </w:rPr>
      </w:pPr>
      <w:r w:rsidRPr="00BA6FDF">
        <w:rPr>
          <w:rFonts w:asciiTheme="minorHAnsi" w:hAnsiTheme="minorHAnsi" w:cs="Times New Roman"/>
          <w:color w:val="000000"/>
        </w:rPr>
        <w:t xml:space="preserve"> </w:t>
      </w:r>
    </w:p>
    <w:p w:rsidR="00640BB8" w:rsidRPr="00BA6FDF" w:rsidRDefault="00640BB8" w:rsidP="003A5B33">
      <w:pPr>
        <w:pStyle w:val="Pa6"/>
        <w:spacing w:line="240" w:lineRule="auto"/>
        <w:ind w:left="284"/>
        <w:jc w:val="both"/>
        <w:rPr>
          <w:rStyle w:val="A4"/>
          <w:rFonts w:asciiTheme="minorHAnsi" w:hAnsiTheme="minorHAnsi" w:cs="Times New Roman"/>
          <w:b/>
          <w:bCs/>
          <w:color w:val="FF0000"/>
          <w:sz w:val="24"/>
          <w:szCs w:val="24"/>
        </w:rPr>
      </w:pPr>
      <w:r w:rsidRPr="00BA6FDF">
        <w:rPr>
          <w:rStyle w:val="A4"/>
          <w:rFonts w:asciiTheme="minorHAnsi" w:hAnsiTheme="minorHAnsi" w:cs="Times New Roman"/>
          <w:b/>
          <w:bCs/>
          <w:color w:val="FF0000"/>
          <w:sz w:val="24"/>
          <w:szCs w:val="24"/>
        </w:rPr>
        <w:t>Sorun 4</w:t>
      </w:r>
    </w:p>
    <w:p w:rsidR="00640BB8" w:rsidRPr="00BA6FDF" w:rsidRDefault="00640BB8" w:rsidP="003A5B33">
      <w:pPr>
        <w:pStyle w:val="Pa11"/>
        <w:spacing w:line="240" w:lineRule="auto"/>
        <w:ind w:left="284"/>
        <w:jc w:val="both"/>
        <w:rPr>
          <w:rFonts w:asciiTheme="minorHAnsi" w:hAnsiTheme="minorHAnsi" w:cs="Times New Roman"/>
          <w:color w:val="000000"/>
        </w:rPr>
      </w:pPr>
      <w:r w:rsidRPr="00BA6FDF">
        <w:rPr>
          <w:rFonts w:asciiTheme="minorHAnsi" w:hAnsiTheme="minorHAnsi" w:cs="Times New Roman"/>
          <w:color w:val="000000"/>
        </w:rPr>
        <w:t xml:space="preserve">Kıyılarda yapılaşma ve </w:t>
      </w:r>
      <w:proofErr w:type="spellStart"/>
      <w:r w:rsidRPr="00BA6FDF">
        <w:rPr>
          <w:rFonts w:asciiTheme="minorHAnsi" w:hAnsiTheme="minorHAnsi" w:cs="Times New Roman"/>
          <w:color w:val="000000"/>
        </w:rPr>
        <w:t>ecrimisildeki</w:t>
      </w:r>
      <w:proofErr w:type="spellEnd"/>
      <w:r w:rsidRPr="00BA6FDF">
        <w:rPr>
          <w:rFonts w:asciiTheme="minorHAnsi" w:hAnsiTheme="minorHAnsi" w:cs="Times New Roman"/>
          <w:color w:val="000000"/>
        </w:rPr>
        <w:t xml:space="preserve"> uygulama sorunları </w:t>
      </w:r>
    </w:p>
    <w:p w:rsidR="00640BB8" w:rsidRPr="00BA6FDF" w:rsidRDefault="00640BB8" w:rsidP="003A5B33">
      <w:pPr>
        <w:pStyle w:val="Pa11"/>
        <w:spacing w:line="240" w:lineRule="auto"/>
        <w:ind w:left="284"/>
        <w:jc w:val="both"/>
        <w:rPr>
          <w:rFonts w:asciiTheme="minorHAnsi" w:hAnsiTheme="minorHAnsi" w:cs="Times New Roman"/>
          <w:color w:val="000000"/>
        </w:rPr>
      </w:pPr>
      <w:r w:rsidRPr="00BA6FDF">
        <w:rPr>
          <w:rFonts w:asciiTheme="minorHAnsi" w:hAnsiTheme="minorHAnsi" w:cs="Times New Roman"/>
          <w:b/>
          <w:bCs/>
          <w:color w:val="000000"/>
        </w:rPr>
        <w:t xml:space="preserve">Açıklama </w:t>
      </w:r>
    </w:p>
    <w:p w:rsidR="00640BB8" w:rsidRPr="00BA6FDF" w:rsidRDefault="00640BB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Bazı sahillerdeki kıyı kenar çizgilerinin yeniden tespit edilmesine, </w:t>
      </w:r>
    </w:p>
    <w:p w:rsidR="00640BB8" w:rsidRPr="00BA6FDF" w:rsidRDefault="00640BB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Anayasa’ya aykırı olmamak kaydıyla, kıyıdaki geçici yapılaşma ile turizm etkinliklerinin yürütülmesi için uygulamanın ilgili mevzuat ile uyumlu hale getirilmesine, </w:t>
      </w:r>
    </w:p>
    <w:p w:rsidR="00640BB8" w:rsidRPr="00BA6FDF" w:rsidRDefault="00640BB8" w:rsidP="009C2C7B">
      <w:pPr>
        <w:pStyle w:val="ListeParagraf"/>
        <w:numPr>
          <w:ilvl w:val="0"/>
          <w:numId w:val="6"/>
        </w:numPr>
        <w:spacing w:after="0" w:line="240" w:lineRule="auto"/>
        <w:ind w:left="720"/>
        <w:jc w:val="both"/>
        <w:rPr>
          <w:rFonts w:eastAsia="Times New Roman" w:cstheme="minorHAnsi"/>
          <w:bCs/>
          <w:sz w:val="24"/>
          <w:szCs w:val="24"/>
          <w:lang w:eastAsia="tr-TR"/>
        </w:rPr>
      </w:pPr>
      <w:proofErr w:type="spellStart"/>
      <w:r w:rsidRPr="00BA6FDF">
        <w:rPr>
          <w:rFonts w:eastAsia="Times New Roman" w:cstheme="minorHAnsi"/>
          <w:bCs/>
          <w:sz w:val="24"/>
          <w:szCs w:val="24"/>
          <w:lang w:eastAsia="tr-TR"/>
        </w:rPr>
        <w:t>Ecrimisil</w:t>
      </w:r>
      <w:proofErr w:type="spellEnd"/>
      <w:r w:rsidRPr="00BA6FDF">
        <w:rPr>
          <w:rFonts w:eastAsia="Times New Roman" w:cstheme="minorHAnsi"/>
          <w:bCs/>
          <w:sz w:val="24"/>
          <w:szCs w:val="24"/>
          <w:lang w:eastAsia="tr-TR"/>
        </w:rPr>
        <w:t xml:space="preserve"> uygulamalarının zaman ve kira bedelleri açısından belirli bir esasa dayandırılmasına ihtiyaç duyulmaktadır. </w:t>
      </w:r>
    </w:p>
    <w:p w:rsidR="00640BB8" w:rsidRPr="00BA6FDF" w:rsidRDefault="00640BB8" w:rsidP="003A5B33">
      <w:pPr>
        <w:pStyle w:val="Pa11"/>
        <w:spacing w:line="240" w:lineRule="auto"/>
        <w:ind w:left="284"/>
        <w:jc w:val="both"/>
        <w:rPr>
          <w:rFonts w:asciiTheme="minorHAnsi" w:hAnsiTheme="minorHAnsi" w:cs="Times New Roman"/>
          <w:color w:val="000000"/>
        </w:rPr>
      </w:pPr>
      <w:r w:rsidRPr="00BA6FDF">
        <w:rPr>
          <w:rFonts w:asciiTheme="minorHAnsi" w:hAnsiTheme="minorHAnsi" w:cs="Times New Roman"/>
          <w:b/>
          <w:bCs/>
          <w:color w:val="000000"/>
        </w:rPr>
        <w:t xml:space="preserve">Çözüm Önerisi </w:t>
      </w:r>
    </w:p>
    <w:p w:rsidR="00640BB8" w:rsidRPr="00BA6FDF" w:rsidRDefault="00640BB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Kıyı kenar dahil olmak üzere kıyılardaki tüm çarpık yapılaşmaların düzenlenmesi için, kıyıların fonksiyonel ve görsel anlamda uluslararası standartlara uygun hale getirilmesi amacıyla, 644 sayılı Çevre ve Şehircilik Bakanlığının Teşkilat ve Görevleri Hakkında Ka</w:t>
      </w:r>
      <w:r w:rsidRPr="00BA6FDF">
        <w:rPr>
          <w:rFonts w:eastAsia="Times New Roman" w:cstheme="minorHAnsi"/>
          <w:bCs/>
          <w:sz w:val="24"/>
          <w:szCs w:val="24"/>
          <w:lang w:eastAsia="tr-TR"/>
        </w:rPr>
        <w:softHyphen/>
        <w:t xml:space="preserve">nun Hükmünde Kararname’de belirtilen hükümler uyarınca yönetim planları hazırlanarak uygulamaya geçilmeli, </w:t>
      </w:r>
    </w:p>
    <w:p w:rsidR="00640BB8" w:rsidRPr="00BA6FDF" w:rsidRDefault="00640BB8" w:rsidP="009C2C7B">
      <w:pPr>
        <w:pStyle w:val="ListeParagraf"/>
        <w:numPr>
          <w:ilvl w:val="0"/>
          <w:numId w:val="6"/>
        </w:numPr>
        <w:spacing w:after="0" w:line="240" w:lineRule="auto"/>
        <w:ind w:left="720"/>
        <w:jc w:val="both"/>
        <w:rPr>
          <w:rFonts w:cs="Times New Roman"/>
          <w:color w:val="000000"/>
          <w:sz w:val="24"/>
          <w:szCs w:val="24"/>
        </w:rPr>
      </w:pPr>
      <w:r w:rsidRPr="00BA6FDF">
        <w:rPr>
          <w:rFonts w:eastAsia="Times New Roman" w:cstheme="minorHAnsi"/>
          <w:bCs/>
          <w:sz w:val="24"/>
          <w:szCs w:val="24"/>
          <w:lang w:eastAsia="tr-TR"/>
        </w:rPr>
        <w:t>Kıyılardaki kiralama bedellerinin kıyı yönetim planına paralel olarak 10 yıllık dönemler için verilmesine dönük mevzuat çalışması yapılmalıdır</w:t>
      </w:r>
      <w:r w:rsidRPr="00BA6FDF">
        <w:rPr>
          <w:rStyle w:val="A4"/>
          <w:rFonts w:cs="Times New Roman"/>
          <w:sz w:val="24"/>
          <w:szCs w:val="24"/>
        </w:rPr>
        <w:t xml:space="preserve">. </w:t>
      </w:r>
    </w:p>
    <w:p w:rsidR="00640BB8" w:rsidRPr="00BA6FDF" w:rsidRDefault="00640BB8" w:rsidP="003A5B33">
      <w:pPr>
        <w:pStyle w:val="Pa11"/>
        <w:spacing w:line="240" w:lineRule="auto"/>
        <w:ind w:left="284"/>
        <w:jc w:val="both"/>
        <w:rPr>
          <w:rFonts w:asciiTheme="minorHAnsi" w:hAnsiTheme="minorHAnsi" w:cs="Times New Roman"/>
          <w:color w:val="000000"/>
        </w:rPr>
      </w:pPr>
      <w:r w:rsidRPr="00BA6FDF">
        <w:rPr>
          <w:rFonts w:asciiTheme="minorHAnsi" w:hAnsiTheme="minorHAnsi" w:cs="Times New Roman"/>
          <w:b/>
          <w:bCs/>
          <w:color w:val="000000"/>
        </w:rPr>
        <w:t xml:space="preserve">İlgili Kurum </w:t>
      </w:r>
    </w:p>
    <w:p w:rsidR="00640BB8" w:rsidRDefault="005B36B6" w:rsidP="003A5B33">
      <w:pPr>
        <w:pStyle w:val="Pa12"/>
        <w:spacing w:line="240" w:lineRule="auto"/>
        <w:ind w:left="284"/>
        <w:jc w:val="both"/>
        <w:rPr>
          <w:rStyle w:val="A4"/>
          <w:rFonts w:asciiTheme="minorHAnsi" w:hAnsiTheme="minorHAnsi" w:cs="Times New Roman"/>
          <w:sz w:val="24"/>
          <w:szCs w:val="24"/>
        </w:rPr>
      </w:pPr>
      <w:r>
        <w:rPr>
          <w:rStyle w:val="A4"/>
          <w:rFonts w:asciiTheme="minorHAnsi" w:hAnsiTheme="minorHAnsi" w:cs="Times New Roman"/>
          <w:sz w:val="24"/>
          <w:szCs w:val="24"/>
        </w:rPr>
        <w:t>Maliye Bakanlığı</w:t>
      </w:r>
    </w:p>
    <w:p w:rsidR="0020155D" w:rsidRDefault="0020155D" w:rsidP="003A5B33">
      <w:pPr>
        <w:pStyle w:val="Pa6"/>
        <w:spacing w:line="240" w:lineRule="auto"/>
        <w:ind w:left="284"/>
        <w:jc w:val="both"/>
        <w:rPr>
          <w:rStyle w:val="A4"/>
          <w:rFonts w:asciiTheme="minorHAnsi" w:hAnsiTheme="minorHAnsi" w:cs="Times New Roman"/>
          <w:b/>
          <w:bCs/>
          <w:color w:val="FF0000"/>
          <w:sz w:val="24"/>
          <w:szCs w:val="24"/>
        </w:rPr>
      </w:pPr>
    </w:p>
    <w:p w:rsidR="00640BB8" w:rsidRPr="00BA6FDF" w:rsidRDefault="00640BB8" w:rsidP="003A5B33">
      <w:pPr>
        <w:pStyle w:val="Pa6"/>
        <w:spacing w:line="240" w:lineRule="auto"/>
        <w:ind w:left="284"/>
        <w:jc w:val="both"/>
        <w:rPr>
          <w:rStyle w:val="A4"/>
          <w:rFonts w:asciiTheme="minorHAnsi" w:hAnsiTheme="minorHAnsi" w:cs="Times New Roman"/>
          <w:b/>
          <w:bCs/>
          <w:color w:val="FF0000"/>
          <w:sz w:val="24"/>
          <w:szCs w:val="24"/>
        </w:rPr>
      </w:pPr>
      <w:r w:rsidRPr="00BA6FDF">
        <w:rPr>
          <w:rStyle w:val="A4"/>
          <w:rFonts w:asciiTheme="minorHAnsi" w:hAnsiTheme="minorHAnsi" w:cs="Times New Roman"/>
          <w:b/>
          <w:bCs/>
          <w:color w:val="FF0000"/>
          <w:sz w:val="24"/>
          <w:szCs w:val="24"/>
        </w:rPr>
        <w:t xml:space="preserve">Sorun 5 </w:t>
      </w:r>
    </w:p>
    <w:p w:rsidR="00640BB8" w:rsidRPr="00BA6FDF" w:rsidRDefault="00640BB8" w:rsidP="003A5B33">
      <w:pPr>
        <w:pStyle w:val="Pa11"/>
        <w:spacing w:line="240" w:lineRule="auto"/>
        <w:ind w:left="284"/>
        <w:jc w:val="both"/>
        <w:rPr>
          <w:rFonts w:asciiTheme="minorHAnsi" w:hAnsiTheme="minorHAnsi" w:cs="Times New Roman"/>
          <w:color w:val="000000"/>
        </w:rPr>
      </w:pPr>
      <w:r w:rsidRPr="00BA6FDF">
        <w:rPr>
          <w:rFonts w:asciiTheme="minorHAnsi" w:hAnsiTheme="minorHAnsi" w:cs="Times New Roman"/>
          <w:color w:val="000000"/>
        </w:rPr>
        <w:t xml:space="preserve">Turizm sektöründe haksız rekabet </w:t>
      </w:r>
    </w:p>
    <w:p w:rsidR="00640BB8" w:rsidRPr="00BA6FDF" w:rsidRDefault="00640BB8" w:rsidP="003A5B33">
      <w:pPr>
        <w:pStyle w:val="Pa11"/>
        <w:spacing w:line="240" w:lineRule="auto"/>
        <w:ind w:left="284"/>
        <w:jc w:val="both"/>
        <w:rPr>
          <w:rFonts w:asciiTheme="minorHAnsi" w:hAnsiTheme="minorHAnsi" w:cs="Times New Roman"/>
          <w:color w:val="000000"/>
        </w:rPr>
      </w:pPr>
      <w:r w:rsidRPr="00BA6FDF">
        <w:rPr>
          <w:rFonts w:asciiTheme="minorHAnsi" w:hAnsiTheme="minorHAnsi" w:cs="Times New Roman"/>
          <w:b/>
          <w:bCs/>
          <w:color w:val="000000"/>
        </w:rPr>
        <w:t xml:space="preserve">Açıklama </w:t>
      </w:r>
    </w:p>
    <w:p w:rsidR="00640BB8" w:rsidRPr="00BA6FDF" w:rsidRDefault="00640BB8" w:rsidP="003A5B33">
      <w:pPr>
        <w:pStyle w:val="Pa11"/>
        <w:spacing w:line="240" w:lineRule="auto"/>
        <w:ind w:left="284"/>
        <w:jc w:val="both"/>
        <w:rPr>
          <w:rFonts w:asciiTheme="minorHAnsi" w:hAnsiTheme="minorHAnsi" w:cs="Times New Roman"/>
          <w:color w:val="000000"/>
        </w:rPr>
      </w:pPr>
      <w:r w:rsidRPr="00BA6FDF">
        <w:rPr>
          <w:rFonts w:asciiTheme="minorHAnsi" w:hAnsiTheme="minorHAnsi" w:cs="Times New Roman"/>
          <w:color w:val="000000"/>
        </w:rPr>
        <w:t>Turizm sektöründeki belgeli tesisler kalite açısından üst düzeye ulaşmıştır. Diğer yandan Turizm İşletme Belgeli tesisler ile belediye belgeli tesislerin tabi oldukları farklı uygulamalar ile kayıt dışı olarak faaliyette bulunan işletmeler, turizmde nizami olarak çalışan kuruluşlara karşı haksız reka</w:t>
      </w:r>
      <w:r w:rsidRPr="00BA6FDF">
        <w:rPr>
          <w:rFonts w:asciiTheme="minorHAnsi" w:hAnsiTheme="minorHAnsi" w:cs="Times New Roman"/>
          <w:color w:val="000000"/>
        </w:rPr>
        <w:softHyphen/>
        <w:t xml:space="preserve">bete neden olmaktadır. </w:t>
      </w:r>
    </w:p>
    <w:p w:rsidR="00640BB8" w:rsidRPr="00BA6FDF" w:rsidRDefault="00640BB8" w:rsidP="003A5B33">
      <w:pPr>
        <w:pStyle w:val="Pa11"/>
        <w:spacing w:line="240" w:lineRule="auto"/>
        <w:ind w:left="284"/>
        <w:jc w:val="both"/>
        <w:rPr>
          <w:rFonts w:asciiTheme="minorHAnsi" w:hAnsiTheme="minorHAnsi" w:cs="Times New Roman"/>
          <w:color w:val="000000"/>
        </w:rPr>
      </w:pPr>
      <w:r w:rsidRPr="00BA6FDF">
        <w:rPr>
          <w:rFonts w:asciiTheme="minorHAnsi" w:hAnsiTheme="minorHAnsi" w:cs="Times New Roman"/>
          <w:b/>
          <w:bCs/>
          <w:color w:val="000000"/>
        </w:rPr>
        <w:t xml:space="preserve">Çözüm Önerisi </w:t>
      </w:r>
    </w:p>
    <w:p w:rsidR="00640BB8" w:rsidRPr="00BA6FDF" w:rsidRDefault="00640BB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Turizmdeki başarının devamı ve imajın zedelenmemesi için, Turizm İşletme Belgesi veren Kültür ve Turizm Bakanlığı haksız rekabeti ortadan kaldıracak mevzuat çalışması yapmalı, </w:t>
      </w:r>
    </w:p>
    <w:p w:rsidR="00640BB8" w:rsidRPr="00BA6FDF" w:rsidRDefault="00640BB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İşletmeler arasındaki KDV farklılıkları ortadan kaldırılmalı, </w:t>
      </w:r>
    </w:p>
    <w:p w:rsidR="00640BB8" w:rsidRPr="00BA6FDF" w:rsidRDefault="00640BB8"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Kayıt dışı çalışan tesislerin denetimine ve bu tür tesislere yönelik caydırıcı yaptırımların uygulanmasına özen gösterilmeli, </w:t>
      </w:r>
    </w:p>
    <w:p w:rsidR="00640BB8" w:rsidRPr="00BA6FDF" w:rsidRDefault="00640BB8" w:rsidP="009C2C7B">
      <w:pPr>
        <w:pStyle w:val="ListeParagraf"/>
        <w:numPr>
          <w:ilvl w:val="0"/>
          <w:numId w:val="6"/>
        </w:numPr>
        <w:spacing w:after="0" w:line="240" w:lineRule="auto"/>
        <w:ind w:left="720"/>
        <w:jc w:val="both"/>
        <w:rPr>
          <w:rFonts w:cs="Times New Roman"/>
          <w:color w:val="000000"/>
          <w:sz w:val="24"/>
          <w:szCs w:val="24"/>
        </w:rPr>
      </w:pPr>
      <w:r w:rsidRPr="00BA6FDF">
        <w:rPr>
          <w:rFonts w:eastAsia="Times New Roman" w:cstheme="minorHAnsi"/>
          <w:bCs/>
          <w:sz w:val="24"/>
          <w:szCs w:val="24"/>
          <w:lang w:eastAsia="tr-TR"/>
        </w:rPr>
        <w:t xml:space="preserve">Belediye </w:t>
      </w:r>
      <w:r w:rsidR="00C8361A" w:rsidRPr="00BA6FDF">
        <w:rPr>
          <w:rFonts w:eastAsia="Times New Roman" w:cstheme="minorHAnsi"/>
          <w:bCs/>
          <w:sz w:val="24"/>
          <w:szCs w:val="24"/>
          <w:lang w:eastAsia="tr-TR"/>
        </w:rPr>
        <w:t>b</w:t>
      </w:r>
      <w:r w:rsidRPr="00BA6FDF">
        <w:rPr>
          <w:rFonts w:eastAsia="Times New Roman" w:cstheme="minorHAnsi"/>
          <w:bCs/>
          <w:sz w:val="24"/>
          <w:szCs w:val="24"/>
          <w:lang w:eastAsia="tr-TR"/>
        </w:rPr>
        <w:t>elgeli tesislerin de Turizm Tesislerinin Belgelendirmesine ve Niteliklerine İlişkin Yönetmelik kriterlerine</w:t>
      </w:r>
      <w:r w:rsidRPr="00BA6FDF">
        <w:rPr>
          <w:rStyle w:val="A4"/>
          <w:rFonts w:cs="Times New Roman"/>
          <w:sz w:val="24"/>
          <w:szCs w:val="24"/>
        </w:rPr>
        <w:t xml:space="preserve"> tabi olmasına ilişkin düzenleme yapılmalıdır. </w:t>
      </w:r>
    </w:p>
    <w:p w:rsidR="00640BB8" w:rsidRPr="00BA6FDF" w:rsidRDefault="00640BB8" w:rsidP="003A5B33">
      <w:pPr>
        <w:pStyle w:val="Pa11"/>
        <w:spacing w:line="240" w:lineRule="auto"/>
        <w:ind w:left="284"/>
        <w:jc w:val="both"/>
        <w:rPr>
          <w:rFonts w:asciiTheme="minorHAnsi" w:hAnsiTheme="minorHAnsi" w:cs="Times New Roman"/>
          <w:color w:val="000000"/>
        </w:rPr>
      </w:pPr>
      <w:r w:rsidRPr="00BA6FDF">
        <w:rPr>
          <w:rFonts w:asciiTheme="minorHAnsi" w:hAnsiTheme="minorHAnsi" w:cs="Times New Roman"/>
          <w:b/>
          <w:bCs/>
          <w:color w:val="000000"/>
        </w:rPr>
        <w:t xml:space="preserve">İlgili Kurum </w:t>
      </w:r>
    </w:p>
    <w:p w:rsidR="00640BB8" w:rsidRPr="00BA6FDF" w:rsidRDefault="00640BB8" w:rsidP="003A5B33">
      <w:pPr>
        <w:pStyle w:val="Pa12"/>
        <w:spacing w:line="240" w:lineRule="auto"/>
        <w:ind w:left="284"/>
        <w:jc w:val="both"/>
        <w:rPr>
          <w:rStyle w:val="A4"/>
          <w:rFonts w:asciiTheme="minorHAnsi" w:hAnsiTheme="minorHAnsi" w:cs="Times New Roman"/>
          <w:sz w:val="24"/>
          <w:szCs w:val="24"/>
        </w:rPr>
      </w:pPr>
      <w:r w:rsidRPr="00BA6FDF">
        <w:rPr>
          <w:rStyle w:val="A4"/>
          <w:rFonts w:asciiTheme="minorHAnsi" w:hAnsiTheme="minorHAnsi" w:cs="Times New Roman"/>
          <w:sz w:val="24"/>
          <w:szCs w:val="24"/>
        </w:rPr>
        <w:t>Maliye Bakanlığı</w:t>
      </w:r>
    </w:p>
    <w:p w:rsidR="00613D99" w:rsidRPr="00BA6FDF" w:rsidRDefault="00613D99" w:rsidP="003A5B33">
      <w:pPr>
        <w:spacing w:after="0" w:line="240" w:lineRule="auto"/>
        <w:ind w:left="284"/>
        <w:jc w:val="both"/>
        <w:rPr>
          <w:sz w:val="24"/>
          <w:szCs w:val="24"/>
        </w:rPr>
      </w:pPr>
    </w:p>
    <w:p w:rsidR="00EA4289" w:rsidRPr="00660960" w:rsidRDefault="00110ACE" w:rsidP="003A5B33">
      <w:pPr>
        <w:spacing w:after="0" w:line="240" w:lineRule="auto"/>
        <w:ind w:left="284"/>
        <w:jc w:val="both"/>
        <w:rPr>
          <w:rFonts w:eastAsia="Times New Roman" w:cs="Times New Roman"/>
          <w:b/>
          <w:bCs/>
          <w:color w:val="1F497D" w:themeColor="text2"/>
          <w:sz w:val="24"/>
          <w:szCs w:val="24"/>
          <w:lang w:eastAsia="tr-TR"/>
        </w:rPr>
      </w:pPr>
      <w:bookmarkStart w:id="34" w:name="_Türkiye_Yükseköğretim_Meclisi"/>
      <w:bookmarkEnd w:id="34"/>
      <w:r w:rsidRPr="00660960">
        <w:rPr>
          <w:rFonts w:eastAsia="Times New Roman" w:cs="Times New Roman"/>
          <w:b/>
          <w:bCs/>
          <w:color w:val="1F497D" w:themeColor="text2"/>
          <w:sz w:val="24"/>
          <w:szCs w:val="24"/>
          <w:lang w:eastAsia="tr-TR"/>
        </w:rPr>
        <w:t>Türkiye Ulaştırma ve Lojistik Meclisi</w:t>
      </w:r>
    </w:p>
    <w:p w:rsidR="00110ACE" w:rsidRPr="00BA6FDF" w:rsidRDefault="00110ACE" w:rsidP="003A5B33">
      <w:pPr>
        <w:spacing w:after="0" w:line="240" w:lineRule="auto"/>
        <w:ind w:left="284"/>
        <w:jc w:val="both"/>
        <w:rPr>
          <w:rFonts w:eastAsia="Times New Roman" w:cs="Times New Roman"/>
          <w:b/>
          <w:bCs/>
          <w:sz w:val="24"/>
          <w:szCs w:val="24"/>
          <w:lang w:eastAsia="tr-TR"/>
        </w:rPr>
      </w:pPr>
      <w:r w:rsidRPr="00BA6FDF">
        <w:rPr>
          <w:rFonts w:eastAsiaTheme="minorEastAsia" w:cs="Times New Roman"/>
          <w:b/>
          <w:color w:val="FF0000"/>
          <w:sz w:val="24"/>
          <w:szCs w:val="24"/>
          <w:lang w:eastAsia="tr-TR"/>
        </w:rPr>
        <w:t xml:space="preserve">Sorun 1 </w:t>
      </w:r>
    </w:p>
    <w:p w:rsidR="00110ACE" w:rsidRPr="00BA6FDF" w:rsidRDefault="00110ACE"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sz w:val="24"/>
          <w:szCs w:val="24"/>
          <w:lang w:eastAsia="tr-TR"/>
        </w:rPr>
        <w:t>Yoğun kara gümr</w:t>
      </w:r>
      <w:r w:rsidR="00B96E7F" w:rsidRPr="00BA6FDF">
        <w:rPr>
          <w:rFonts w:eastAsiaTheme="minorEastAsia" w:cs="Times New Roman"/>
          <w:sz w:val="24"/>
          <w:szCs w:val="24"/>
          <w:lang w:eastAsia="tr-TR"/>
        </w:rPr>
        <w:t>ükleri, sınır ve iç tren gar</w:t>
      </w:r>
      <w:r w:rsidRPr="00BA6FDF">
        <w:rPr>
          <w:rFonts w:eastAsiaTheme="minorEastAsia" w:cs="Times New Roman"/>
          <w:sz w:val="24"/>
          <w:szCs w:val="24"/>
          <w:lang w:eastAsia="tr-TR"/>
        </w:rPr>
        <w:t xml:space="preserve"> gümrüklerindeki uygulamalar</w:t>
      </w:r>
    </w:p>
    <w:p w:rsidR="00110ACE" w:rsidRPr="00BA6FDF" w:rsidRDefault="00110ACE"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b/>
          <w:bCs/>
          <w:sz w:val="24"/>
          <w:szCs w:val="24"/>
          <w:lang w:eastAsia="tr-TR"/>
        </w:rPr>
        <w:t>Açıklama</w:t>
      </w:r>
    </w:p>
    <w:p w:rsidR="00110ACE" w:rsidRPr="00BA6FDF" w:rsidRDefault="00110ACE"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sz w:val="24"/>
          <w:szCs w:val="24"/>
          <w:lang w:eastAsia="tr-TR"/>
        </w:rPr>
        <w:lastRenderedPageBreak/>
        <w:t>Bahse konu gümrüklerin 7/24 esasına göre çalışmaması, fazla mesai, yolluk ücretinin hizmet alandan tahsili, sınır garlarında komşu ülkelerle ortak ve tek gümrük kontrolü oluşturulmamış olması maliyetleri önemli ölçüde artırmaktadır.</w:t>
      </w:r>
    </w:p>
    <w:p w:rsidR="00110ACE" w:rsidRPr="00BA6FDF" w:rsidRDefault="00110ACE"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b/>
          <w:bCs/>
          <w:sz w:val="24"/>
          <w:szCs w:val="24"/>
          <w:lang w:eastAsia="tr-TR"/>
        </w:rPr>
        <w:t>Çözüm Önerisi</w:t>
      </w:r>
    </w:p>
    <w:p w:rsidR="00110ACE" w:rsidRPr="00BA6FDF" w:rsidRDefault="00110ACE"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4458 sayılı Gümrük Kanunu’nun 35</w:t>
      </w:r>
      <w:proofErr w:type="gramStart"/>
      <w:r w:rsidRPr="00BA6FDF">
        <w:rPr>
          <w:rFonts w:eastAsia="Times New Roman" w:cstheme="minorHAnsi"/>
          <w:bCs/>
          <w:sz w:val="24"/>
          <w:szCs w:val="24"/>
          <w:lang w:eastAsia="tr-TR"/>
        </w:rPr>
        <w:t>.,</w:t>
      </w:r>
      <w:proofErr w:type="gramEnd"/>
      <w:r w:rsidRPr="00BA6FDF">
        <w:rPr>
          <w:rFonts w:eastAsia="Times New Roman" w:cstheme="minorHAnsi"/>
          <w:bCs/>
          <w:sz w:val="24"/>
          <w:szCs w:val="24"/>
          <w:lang w:eastAsia="tr-TR"/>
        </w:rPr>
        <w:t xml:space="preserve"> 220. ve 221. maddeleri, Türkiye Gümrük Bölgesine giriş/çıkış ile iç gümrük idarelerindeki her türlü gümrük işlemlerinin 7/24 esasına göre, fazla mesai ve yollukları ise Gümrük ve Ticaret Bakanlığı ve bağlı kuruluşlarınca karşılanıp hizmet alana rücu edilmeyecek şekilde düzenlenmeli, </w:t>
      </w:r>
    </w:p>
    <w:p w:rsidR="00110ACE" w:rsidRPr="00BA6FDF" w:rsidRDefault="00110ACE" w:rsidP="009C2C7B">
      <w:pPr>
        <w:pStyle w:val="ListeParagraf"/>
        <w:numPr>
          <w:ilvl w:val="0"/>
          <w:numId w:val="6"/>
        </w:numPr>
        <w:spacing w:after="0" w:line="240" w:lineRule="auto"/>
        <w:ind w:left="720"/>
        <w:jc w:val="both"/>
        <w:rPr>
          <w:rFonts w:eastAsiaTheme="minorEastAsia" w:cs="Times New Roman"/>
          <w:sz w:val="24"/>
          <w:szCs w:val="24"/>
          <w:lang w:eastAsia="tr-TR"/>
        </w:rPr>
      </w:pPr>
      <w:r w:rsidRPr="00BA6FDF">
        <w:rPr>
          <w:rFonts w:eastAsia="Times New Roman" w:cstheme="minorHAnsi"/>
          <w:bCs/>
          <w:sz w:val="24"/>
          <w:szCs w:val="24"/>
          <w:lang w:eastAsia="tr-TR"/>
        </w:rPr>
        <w:t>Sınır garlarındaki gümrük</w:t>
      </w:r>
      <w:r w:rsidRPr="00BA6FDF">
        <w:rPr>
          <w:rFonts w:eastAsiaTheme="minorEastAsia" w:cs="Times New Roman"/>
          <w:sz w:val="24"/>
          <w:szCs w:val="24"/>
          <w:lang w:eastAsia="tr-TR"/>
        </w:rPr>
        <w:t xml:space="preserve"> işlemlerinin mübadele/değişim garında, komşu ülkelerdeki gümrük işlemlerini de kapsayacak şekilde, ortak ve tek noktadan yapılması sağlanmalıdır. </w:t>
      </w:r>
    </w:p>
    <w:p w:rsidR="00110ACE" w:rsidRPr="00BA6FDF" w:rsidRDefault="00110ACE"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b/>
          <w:bCs/>
          <w:sz w:val="24"/>
          <w:szCs w:val="24"/>
          <w:lang w:eastAsia="tr-TR"/>
        </w:rPr>
        <w:t>İlgili Kurum</w:t>
      </w:r>
    </w:p>
    <w:p w:rsidR="00110ACE" w:rsidRDefault="00110ACE"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sz w:val="24"/>
          <w:szCs w:val="24"/>
          <w:lang w:eastAsia="tr-TR"/>
        </w:rPr>
        <w:t>Gümrük ve Ticaret Bakanlığı</w:t>
      </w:r>
    </w:p>
    <w:p w:rsidR="00BF3CA1" w:rsidRPr="00BA6FDF" w:rsidRDefault="00BF3CA1" w:rsidP="003A5B33">
      <w:pPr>
        <w:spacing w:after="0" w:line="240" w:lineRule="auto"/>
        <w:ind w:left="284"/>
        <w:jc w:val="both"/>
        <w:rPr>
          <w:rFonts w:eastAsiaTheme="minorEastAsia" w:cs="Times New Roman"/>
          <w:sz w:val="24"/>
          <w:szCs w:val="24"/>
          <w:lang w:eastAsia="tr-TR"/>
        </w:rPr>
      </w:pPr>
    </w:p>
    <w:p w:rsidR="00110ACE" w:rsidRPr="00BA6FDF" w:rsidRDefault="00110ACE" w:rsidP="003A5B33">
      <w:pPr>
        <w:spacing w:after="0" w:line="240" w:lineRule="auto"/>
        <w:ind w:left="284"/>
        <w:jc w:val="both"/>
        <w:rPr>
          <w:rFonts w:eastAsiaTheme="minorEastAsia" w:cs="Times New Roman"/>
          <w:b/>
          <w:color w:val="FF0000"/>
          <w:sz w:val="24"/>
          <w:szCs w:val="24"/>
          <w:lang w:eastAsia="tr-TR"/>
        </w:rPr>
      </w:pPr>
      <w:r w:rsidRPr="00BA6FDF">
        <w:rPr>
          <w:rFonts w:eastAsiaTheme="minorEastAsia" w:cs="Times New Roman"/>
          <w:b/>
          <w:color w:val="FF0000"/>
          <w:sz w:val="24"/>
          <w:szCs w:val="24"/>
          <w:lang w:eastAsia="tr-TR"/>
        </w:rPr>
        <w:t xml:space="preserve">Sorun 2 </w:t>
      </w:r>
    </w:p>
    <w:p w:rsidR="00110ACE" w:rsidRPr="00BA6FDF" w:rsidRDefault="00110ACE"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sz w:val="24"/>
          <w:szCs w:val="24"/>
          <w:lang w:eastAsia="tr-TR"/>
        </w:rPr>
        <w:t>6475 sayılı Posta Hizmetleri Kanunu’nun rekabete aykırı hükümler içermesi</w:t>
      </w:r>
    </w:p>
    <w:p w:rsidR="00110ACE" w:rsidRPr="00BA6FDF" w:rsidRDefault="00110ACE"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b/>
          <w:bCs/>
          <w:sz w:val="24"/>
          <w:szCs w:val="24"/>
          <w:lang w:eastAsia="tr-TR"/>
        </w:rPr>
        <w:t>Açıklama</w:t>
      </w:r>
    </w:p>
    <w:p w:rsidR="00110ACE" w:rsidRPr="00BA6FDF" w:rsidRDefault="00110ACE"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sz w:val="24"/>
          <w:szCs w:val="24"/>
          <w:lang w:eastAsia="tr-TR"/>
        </w:rPr>
        <w:t xml:space="preserve">Anılan Kanun ile 30 senedir serbest piyasa koşullarında çalışan bir piyasada, posta tekeli oluşturulmakta, evrensel hizmet yükümlülüğü tekel imtiyazı ile birlikte PTT’ye verilmektedir. </w:t>
      </w:r>
    </w:p>
    <w:p w:rsidR="00110ACE" w:rsidRPr="00BA6FDF" w:rsidRDefault="00110ACE"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sz w:val="24"/>
          <w:szCs w:val="24"/>
          <w:lang w:eastAsia="tr-TR"/>
        </w:rPr>
        <w:t>Ayrıca hizmet sağlayıcılarından karşılanmak üzere Bakanlar Kurulunun iki katına k</w:t>
      </w:r>
      <w:r w:rsidR="0041018F" w:rsidRPr="00BA6FDF">
        <w:rPr>
          <w:rFonts w:eastAsiaTheme="minorEastAsia" w:cs="Times New Roman"/>
          <w:sz w:val="24"/>
          <w:szCs w:val="24"/>
          <w:lang w:eastAsia="tr-TR"/>
        </w:rPr>
        <w:t>adar artırmaya yetkili olduğu %</w:t>
      </w:r>
      <w:r w:rsidRPr="00BA6FDF">
        <w:rPr>
          <w:rFonts w:eastAsiaTheme="minorEastAsia" w:cs="Times New Roman"/>
          <w:sz w:val="24"/>
          <w:szCs w:val="24"/>
          <w:lang w:eastAsia="tr-TR"/>
        </w:rPr>
        <w:t xml:space="preserve">2 fon kesintisi mevcuttur. Diğer yandan firmalara, net satışlarının %3’ü gibi astronomik düzeyde para cezası kesilebilecek ve bu cezalar, firmaları kapanma noktasına getirebilecektir. </w:t>
      </w:r>
    </w:p>
    <w:p w:rsidR="00110ACE" w:rsidRPr="00BA6FDF" w:rsidRDefault="00110ACE"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b/>
          <w:bCs/>
          <w:sz w:val="24"/>
          <w:szCs w:val="24"/>
          <w:lang w:eastAsia="tr-TR"/>
        </w:rPr>
        <w:t>Çözüm Önerisi</w:t>
      </w:r>
    </w:p>
    <w:p w:rsidR="00424F96" w:rsidRPr="00BA6FDF" w:rsidRDefault="00424F96"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Posta hizmetlerinde tekel sınırlaması kaldırılarak rekabet ortamı sağlanmalı,</w:t>
      </w:r>
    </w:p>
    <w:p w:rsidR="00110ACE" w:rsidRPr="00BA6FDF" w:rsidRDefault="00110ACE"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Evrensel hizmet yükümlülüğü ihale ile belirlenmeli, rekabete aykırı olan tekel hakkı ile fon kesintisi hakkı bir işletmeye verilmemeli, </w:t>
      </w:r>
      <w:r w:rsidR="00AD616E" w:rsidRPr="00BA6FDF">
        <w:rPr>
          <w:rFonts w:eastAsia="Times New Roman" w:cstheme="minorHAnsi"/>
          <w:bCs/>
          <w:sz w:val="24"/>
          <w:szCs w:val="24"/>
          <w:lang w:eastAsia="tr-TR"/>
        </w:rPr>
        <w:t xml:space="preserve">%2 </w:t>
      </w:r>
      <w:r w:rsidR="00927BB2" w:rsidRPr="00BA6FDF">
        <w:rPr>
          <w:rFonts w:eastAsia="Times New Roman" w:cstheme="minorHAnsi"/>
          <w:bCs/>
          <w:sz w:val="24"/>
          <w:szCs w:val="24"/>
          <w:lang w:eastAsia="tr-TR"/>
        </w:rPr>
        <w:t xml:space="preserve">olan </w:t>
      </w:r>
      <w:r w:rsidR="00AD616E" w:rsidRPr="00BA6FDF">
        <w:rPr>
          <w:rFonts w:eastAsia="Times New Roman" w:cstheme="minorHAnsi"/>
          <w:bCs/>
          <w:sz w:val="24"/>
          <w:szCs w:val="24"/>
          <w:lang w:eastAsia="tr-TR"/>
        </w:rPr>
        <w:t>Evrensel Hizmet Fonu kesintisi yarıya indirilerek %1 olarak uygulanmalı</w:t>
      </w:r>
      <w:r w:rsidR="004278AB" w:rsidRPr="00BA6FDF">
        <w:rPr>
          <w:rFonts w:eastAsia="Times New Roman" w:cstheme="minorHAnsi"/>
          <w:bCs/>
          <w:sz w:val="24"/>
          <w:szCs w:val="24"/>
          <w:lang w:eastAsia="tr-TR"/>
        </w:rPr>
        <w:t>,</w:t>
      </w:r>
    </w:p>
    <w:p w:rsidR="00110ACE" w:rsidRPr="00BA6FDF" w:rsidRDefault="00110ACE" w:rsidP="009C2C7B">
      <w:pPr>
        <w:pStyle w:val="ListeParagraf"/>
        <w:numPr>
          <w:ilvl w:val="0"/>
          <w:numId w:val="6"/>
        </w:numPr>
        <w:spacing w:after="0" w:line="240" w:lineRule="auto"/>
        <w:ind w:left="720"/>
        <w:jc w:val="both"/>
        <w:rPr>
          <w:rFonts w:eastAsiaTheme="minorEastAsia" w:cs="Times New Roman"/>
          <w:sz w:val="24"/>
          <w:szCs w:val="24"/>
          <w:lang w:eastAsia="tr-TR"/>
        </w:rPr>
      </w:pPr>
      <w:r w:rsidRPr="00BA6FDF">
        <w:rPr>
          <w:rFonts w:eastAsia="Times New Roman" w:cstheme="minorHAnsi"/>
          <w:bCs/>
          <w:sz w:val="24"/>
          <w:szCs w:val="24"/>
          <w:lang w:eastAsia="tr-TR"/>
        </w:rPr>
        <w:t>Firmaların net satışlarının %3’üne endekslenen cezaların miktarı makul seviyeye indirilmeli</w:t>
      </w:r>
      <w:r w:rsidR="004278AB" w:rsidRPr="00BA6FDF">
        <w:rPr>
          <w:rFonts w:eastAsia="Times New Roman" w:cstheme="minorHAnsi"/>
          <w:bCs/>
          <w:sz w:val="24"/>
          <w:szCs w:val="24"/>
          <w:lang w:eastAsia="tr-TR"/>
        </w:rPr>
        <w:t xml:space="preserve"> ve maktu olarak</w:t>
      </w:r>
      <w:r w:rsidR="004278AB" w:rsidRPr="00BA6FDF">
        <w:rPr>
          <w:rFonts w:eastAsiaTheme="minorEastAsia" w:cs="Times New Roman"/>
          <w:sz w:val="24"/>
          <w:szCs w:val="24"/>
          <w:lang w:eastAsia="tr-TR"/>
        </w:rPr>
        <w:t xml:space="preserve"> belirlenmelidir</w:t>
      </w:r>
      <w:r w:rsidRPr="00BA6FDF">
        <w:rPr>
          <w:rFonts w:eastAsiaTheme="minorEastAsia" w:cs="Times New Roman"/>
          <w:sz w:val="24"/>
          <w:szCs w:val="24"/>
          <w:lang w:eastAsia="tr-TR"/>
        </w:rPr>
        <w:t xml:space="preserve">. </w:t>
      </w:r>
    </w:p>
    <w:p w:rsidR="00110ACE" w:rsidRPr="00BA6FDF" w:rsidRDefault="00110ACE"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b/>
          <w:bCs/>
          <w:sz w:val="24"/>
          <w:szCs w:val="24"/>
          <w:lang w:eastAsia="tr-TR"/>
        </w:rPr>
        <w:t>İlgili Kurum</w:t>
      </w:r>
    </w:p>
    <w:p w:rsidR="00110ACE" w:rsidRPr="00BA6FDF" w:rsidRDefault="00EB0038"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sz w:val="24"/>
          <w:szCs w:val="24"/>
          <w:lang w:eastAsia="tr-TR"/>
        </w:rPr>
        <w:t>Ulaştırma</w:t>
      </w:r>
      <w:r w:rsidR="00110ACE" w:rsidRPr="00BA6FDF">
        <w:rPr>
          <w:rFonts w:eastAsiaTheme="minorEastAsia" w:cs="Times New Roman"/>
          <w:sz w:val="24"/>
          <w:szCs w:val="24"/>
          <w:lang w:eastAsia="tr-TR"/>
        </w:rPr>
        <w:t xml:space="preserve"> Denizcilik ve Haberleşme Bakanlığı</w:t>
      </w:r>
    </w:p>
    <w:p w:rsidR="00BF3CA1" w:rsidRDefault="00BF3CA1" w:rsidP="003A5B33">
      <w:pPr>
        <w:spacing w:after="0" w:line="240" w:lineRule="auto"/>
        <w:ind w:left="284"/>
        <w:jc w:val="both"/>
        <w:rPr>
          <w:rFonts w:eastAsiaTheme="minorEastAsia" w:cs="Times New Roman"/>
          <w:b/>
          <w:color w:val="FF0000"/>
          <w:sz w:val="24"/>
          <w:szCs w:val="24"/>
          <w:lang w:eastAsia="tr-TR"/>
        </w:rPr>
      </w:pPr>
    </w:p>
    <w:p w:rsidR="00110ACE" w:rsidRPr="00BA6FDF" w:rsidRDefault="00110ACE" w:rsidP="003A5B33">
      <w:pPr>
        <w:spacing w:after="0" w:line="240" w:lineRule="auto"/>
        <w:ind w:left="284"/>
        <w:jc w:val="both"/>
        <w:rPr>
          <w:rFonts w:eastAsiaTheme="minorEastAsia" w:cs="Times New Roman"/>
          <w:b/>
          <w:color w:val="FF0000"/>
          <w:sz w:val="24"/>
          <w:szCs w:val="24"/>
          <w:lang w:eastAsia="tr-TR"/>
        </w:rPr>
      </w:pPr>
      <w:r w:rsidRPr="00BA6FDF">
        <w:rPr>
          <w:rFonts w:eastAsiaTheme="minorEastAsia" w:cs="Times New Roman"/>
          <w:b/>
          <w:color w:val="FF0000"/>
          <w:sz w:val="24"/>
          <w:szCs w:val="24"/>
          <w:lang w:eastAsia="tr-TR"/>
        </w:rPr>
        <w:t xml:space="preserve">Sorun 3 </w:t>
      </w:r>
    </w:p>
    <w:p w:rsidR="00110ACE" w:rsidRPr="00BA6FDF" w:rsidRDefault="00110ACE"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sz w:val="24"/>
          <w:szCs w:val="24"/>
          <w:lang w:eastAsia="tr-TR"/>
        </w:rPr>
        <w:t>Gümrük Mevzuatı değişiklikleri nedeniyle karşılaşılan sorunlar</w:t>
      </w:r>
    </w:p>
    <w:p w:rsidR="00110ACE" w:rsidRPr="00BA6FDF" w:rsidRDefault="00110ACE" w:rsidP="003A5B33">
      <w:pPr>
        <w:spacing w:after="0" w:line="240" w:lineRule="auto"/>
        <w:ind w:left="284"/>
        <w:jc w:val="both"/>
        <w:rPr>
          <w:rFonts w:eastAsiaTheme="minorEastAsia" w:cs="Times New Roman"/>
          <w:b/>
          <w:bCs/>
          <w:sz w:val="24"/>
          <w:szCs w:val="24"/>
          <w:lang w:eastAsia="tr-TR"/>
        </w:rPr>
      </w:pPr>
      <w:r w:rsidRPr="00BA6FDF">
        <w:rPr>
          <w:rFonts w:eastAsiaTheme="minorEastAsia" w:cs="Times New Roman"/>
          <w:b/>
          <w:bCs/>
          <w:sz w:val="24"/>
          <w:szCs w:val="24"/>
          <w:lang w:eastAsia="tr-TR"/>
        </w:rPr>
        <w:t>Açıklama</w:t>
      </w:r>
    </w:p>
    <w:p w:rsidR="00110ACE" w:rsidRPr="00BA6FDF" w:rsidRDefault="00110ACE" w:rsidP="009C2C7B">
      <w:pPr>
        <w:pStyle w:val="ListeParagraf"/>
        <w:numPr>
          <w:ilvl w:val="0"/>
          <w:numId w:val="6"/>
        </w:numPr>
        <w:spacing w:after="0" w:line="240" w:lineRule="auto"/>
        <w:ind w:left="720"/>
        <w:jc w:val="both"/>
        <w:rPr>
          <w:rFonts w:eastAsia="Times New Roman" w:cstheme="minorHAnsi"/>
          <w:bCs/>
          <w:sz w:val="24"/>
          <w:szCs w:val="24"/>
          <w:lang w:eastAsia="tr-TR"/>
        </w:rPr>
      </w:pPr>
      <w:proofErr w:type="gramStart"/>
      <w:r w:rsidRPr="00BA6FDF">
        <w:rPr>
          <w:rFonts w:eastAsia="Times New Roman" w:cstheme="minorHAnsi"/>
          <w:bCs/>
          <w:sz w:val="24"/>
          <w:szCs w:val="24"/>
          <w:lang w:eastAsia="tr-TR"/>
        </w:rPr>
        <w:t>02/12/2014</w:t>
      </w:r>
      <w:proofErr w:type="gramEnd"/>
      <w:r w:rsidRPr="00BA6FDF">
        <w:rPr>
          <w:rFonts w:eastAsia="Times New Roman" w:cstheme="minorHAnsi"/>
          <w:bCs/>
          <w:sz w:val="24"/>
          <w:szCs w:val="24"/>
          <w:lang w:eastAsia="tr-TR"/>
        </w:rPr>
        <w:t xml:space="preserve"> tarihli Gümrük Yönetmeliği’nde yapılan değişiklikle, Türkiye Gümrük Bölgesine denizyoluyla getirilen dolu konteynerlerin, denize iskele bağlantısı olmayan geçici depolama yerlerine alınmasına, Gümrük ve Ticaret Bakanlığı tarafından belirlenecek zorunlu haller dışında izin verilmemesi; özellikle İstanbul Ambarlı Liman Bölgesi içinde kalan terminallerde sıkışıklıklar, beklemeler yaşanmasına, ihracat tesliminde gecikmelere ve ek ardiye maliyetlerine neden olmaktadır. </w:t>
      </w:r>
    </w:p>
    <w:p w:rsidR="00110ACE" w:rsidRPr="00BA6FDF" w:rsidRDefault="00110ACE" w:rsidP="009C2C7B">
      <w:pPr>
        <w:pStyle w:val="ListeParagraf"/>
        <w:numPr>
          <w:ilvl w:val="0"/>
          <w:numId w:val="6"/>
        </w:numPr>
        <w:spacing w:after="0" w:line="240" w:lineRule="auto"/>
        <w:ind w:left="720"/>
        <w:jc w:val="both"/>
        <w:rPr>
          <w:rFonts w:eastAsiaTheme="minorEastAsia" w:cs="Times New Roman"/>
          <w:sz w:val="24"/>
          <w:szCs w:val="24"/>
          <w:lang w:eastAsia="tr-TR"/>
        </w:rPr>
      </w:pPr>
      <w:proofErr w:type="gramStart"/>
      <w:r w:rsidRPr="00BA6FDF">
        <w:rPr>
          <w:rFonts w:eastAsia="Times New Roman" w:cstheme="minorHAnsi"/>
          <w:bCs/>
          <w:sz w:val="24"/>
          <w:szCs w:val="24"/>
          <w:lang w:eastAsia="tr-TR"/>
        </w:rPr>
        <w:t>02/12/2014</w:t>
      </w:r>
      <w:proofErr w:type="gramEnd"/>
      <w:r w:rsidRPr="00BA6FDF">
        <w:rPr>
          <w:rFonts w:eastAsia="Times New Roman" w:cstheme="minorHAnsi"/>
          <w:bCs/>
          <w:sz w:val="24"/>
          <w:szCs w:val="24"/>
          <w:lang w:eastAsia="tr-TR"/>
        </w:rPr>
        <w:t xml:space="preserve"> tarihinde Yetkilendirilmiş Gümrük Müşavirliği Tebliği’nde yapılan değişiklerle, Yetkilendirilmiş Gümrük </w:t>
      </w:r>
      <w:proofErr w:type="spellStart"/>
      <w:r w:rsidRPr="00BA6FDF">
        <w:rPr>
          <w:rFonts w:eastAsia="Times New Roman" w:cstheme="minorHAnsi"/>
          <w:bCs/>
          <w:sz w:val="24"/>
          <w:szCs w:val="24"/>
          <w:lang w:eastAsia="tr-TR"/>
        </w:rPr>
        <w:t>Müşarvirleri</w:t>
      </w:r>
      <w:proofErr w:type="spellEnd"/>
      <w:r w:rsidRPr="00BA6FDF">
        <w:rPr>
          <w:rFonts w:eastAsia="Times New Roman" w:cstheme="minorHAnsi"/>
          <w:bCs/>
          <w:sz w:val="24"/>
          <w:szCs w:val="24"/>
          <w:lang w:eastAsia="tr-TR"/>
        </w:rPr>
        <w:t xml:space="preserve"> (YGM)’</w:t>
      </w:r>
      <w:proofErr w:type="spellStart"/>
      <w:r w:rsidRPr="00BA6FDF">
        <w:rPr>
          <w:rFonts w:eastAsia="Times New Roman" w:cstheme="minorHAnsi"/>
          <w:bCs/>
          <w:sz w:val="24"/>
          <w:szCs w:val="24"/>
          <w:lang w:eastAsia="tr-TR"/>
        </w:rPr>
        <w:t>lerin</w:t>
      </w:r>
      <w:proofErr w:type="spellEnd"/>
      <w:r w:rsidRPr="00BA6FDF">
        <w:rPr>
          <w:rFonts w:eastAsia="Times New Roman" w:cstheme="minorHAnsi"/>
          <w:bCs/>
          <w:sz w:val="24"/>
          <w:szCs w:val="24"/>
          <w:lang w:eastAsia="tr-TR"/>
        </w:rPr>
        <w:t xml:space="preserve"> yaptığı işlerin büyük kısmı iptal edilerek gümrük memurlarına devredilmiştir. Değişiklikle, antrepo açılış ve kapanışları gümrük memuru tarafından yapılmakta ancak yetersiz memur sayısı </w:t>
      </w:r>
      <w:r w:rsidRPr="00BA6FDF">
        <w:rPr>
          <w:rFonts w:eastAsia="Times New Roman" w:cstheme="minorHAnsi"/>
          <w:bCs/>
          <w:sz w:val="24"/>
          <w:szCs w:val="24"/>
          <w:lang w:eastAsia="tr-TR"/>
        </w:rPr>
        <w:lastRenderedPageBreak/>
        <w:t>sebebiyle işlemler gecikmektedir. Ayrıca, YGM ve gümrük memurlarının giderlerini karşılayan antrepo işletmecilerinin maliyetleri</w:t>
      </w:r>
      <w:r w:rsidRPr="00BA6FDF">
        <w:rPr>
          <w:rFonts w:eastAsiaTheme="minorEastAsia" w:cs="Times New Roman"/>
          <w:sz w:val="24"/>
          <w:szCs w:val="24"/>
          <w:lang w:eastAsia="tr-TR"/>
        </w:rPr>
        <w:t xml:space="preserve"> artmıştır. </w:t>
      </w:r>
    </w:p>
    <w:p w:rsidR="00110ACE" w:rsidRPr="00BA6FDF" w:rsidRDefault="00110ACE" w:rsidP="003A5B33">
      <w:pPr>
        <w:spacing w:after="0" w:line="240" w:lineRule="auto"/>
        <w:ind w:left="284"/>
        <w:jc w:val="both"/>
        <w:rPr>
          <w:rFonts w:eastAsiaTheme="minorEastAsia" w:cs="Times New Roman"/>
          <w:b/>
          <w:bCs/>
          <w:sz w:val="24"/>
          <w:szCs w:val="24"/>
          <w:lang w:eastAsia="tr-TR"/>
        </w:rPr>
      </w:pPr>
      <w:r w:rsidRPr="00BA6FDF">
        <w:rPr>
          <w:rFonts w:eastAsiaTheme="minorEastAsia" w:cs="Times New Roman"/>
          <w:b/>
          <w:bCs/>
          <w:sz w:val="24"/>
          <w:szCs w:val="24"/>
          <w:lang w:eastAsia="tr-TR"/>
        </w:rPr>
        <w:t>Çözüm Önerisi</w:t>
      </w:r>
    </w:p>
    <w:p w:rsidR="00110ACE" w:rsidRPr="00BA6FDF" w:rsidRDefault="00110ACE"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Konteynerlerin, iskele bağlantısı olmayan geçici depolara alınmasına</w:t>
      </w:r>
      <w:r w:rsidR="00EB0038" w:rsidRPr="00BA6FDF">
        <w:rPr>
          <w:rFonts w:eastAsia="Times New Roman" w:cstheme="minorHAnsi"/>
          <w:bCs/>
          <w:sz w:val="24"/>
          <w:szCs w:val="24"/>
          <w:lang w:eastAsia="tr-TR"/>
        </w:rPr>
        <w:t>,</w:t>
      </w:r>
      <w:r w:rsidRPr="00BA6FDF">
        <w:rPr>
          <w:rFonts w:eastAsia="Times New Roman" w:cstheme="minorHAnsi"/>
          <w:bCs/>
          <w:sz w:val="24"/>
          <w:szCs w:val="24"/>
          <w:lang w:eastAsia="tr-TR"/>
        </w:rPr>
        <w:t xml:space="preserve"> şarta bağlanmadan izin verilmeli,</w:t>
      </w:r>
    </w:p>
    <w:p w:rsidR="00110ACE" w:rsidRPr="00BA6FDF" w:rsidRDefault="00110ACE" w:rsidP="009C2C7B">
      <w:pPr>
        <w:pStyle w:val="ListeParagraf"/>
        <w:numPr>
          <w:ilvl w:val="0"/>
          <w:numId w:val="6"/>
        </w:numPr>
        <w:spacing w:after="0" w:line="240" w:lineRule="auto"/>
        <w:ind w:left="720"/>
        <w:jc w:val="both"/>
        <w:rPr>
          <w:rFonts w:eastAsiaTheme="minorEastAsia" w:cs="Times New Roman"/>
          <w:sz w:val="24"/>
          <w:szCs w:val="24"/>
          <w:lang w:eastAsia="tr-TR"/>
        </w:rPr>
      </w:pPr>
      <w:r w:rsidRPr="00BA6FDF">
        <w:rPr>
          <w:rFonts w:eastAsia="Times New Roman" w:cstheme="minorHAnsi"/>
          <w:bCs/>
          <w:sz w:val="24"/>
          <w:szCs w:val="24"/>
          <w:lang w:eastAsia="tr-TR"/>
        </w:rPr>
        <w:t>YGM sisteminin</w:t>
      </w:r>
      <w:r w:rsidRPr="00BA6FDF">
        <w:rPr>
          <w:rFonts w:eastAsiaTheme="minorEastAsia" w:cs="Times New Roman"/>
          <w:sz w:val="24"/>
          <w:szCs w:val="24"/>
          <w:lang w:eastAsia="tr-TR"/>
        </w:rPr>
        <w:t xml:space="preserve"> değişiklik öncesi yetkilerle devam etmesi sağlanmalıdır.</w:t>
      </w:r>
    </w:p>
    <w:p w:rsidR="00110ACE" w:rsidRPr="00BA6FDF" w:rsidRDefault="00110ACE"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b/>
          <w:bCs/>
          <w:sz w:val="24"/>
          <w:szCs w:val="24"/>
          <w:lang w:eastAsia="tr-TR"/>
        </w:rPr>
        <w:t>İlgili Kurum</w:t>
      </w:r>
    </w:p>
    <w:p w:rsidR="00110ACE" w:rsidRDefault="00110ACE"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sz w:val="24"/>
          <w:szCs w:val="24"/>
          <w:lang w:eastAsia="tr-TR"/>
        </w:rPr>
        <w:t>Gümrük ve Ticaret Bakanlığı</w:t>
      </w:r>
    </w:p>
    <w:p w:rsidR="00BF3CA1" w:rsidRPr="00BA6FDF" w:rsidRDefault="00BF3CA1" w:rsidP="003A5B33">
      <w:pPr>
        <w:spacing w:after="0" w:line="240" w:lineRule="auto"/>
        <w:ind w:left="284"/>
        <w:jc w:val="both"/>
        <w:rPr>
          <w:rFonts w:eastAsiaTheme="minorEastAsia" w:cs="Times New Roman"/>
          <w:sz w:val="24"/>
          <w:szCs w:val="24"/>
          <w:lang w:eastAsia="tr-TR"/>
        </w:rPr>
      </w:pPr>
    </w:p>
    <w:p w:rsidR="00110ACE" w:rsidRPr="00BA6FDF" w:rsidRDefault="00110ACE" w:rsidP="003A5B33">
      <w:pPr>
        <w:spacing w:after="0" w:line="240" w:lineRule="auto"/>
        <w:ind w:left="284"/>
        <w:jc w:val="both"/>
        <w:rPr>
          <w:rFonts w:eastAsiaTheme="minorEastAsia" w:cs="Times New Roman"/>
          <w:b/>
          <w:color w:val="FF0000"/>
          <w:sz w:val="24"/>
          <w:szCs w:val="24"/>
          <w:lang w:eastAsia="tr-TR"/>
        </w:rPr>
      </w:pPr>
      <w:r w:rsidRPr="00BA6FDF">
        <w:rPr>
          <w:rFonts w:eastAsiaTheme="minorEastAsia" w:cs="Times New Roman"/>
          <w:b/>
          <w:color w:val="FF0000"/>
          <w:sz w:val="24"/>
          <w:szCs w:val="24"/>
          <w:lang w:eastAsia="tr-TR"/>
        </w:rPr>
        <w:t>Sorun 4</w:t>
      </w:r>
    </w:p>
    <w:p w:rsidR="00110ACE" w:rsidRPr="00BA6FDF" w:rsidRDefault="00110ACE"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sz w:val="24"/>
          <w:szCs w:val="24"/>
          <w:lang w:eastAsia="tr-TR"/>
        </w:rPr>
        <w:t xml:space="preserve">Profesyonel tır şoförlerinin, “Türkiye-Avrupa Birliği (AB) </w:t>
      </w:r>
      <w:r w:rsidR="008D2AC3" w:rsidRPr="00BA6FDF">
        <w:rPr>
          <w:rFonts w:eastAsiaTheme="minorEastAsia" w:cs="Times New Roman"/>
          <w:sz w:val="24"/>
          <w:szCs w:val="24"/>
          <w:lang w:eastAsia="tr-TR"/>
        </w:rPr>
        <w:t>V</w:t>
      </w:r>
      <w:r w:rsidRPr="00BA6FDF">
        <w:rPr>
          <w:rFonts w:eastAsiaTheme="minorEastAsia" w:cs="Times New Roman"/>
          <w:sz w:val="24"/>
          <w:szCs w:val="24"/>
          <w:lang w:eastAsia="tr-TR"/>
        </w:rPr>
        <w:t xml:space="preserve">ize </w:t>
      </w:r>
      <w:r w:rsidR="008D2AC3" w:rsidRPr="00BA6FDF">
        <w:rPr>
          <w:rFonts w:eastAsiaTheme="minorEastAsia" w:cs="Times New Roman"/>
          <w:sz w:val="24"/>
          <w:szCs w:val="24"/>
          <w:lang w:eastAsia="tr-TR"/>
        </w:rPr>
        <w:t>S</w:t>
      </w:r>
      <w:r w:rsidRPr="00BA6FDF">
        <w:rPr>
          <w:rFonts w:eastAsiaTheme="minorEastAsia" w:cs="Times New Roman"/>
          <w:sz w:val="24"/>
          <w:szCs w:val="24"/>
          <w:lang w:eastAsia="tr-TR"/>
        </w:rPr>
        <w:t>erbestisi Diyaloğu” kapsamında öncelikli muafiyet kategorisine alınmamış olması</w:t>
      </w:r>
    </w:p>
    <w:p w:rsidR="00110ACE" w:rsidRPr="00BA6FDF" w:rsidRDefault="00110ACE"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b/>
          <w:bCs/>
          <w:sz w:val="24"/>
          <w:szCs w:val="24"/>
          <w:lang w:eastAsia="tr-TR"/>
        </w:rPr>
        <w:t>Açıklama</w:t>
      </w:r>
    </w:p>
    <w:p w:rsidR="00110ACE" w:rsidRPr="00BA6FDF" w:rsidRDefault="00110ACE"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sz w:val="24"/>
          <w:szCs w:val="24"/>
          <w:lang w:eastAsia="tr-TR"/>
        </w:rPr>
        <w:t xml:space="preserve">Türkiye’de kayıtlı profesyonel tır şoförlerinin ve çalıştıkları firmaların, Türkiye-AB vize serbestisi kapsamına alınmamış olması, şoförlerin, </w:t>
      </w:r>
      <w:proofErr w:type="spellStart"/>
      <w:r w:rsidRPr="00BA6FDF">
        <w:rPr>
          <w:rFonts w:eastAsiaTheme="minorEastAsia" w:cs="Times New Roman"/>
          <w:sz w:val="24"/>
          <w:szCs w:val="24"/>
          <w:lang w:eastAsia="tr-TR"/>
        </w:rPr>
        <w:t>Schengen</w:t>
      </w:r>
      <w:proofErr w:type="spellEnd"/>
      <w:r w:rsidRPr="00BA6FDF">
        <w:rPr>
          <w:rFonts w:eastAsiaTheme="minorEastAsia" w:cs="Times New Roman"/>
          <w:sz w:val="24"/>
          <w:szCs w:val="24"/>
          <w:lang w:eastAsia="tr-TR"/>
        </w:rPr>
        <w:t xml:space="preserve"> Bölgesi ülkelerinde vize işlemlerinde sıkıntılara ve taşıma yaptıkları bu ülkelerde olması gerekenden fazla zaman geçirmesine neden olmaktadır. Bu durum, Türkiye-AB Gümrük Birliğinin işleyişi ve ticaretinin gelişimi açısından ciddi engel teşkil etmekte ve ek maliyete sebep olmaktadır</w:t>
      </w:r>
      <w:r w:rsidR="00557063" w:rsidRPr="00BA6FDF">
        <w:rPr>
          <w:rFonts w:eastAsiaTheme="minorEastAsia" w:cs="Times New Roman"/>
          <w:sz w:val="24"/>
          <w:szCs w:val="24"/>
          <w:lang w:eastAsia="tr-TR"/>
        </w:rPr>
        <w:t>.</w:t>
      </w:r>
    </w:p>
    <w:p w:rsidR="00110ACE" w:rsidRPr="00BA6FDF" w:rsidRDefault="00110ACE"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b/>
          <w:bCs/>
          <w:sz w:val="24"/>
          <w:szCs w:val="24"/>
          <w:lang w:eastAsia="tr-TR"/>
        </w:rPr>
        <w:t>Çözüm Önerisi</w:t>
      </w:r>
    </w:p>
    <w:p w:rsidR="00110ACE" w:rsidRPr="00BA6FDF" w:rsidRDefault="00110ACE"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Tır şoförlerine yönelik uygulanan kısa süreli </w:t>
      </w:r>
      <w:proofErr w:type="spellStart"/>
      <w:r w:rsidRPr="00BA6FDF">
        <w:rPr>
          <w:rFonts w:eastAsia="Times New Roman" w:cstheme="minorHAnsi"/>
          <w:bCs/>
          <w:sz w:val="24"/>
          <w:szCs w:val="24"/>
          <w:lang w:eastAsia="tr-TR"/>
        </w:rPr>
        <w:t>Schengen</w:t>
      </w:r>
      <w:proofErr w:type="spellEnd"/>
      <w:r w:rsidRPr="00BA6FDF">
        <w:rPr>
          <w:rFonts w:eastAsia="Times New Roman" w:cstheme="minorHAnsi"/>
          <w:bCs/>
          <w:sz w:val="24"/>
          <w:szCs w:val="24"/>
          <w:lang w:eastAsia="tr-TR"/>
        </w:rPr>
        <w:t xml:space="preserve"> vizelerinde, kalış süresi kısıtlamasının kaldırılması sağlanmalı,</w:t>
      </w:r>
    </w:p>
    <w:p w:rsidR="00110ACE" w:rsidRPr="00BA6FDF" w:rsidRDefault="00110ACE" w:rsidP="009C2C7B">
      <w:pPr>
        <w:pStyle w:val="ListeParagraf"/>
        <w:numPr>
          <w:ilvl w:val="0"/>
          <w:numId w:val="6"/>
        </w:numPr>
        <w:spacing w:after="0" w:line="240" w:lineRule="auto"/>
        <w:ind w:left="720"/>
        <w:jc w:val="both"/>
        <w:rPr>
          <w:rFonts w:eastAsia="Times New Roman" w:cs="Times New Roman"/>
          <w:sz w:val="24"/>
          <w:szCs w:val="24"/>
          <w:lang w:eastAsia="tr-TR"/>
        </w:rPr>
      </w:pPr>
      <w:r w:rsidRPr="00BA6FDF">
        <w:rPr>
          <w:rFonts w:eastAsia="Times New Roman" w:cstheme="minorHAnsi"/>
          <w:bCs/>
          <w:sz w:val="24"/>
          <w:szCs w:val="24"/>
          <w:lang w:eastAsia="tr-TR"/>
        </w:rPr>
        <w:t>AB tarafından</w:t>
      </w:r>
      <w:r w:rsidRPr="00BA6FDF">
        <w:rPr>
          <w:rFonts w:eastAsia="Times New Roman" w:cs="Times New Roman"/>
          <w:sz w:val="24"/>
          <w:szCs w:val="24"/>
          <w:lang w:eastAsia="tr-TR"/>
        </w:rPr>
        <w:t xml:space="preserve"> kabul gören “güvenilirlik ve izlenebilirlik” kriterlerini karşılayan şoförlerin listesinin, AB Komisyonu’nun </w:t>
      </w:r>
      <w:proofErr w:type="spellStart"/>
      <w:r w:rsidRPr="00BA6FDF">
        <w:rPr>
          <w:rFonts w:eastAsia="Times New Roman" w:cs="Times New Roman"/>
          <w:sz w:val="24"/>
          <w:szCs w:val="24"/>
          <w:lang w:eastAsia="tr-TR"/>
        </w:rPr>
        <w:t>Schengen</w:t>
      </w:r>
      <w:proofErr w:type="spellEnd"/>
      <w:r w:rsidRPr="00BA6FDF">
        <w:rPr>
          <w:rFonts w:eastAsia="Times New Roman" w:cs="Times New Roman"/>
          <w:sz w:val="24"/>
          <w:szCs w:val="24"/>
          <w:lang w:eastAsia="tr-TR"/>
        </w:rPr>
        <w:t xml:space="preserve"> Bölgesi Vize Sistemi’nin yönetiminden sorumlu üst düzey yetkililerine, Dışişleri Bakanlığı yetkilileri tarafından, Türkiye-AB Vize Diyaloğu II. Gözden Geçirme Toplantısı kapsamında sunulmalıdır.  </w:t>
      </w:r>
    </w:p>
    <w:p w:rsidR="00110ACE" w:rsidRPr="00BA6FDF" w:rsidRDefault="00110ACE"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b/>
          <w:bCs/>
          <w:sz w:val="24"/>
          <w:szCs w:val="24"/>
          <w:lang w:eastAsia="tr-TR"/>
        </w:rPr>
        <w:t>İlgili Kurum</w:t>
      </w:r>
    </w:p>
    <w:p w:rsidR="00110ACE" w:rsidRDefault="00110ACE"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sz w:val="24"/>
          <w:szCs w:val="24"/>
          <w:lang w:eastAsia="tr-TR"/>
        </w:rPr>
        <w:t>Dışişleri Bakanlığı</w:t>
      </w:r>
    </w:p>
    <w:p w:rsidR="001728C0" w:rsidRPr="00BA6FDF" w:rsidRDefault="001728C0" w:rsidP="003A5B33">
      <w:pPr>
        <w:spacing w:after="0" w:line="240" w:lineRule="auto"/>
        <w:ind w:left="284"/>
        <w:jc w:val="both"/>
        <w:rPr>
          <w:rFonts w:eastAsiaTheme="minorEastAsia" w:cs="Times New Roman"/>
          <w:sz w:val="24"/>
          <w:szCs w:val="24"/>
          <w:lang w:eastAsia="tr-TR"/>
        </w:rPr>
      </w:pPr>
    </w:p>
    <w:p w:rsidR="00110ACE" w:rsidRPr="00BA6FDF" w:rsidRDefault="00110ACE" w:rsidP="003A5B33">
      <w:pPr>
        <w:spacing w:after="0" w:line="240" w:lineRule="auto"/>
        <w:ind w:left="284"/>
        <w:jc w:val="both"/>
        <w:rPr>
          <w:rFonts w:eastAsiaTheme="minorEastAsia" w:cs="Times New Roman"/>
          <w:b/>
          <w:color w:val="FF0000"/>
          <w:sz w:val="24"/>
          <w:szCs w:val="24"/>
          <w:lang w:eastAsia="tr-TR"/>
        </w:rPr>
      </w:pPr>
      <w:r w:rsidRPr="00BA6FDF">
        <w:rPr>
          <w:rFonts w:eastAsiaTheme="minorEastAsia" w:cs="Times New Roman"/>
          <w:b/>
          <w:color w:val="FF0000"/>
          <w:sz w:val="24"/>
          <w:szCs w:val="24"/>
          <w:lang w:eastAsia="tr-TR"/>
        </w:rPr>
        <w:t xml:space="preserve">Sorun 5 </w:t>
      </w:r>
    </w:p>
    <w:p w:rsidR="00110ACE" w:rsidRPr="00BA6FDF" w:rsidRDefault="00110ACE"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sz w:val="24"/>
          <w:szCs w:val="24"/>
          <w:lang w:eastAsia="tr-TR"/>
        </w:rPr>
        <w:t xml:space="preserve">10. Beş Yıllık Kalkınma Planı kapsamında hedeflenen “Taşımacılıktan Lojistiğe Dönüşüm” programı kapsamındaki </w:t>
      </w:r>
      <w:r w:rsidR="001728C0">
        <w:rPr>
          <w:rFonts w:eastAsiaTheme="minorEastAsia" w:cs="Times New Roman"/>
          <w:sz w:val="24"/>
          <w:szCs w:val="24"/>
          <w:lang w:eastAsia="tr-TR"/>
        </w:rPr>
        <w:t xml:space="preserve">bazı </w:t>
      </w:r>
      <w:r w:rsidRPr="00BA6FDF">
        <w:rPr>
          <w:rFonts w:eastAsiaTheme="minorEastAsia" w:cs="Times New Roman"/>
          <w:sz w:val="24"/>
          <w:szCs w:val="24"/>
          <w:lang w:eastAsia="tr-TR"/>
        </w:rPr>
        <w:t>eylemlerin henüz başlatılmamış olması</w:t>
      </w:r>
    </w:p>
    <w:p w:rsidR="00110ACE" w:rsidRPr="00BA6FDF" w:rsidRDefault="00110ACE"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b/>
          <w:bCs/>
          <w:sz w:val="24"/>
          <w:szCs w:val="24"/>
          <w:lang w:eastAsia="tr-TR"/>
        </w:rPr>
        <w:t>Açıklama</w:t>
      </w:r>
    </w:p>
    <w:p w:rsidR="00110ACE" w:rsidRPr="00BA6FDF" w:rsidRDefault="00110ACE" w:rsidP="003A5B33">
      <w:pPr>
        <w:spacing w:after="0" w:line="240" w:lineRule="auto"/>
        <w:ind w:left="284"/>
        <w:jc w:val="both"/>
        <w:rPr>
          <w:rFonts w:eastAsiaTheme="minorEastAsia" w:cs="Times New Roman"/>
          <w:sz w:val="24"/>
          <w:szCs w:val="24"/>
          <w:lang w:eastAsia="tr-TR"/>
        </w:rPr>
      </w:pPr>
      <w:r w:rsidRPr="00BA6FDF">
        <w:rPr>
          <w:rFonts w:eastAsiaTheme="minorEastAsia" w:cs="Times New Roman"/>
          <w:sz w:val="24"/>
          <w:szCs w:val="24"/>
          <w:lang w:eastAsia="tr-TR"/>
        </w:rPr>
        <w:t xml:space="preserve">10. Beş Yıllık Kalkınma Planı kapsamında uygulamaya konan “Taşımacılıktan </w:t>
      </w:r>
      <w:r w:rsidR="00A1236B" w:rsidRPr="00BA6FDF">
        <w:rPr>
          <w:rFonts w:eastAsiaTheme="minorEastAsia" w:cs="Times New Roman"/>
          <w:sz w:val="24"/>
          <w:szCs w:val="24"/>
          <w:lang w:eastAsia="tr-TR"/>
        </w:rPr>
        <w:t>Lojistiğe Dönüşüm Programı” ile</w:t>
      </w:r>
      <w:r w:rsidRPr="00BA6FDF">
        <w:rPr>
          <w:rFonts w:eastAsiaTheme="minorEastAsia" w:cs="Times New Roman"/>
          <w:sz w:val="24"/>
          <w:szCs w:val="24"/>
          <w:lang w:eastAsia="tr-TR"/>
        </w:rPr>
        <w:t xml:space="preserve"> lojistik devlet politikalarına dahil olmuş ancak hedeflenen eylemlere ilişkin çalışmalara başlanmamıştır.</w:t>
      </w:r>
    </w:p>
    <w:p w:rsidR="00110ACE" w:rsidRPr="00BA6FDF" w:rsidRDefault="00110ACE" w:rsidP="003A5B33">
      <w:pPr>
        <w:spacing w:after="0" w:line="240" w:lineRule="auto"/>
        <w:ind w:left="284"/>
        <w:jc w:val="both"/>
        <w:rPr>
          <w:rFonts w:eastAsiaTheme="minorEastAsia" w:cs="Times New Roman"/>
          <w:b/>
          <w:bCs/>
          <w:sz w:val="24"/>
          <w:szCs w:val="24"/>
          <w:lang w:eastAsia="tr-TR"/>
        </w:rPr>
      </w:pPr>
      <w:r w:rsidRPr="00BA6FDF">
        <w:rPr>
          <w:rFonts w:eastAsiaTheme="minorEastAsia" w:cs="Times New Roman"/>
          <w:b/>
          <w:bCs/>
          <w:sz w:val="24"/>
          <w:szCs w:val="24"/>
          <w:lang w:eastAsia="tr-TR"/>
        </w:rPr>
        <w:t>Çözüm Önerisi</w:t>
      </w:r>
    </w:p>
    <w:p w:rsidR="00110ACE" w:rsidRPr="00BA6FDF" w:rsidRDefault="00110ACE"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Plan kapsamında hedeflenen sektörel dönüşüm süreci başlatılmalı,</w:t>
      </w:r>
    </w:p>
    <w:p w:rsidR="00110ACE" w:rsidRPr="00BA6FDF" w:rsidRDefault="00110ACE"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Sektöre ilişkin tüm politikaların ve kurumların eşgüdümü sağlanmalı,</w:t>
      </w:r>
    </w:p>
    <w:p w:rsidR="00110ACE" w:rsidRPr="00BA6FDF" w:rsidRDefault="00110ACE"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Lojistik Koordinasyon Kurulu ivedilikle kurulmalı,</w:t>
      </w:r>
    </w:p>
    <w:p w:rsidR="00110ACE" w:rsidRPr="00BA6FDF" w:rsidRDefault="00110ACE" w:rsidP="009C2C7B">
      <w:pPr>
        <w:pStyle w:val="ListeParagraf"/>
        <w:numPr>
          <w:ilvl w:val="0"/>
          <w:numId w:val="6"/>
        </w:numPr>
        <w:spacing w:after="0" w:line="240" w:lineRule="auto"/>
        <w:ind w:left="720"/>
        <w:jc w:val="both"/>
        <w:rPr>
          <w:rFonts w:eastAsiaTheme="minorEastAsia" w:cs="Times New Roman"/>
          <w:sz w:val="24"/>
          <w:szCs w:val="24"/>
          <w:lang w:eastAsia="tr-TR"/>
        </w:rPr>
      </w:pPr>
      <w:r w:rsidRPr="00BA6FDF">
        <w:rPr>
          <w:rFonts w:eastAsia="Times New Roman" w:cstheme="minorHAnsi"/>
          <w:bCs/>
          <w:sz w:val="24"/>
          <w:szCs w:val="24"/>
          <w:lang w:eastAsia="tr-TR"/>
        </w:rPr>
        <w:t>Ulaştırma ve Lojistik</w:t>
      </w:r>
      <w:r w:rsidRPr="00BA6FDF">
        <w:rPr>
          <w:rFonts w:eastAsiaTheme="minorEastAsia" w:cs="Times New Roman"/>
          <w:sz w:val="24"/>
          <w:szCs w:val="24"/>
          <w:lang w:eastAsia="tr-TR"/>
        </w:rPr>
        <w:t xml:space="preserve"> Master Planı’nın tamamlanması beklenmeden, sektördeki mevcut istatistikleri derleyecek ve paylaşıma açacak olan Lojistik İstatistik </w:t>
      </w:r>
      <w:proofErr w:type="spellStart"/>
      <w:r w:rsidRPr="00BA6FDF">
        <w:rPr>
          <w:rFonts w:eastAsiaTheme="minorEastAsia" w:cs="Times New Roman"/>
          <w:sz w:val="24"/>
          <w:szCs w:val="24"/>
          <w:lang w:eastAsia="tr-TR"/>
        </w:rPr>
        <w:t>Portalı</w:t>
      </w:r>
      <w:proofErr w:type="spellEnd"/>
      <w:r w:rsidRPr="00BA6FDF">
        <w:rPr>
          <w:rFonts w:eastAsiaTheme="minorEastAsia" w:cs="Times New Roman"/>
          <w:sz w:val="24"/>
          <w:szCs w:val="24"/>
          <w:lang w:eastAsia="tr-TR"/>
        </w:rPr>
        <w:t xml:space="preserve"> oluşturulmalıdır.</w:t>
      </w:r>
    </w:p>
    <w:p w:rsidR="00110ACE" w:rsidRPr="00BA6FDF" w:rsidRDefault="00110ACE" w:rsidP="003A5B33">
      <w:pPr>
        <w:spacing w:after="0" w:line="240" w:lineRule="auto"/>
        <w:ind w:left="284"/>
        <w:jc w:val="both"/>
        <w:rPr>
          <w:rFonts w:eastAsiaTheme="minorEastAsia" w:cs="Times New Roman"/>
          <w:b/>
          <w:bCs/>
          <w:sz w:val="24"/>
          <w:szCs w:val="24"/>
          <w:lang w:eastAsia="tr-TR"/>
        </w:rPr>
      </w:pPr>
      <w:r w:rsidRPr="00BA6FDF">
        <w:rPr>
          <w:rFonts w:eastAsiaTheme="minorEastAsia" w:cs="Times New Roman"/>
          <w:b/>
          <w:bCs/>
          <w:sz w:val="24"/>
          <w:szCs w:val="24"/>
          <w:lang w:eastAsia="tr-TR"/>
        </w:rPr>
        <w:t>İlgili Kurum</w:t>
      </w:r>
    </w:p>
    <w:p w:rsidR="00110ACE" w:rsidRPr="00BA6FDF" w:rsidRDefault="00B87989" w:rsidP="003A5B33">
      <w:pPr>
        <w:pStyle w:val="NormalWeb"/>
        <w:spacing w:before="0" w:beforeAutospacing="0" w:after="0" w:afterAutospacing="0"/>
        <w:ind w:left="284"/>
        <w:jc w:val="both"/>
        <w:rPr>
          <w:rFonts w:asciiTheme="minorHAnsi" w:hAnsiTheme="minorHAnsi"/>
          <w:b/>
        </w:rPr>
      </w:pPr>
      <w:r w:rsidRPr="00BA6FDF">
        <w:rPr>
          <w:rFonts w:asciiTheme="minorHAnsi" w:hAnsiTheme="minorHAnsi"/>
        </w:rPr>
        <w:t>Ulaştırma</w:t>
      </w:r>
      <w:r w:rsidR="00110ACE" w:rsidRPr="00BA6FDF">
        <w:rPr>
          <w:rFonts w:asciiTheme="minorHAnsi" w:hAnsiTheme="minorHAnsi"/>
        </w:rPr>
        <w:t xml:space="preserve"> Denizcilik ve Haberleşme Bakanlığı</w:t>
      </w:r>
    </w:p>
    <w:p w:rsidR="00827A7D" w:rsidRPr="00BA6FDF" w:rsidRDefault="00827A7D" w:rsidP="003A5B33">
      <w:pPr>
        <w:pStyle w:val="NormalWeb"/>
        <w:spacing w:before="0" w:beforeAutospacing="0" w:after="0" w:afterAutospacing="0"/>
        <w:ind w:left="284"/>
        <w:jc w:val="both"/>
        <w:rPr>
          <w:rFonts w:asciiTheme="minorHAnsi" w:hAnsiTheme="minorHAnsi"/>
          <w:b/>
        </w:rPr>
      </w:pPr>
    </w:p>
    <w:p w:rsidR="003934AA" w:rsidRPr="00660960" w:rsidRDefault="003934AA" w:rsidP="003A5B33">
      <w:pPr>
        <w:pStyle w:val="NormalWeb"/>
        <w:spacing w:before="0" w:beforeAutospacing="0" w:after="0" w:afterAutospacing="0"/>
        <w:ind w:left="284"/>
        <w:jc w:val="both"/>
        <w:rPr>
          <w:rFonts w:asciiTheme="minorHAnsi" w:hAnsiTheme="minorHAnsi"/>
          <w:b/>
          <w:color w:val="1F497D" w:themeColor="text2"/>
        </w:rPr>
      </w:pPr>
      <w:r w:rsidRPr="00660960">
        <w:rPr>
          <w:rFonts w:asciiTheme="minorHAnsi" w:hAnsiTheme="minorHAnsi"/>
          <w:b/>
          <w:color w:val="1F497D" w:themeColor="text2"/>
        </w:rPr>
        <w:t xml:space="preserve">Türkiye </w:t>
      </w:r>
      <w:r w:rsidR="00387968" w:rsidRPr="00660960">
        <w:rPr>
          <w:rFonts w:asciiTheme="minorHAnsi" w:hAnsiTheme="minorHAnsi"/>
          <w:b/>
          <w:color w:val="1F497D" w:themeColor="text2"/>
        </w:rPr>
        <w:t xml:space="preserve">Uluslararası </w:t>
      </w:r>
      <w:r w:rsidRPr="00660960">
        <w:rPr>
          <w:rFonts w:asciiTheme="minorHAnsi" w:hAnsiTheme="minorHAnsi"/>
          <w:b/>
          <w:color w:val="1F497D" w:themeColor="text2"/>
        </w:rPr>
        <w:t xml:space="preserve">Müteahhitlik Hizmetleri Meclisi </w:t>
      </w:r>
    </w:p>
    <w:p w:rsidR="003934AA" w:rsidRPr="00BA6FDF" w:rsidRDefault="003934AA" w:rsidP="003A5B33">
      <w:pPr>
        <w:pStyle w:val="NormalWeb"/>
        <w:spacing w:before="0" w:beforeAutospacing="0" w:after="0" w:afterAutospacing="0"/>
        <w:ind w:left="284"/>
        <w:jc w:val="both"/>
        <w:rPr>
          <w:rFonts w:asciiTheme="minorHAnsi" w:hAnsiTheme="minorHAnsi"/>
          <w:b/>
          <w:color w:val="B00101"/>
        </w:rPr>
      </w:pPr>
      <w:r w:rsidRPr="00BA6FDF">
        <w:rPr>
          <w:rFonts w:asciiTheme="minorHAnsi" w:hAnsiTheme="minorHAnsi"/>
          <w:b/>
          <w:color w:val="FF0000"/>
        </w:rPr>
        <w:t xml:space="preserve">Sorun 1 </w:t>
      </w:r>
    </w:p>
    <w:p w:rsidR="003934AA" w:rsidRPr="00BA6FDF" w:rsidRDefault="003934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lastRenderedPageBreak/>
        <w:t xml:space="preserve">Kamu ihalelerinde yaşanan sorunlar ve </w:t>
      </w:r>
      <w:proofErr w:type="spellStart"/>
      <w:r w:rsidRPr="00BA6FDF">
        <w:rPr>
          <w:rFonts w:asciiTheme="minorHAnsi" w:hAnsiTheme="minorHAnsi"/>
        </w:rPr>
        <w:t>suistimaller</w:t>
      </w:r>
      <w:proofErr w:type="spellEnd"/>
    </w:p>
    <w:p w:rsidR="003934AA" w:rsidRPr="00BA6FDF" w:rsidRDefault="003934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3934AA" w:rsidRPr="00BA6FDF" w:rsidRDefault="003934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4734 sayılı Kamu İhale Kanunu, 4735 sayılı Kamu İhale Sözleşmeleri Kanunu ve ikincil mevzuatta bugüne kadar sayısız değişiklik yapılmış olmasına karşın yaşanan sorunlara kalıcı çözümler üretilememiştir. Aksine, kanunun kapsamı daraltılmış, birçok idarenin ihaleleri kanun kapsamı dışına çıkarılmıştır. Şeffaf ve adil bir ihale sistemi oluşturulamaması, kamu ihalelerinde yaşanan sorunların en temel nedenidir. Sistemdeki eksiklikler, uygulamada aşırı düşük teklifler, yaklaşık maliyetin doğru hesaplanamaması, iş deneyim belgeleri ve keşif artışları gibi çok ciddi sorunlara yol açmaktadır.</w:t>
      </w:r>
    </w:p>
    <w:p w:rsidR="003934AA" w:rsidRPr="00BA6FDF" w:rsidRDefault="003934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3934AA" w:rsidRPr="00BA6FDF" w:rsidRDefault="003934AA"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Kamu kaynaklarının verimli kullanılmasını sağlayacak, şeffaf, uluslararası standartlara uygun, tarafların haklarını koruyan yeni bir ihale mevzuatı hazırlanmalı, </w:t>
      </w:r>
    </w:p>
    <w:p w:rsidR="003934AA" w:rsidRPr="00BA6FDF" w:rsidRDefault="003934AA"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Mevzuat hazırlanırken düzenleyici ve yatırımcı kamu kuruluşlarının yanı sıra özel sektör çatı kuruluşları vb. sektörün tüm bileşenlerinin yer alacağı bir ihtisas komisyonu oluşturulmalıdır. </w:t>
      </w:r>
    </w:p>
    <w:p w:rsidR="003934AA" w:rsidRPr="00BA6FDF" w:rsidRDefault="003934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3934AA" w:rsidRPr="00BA6FDF" w:rsidRDefault="003934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KİK</w:t>
      </w:r>
    </w:p>
    <w:p w:rsidR="00445C2F" w:rsidRDefault="00445C2F" w:rsidP="003A5B33">
      <w:pPr>
        <w:spacing w:after="0" w:line="240" w:lineRule="auto"/>
        <w:ind w:left="284"/>
        <w:jc w:val="both"/>
        <w:rPr>
          <w:rFonts w:cs="Times New Roman"/>
          <w:b/>
          <w:color w:val="FF0000"/>
          <w:sz w:val="24"/>
          <w:szCs w:val="24"/>
        </w:rPr>
      </w:pPr>
    </w:p>
    <w:p w:rsidR="003934AA" w:rsidRPr="00BA6FDF" w:rsidRDefault="003934AA" w:rsidP="003A5B33">
      <w:pPr>
        <w:spacing w:after="0" w:line="240" w:lineRule="auto"/>
        <w:ind w:left="284"/>
        <w:jc w:val="both"/>
        <w:rPr>
          <w:rFonts w:cs="Times New Roman"/>
          <w:color w:val="FF0000"/>
          <w:sz w:val="24"/>
          <w:szCs w:val="24"/>
        </w:rPr>
      </w:pPr>
      <w:r w:rsidRPr="00BA6FDF">
        <w:rPr>
          <w:rFonts w:cs="Times New Roman"/>
          <w:b/>
          <w:color w:val="FF0000"/>
          <w:sz w:val="24"/>
          <w:szCs w:val="24"/>
        </w:rPr>
        <w:t xml:space="preserve">Sorun 2 </w:t>
      </w:r>
    </w:p>
    <w:p w:rsidR="003934AA" w:rsidRPr="00BA6FDF" w:rsidRDefault="003934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Yapım işlerinin </w:t>
      </w:r>
      <w:r w:rsidRPr="00434758">
        <w:rPr>
          <w:rFonts w:asciiTheme="minorHAnsi" w:hAnsiTheme="minorHAnsi"/>
        </w:rPr>
        <w:t xml:space="preserve">fiyat farkı uygulamalarında yaşanan sorunlar </w:t>
      </w:r>
      <w:r w:rsidRPr="00BA6FDF">
        <w:rPr>
          <w:rFonts w:asciiTheme="minorHAnsi" w:hAnsiTheme="minorHAnsi"/>
        </w:rPr>
        <w:t>ve fiyat farkı formülünde yanlış endeks kullanılması</w:t>
      </w:r>
    </w:p>
    <w:p w:rsidR="003934AA" w:rsidRPr="00BA6FDF" w:rsidRDefault="003934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3934AA" w:rsidRPr="00434758" w:rsidRDefault="003934AA" w:rsidP="003A5B33">
      <w:pPr>
        <w:pStyle w:val="NormalWeb"/>
        <w:spacing w:before="0" w:beforeAutospacing="0" w:after="0" w:afterAutospacing="0"/>
        <w:ind w:left="284"/>
        <w:jc w:val="both"/>
        <w:rPr>
          <w:rFonts w:asciiTheme="minorHAnsi" w:hAnsiTheme="minorHAnsi"/>
        </w:rPr>
      </w:pPr>
      <w:r w:rsidRPr="00434758">
        <w:rPr>
          <w:rFonts w:asciiTheme="minorHAnsi" w:hAnsiTheme="minorHAnsi"/>
        </w:rPr>
        <w:t>Sözleşmesinde fiyat farkı verilmeyeceği hükme bağlanmış veya sözleşmesinde fiyat farkı hesabı sadece genel enflasyon oranına endekslenmiş işlerde, öngörülmesi mümkün olmayan siyasi ve ekonomik gelişmeler sonucunda, malzeme fiyatlarında yüksek artışlar yaşanmaktadır. Bu durum ve kurlardaki büyük değişimlerin getirdiği maliyet artışları karşısında firmalar ciddi ek maliyetlerle karşılaşmaktadır.</w:t>
      </w:r>
    </w:p>
    <w:p w:rsidR="003934AA" w:rsidRPr="00BA6FDF" w:rsidRDefault="003934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Yapım işlerinde fiyat farkı ödenmesine ilişkin formülde kullanılan akaryakıt ve çimento fiyat farklarına esas alınan ÜFE endeksleri, bu malzemelerdeki gerçek fiyat hareketlerini yansıtmamaktadır.</w:t>
      </w:r>
    </w:p>
    <w:p w:rsidR="003934AA" w:rsidRPr="00BA6FDF" w:rsidRDefault="003934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3934AA" w:rsidRPr="00BA6FDF" w:rsidRDefault="003934AA"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Fiyat farkı mevzuatında malzeme fiyatlarındaki değişimler ile kurlardaki değişimler de dikkate alınmalı,</w:t>
      </w:r>
    </w:p>
    <w:p w:rsidR="003934AA" w:rsidRPr="00BA6FDF" w:rsidRDefault="003934AA"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İşveren kamu kurumları, malzeme fiyatlarındaki değişimleri gerçekçi ve hakkaniyetli bir şekilde dikkate alacak fiyat farkı formülü geliştirmelidir.</w:t>
      </w:r>
    </w:p>
    <w:p w:rsidR="003934AA" w:rsidRPr="00BA6FDF" w:rsidRDefault="003934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3934AA" w:rsidRPr="00BA6FDF" w:rsidRDefault="003934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KİK</w:t>
      </w:r>
    </w:p>
    <w:p w:rsidR="00852172" w:rsidRDefault="00852172" w:rsidP="003A5B33">
      <w:pPr>
        <w:spacing w:after="0" w:line="240" w:lineRule="auto"/>
        <w:ind w:left="284"/>
        <w:jc w:val="both"/>
        <w:rPr>
          <w:b/>
          <w:color w:val="FF0000"/>
          <w:sz w:val="24"/>
          <w:szCs w:val="24"/>
        </w:rPr>
      </w:pPr>
    </w:p>
    <w:p w:rsidR="003934AA" w:rsidRPr="00BA6FDF" w:rsidRDefault="003934AA" w:rsidP="003A5B33">
      <w:pPr>
        <w:spacing w:after="0" w:line="240" w:lineRule="auto"/>
        <w:ind w:left="284"/>
        <w:jc w:val="both"/>
        <w:rPr>
          <w:color w:val="FF0000"/>
          <w:sz w:val="24"/>
          <w:szCs w:val="24"/>
        </w:rPr>
      </w:pPr>
      <w:r w:rsidRPr="00BA6FDF">
        <w:rPr>
          <w:b/>
          <w:color w:val="FF0000"/>
          <w:sz w:val="24"/>
          <w:szCs w:val="24"/>
        </w:rPr>
        <w:t xml:space="preserve">Sorun 3 </w:t>
      </w:r>
    </w:p>
    <w:p w:rsidR="003934AA" w:rsidRPr="00BA6FDF" w:rsidRDefault="003934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Yurtdışı müteahhitlik projelerinde istihdam edilen işçilerin sigorta prim ödemeleri </w:t>
      </w:r>
    </w:p>
    <w:p w:rsidR="003934AA" w:rsidRPr="00BA6FDF" w:rsidRDefault="003934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3934AA" w:rsidRPr="00BA6FDF" w:rsidRDefault="003934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6552 sayılı İş Kanunu İle Bazı Kanun ve Kanun Hükmünde Kararnamelerde Değişiklik Yapılması ile Bazı Alacakların Yapılandırılmasına Dair Kanunu’nun 50. maddesiyle, ikili sosyal güvenlik sözleşmesi olmayan ülkelere çalıştırılmak üzere götürülen Türk işçilerin sigorta primine esas kazanç üst sınırı indirilmiş ve sektöre prim desteği sağlanmıştır.</w:t>
      </w:r>
    </w:p>
    <w:p w:rsidR="003934AA" w:rsidRPr="00BA6FDF" w:rsidRDefault="003934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5510 sayılı Sosyal Sigortalar ve Genel Sağlık Sigortası Kanunu gereğince, </w:t>
      </w:r>
      <w:proofErr w:type="gramStart"/>
      <w:r w:rsidRPr="00BA6FDF">
        <w:rPr>
          <w:rFonts w:asciiTheme="minorHAnsi" w:hAnsiTheme="minorHAnsi"/>
        </w:rPr>
        <w:t>01/10/2008</w:t>
      </w:r>
      <w:proofErr w:type="gramEnd"/>
      <w:r w:rsidRPr="00BA6FDF">
        <w:rPr>
          <w:rFonts w:asciiTheme="minorHAnsi" w:hAnsiTheme="minorHAnsi"/>
        </w:rPr>
        <w:t xml:space="preserve"> tarihinden itibaren ikili sosyal güvenlik sözleşmesi olmayan ülkelerde çalıştırılmış olan </w:t>
      </w:r>
      <w:r w:rsidRPr="00BA6FDF">
        <w:rPr>
          <w:rFonts w:asciiTheme="minorHAnsi" w:hAnsiTheme="minorHAnsi"/>
        </w:rPr>
        <w:lastRenderedPageBreak/>
        <w:t xml:space="preserve">Türk işçilerin sigorta primleri; gerçek ücret yerine asgari ücret üzerinden ödendiği SGK tarafından tespit edilmiş, firmalar ceza ödemek durumunda kalmışlardır. </w:t>
      </w:r>
    </w:p>
    <w:p w:rsidR="003934AA" w:rsidRPr="00BA6FDF" w:rsidRDefault="003934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3934AA" w:rsidRPr="00BA6FDF" w:rsidRDefault="003934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 xml:space="preserve">Prim avantajının, 5510 sayılı Kanunu’nun yürürlüğe girdiği </w:t>
      </w:r>
      <w:proofErr w:type="gramStart"/>
      <w:r w:rsidRPr="00BA6FDF">
        <w:rPr>
          <w:rFonts w:asciiTheme="minorHAnsi" w:hAnsiTheme="minorHAnsi"/>
        </w:rPr>
        <w:t>01/10/2008</w:t>
      </w:r>
      <w:proofErr w:type="gramEnd"/>
      <w:r w:rsidRPr="00BA6FDF">
        <w:rPr>
          <w:rFonts w:asciiTheme="minorHAnsi" w:hAnsiTheme="minorHAnsi"/>
        </w:rPr>
        <w:t xml:space="preserve"> tarihinden itibaren ikili sosyal güvenlik sözleşmesi olmayan ülkelerde çalıştırılmış olan Türk işçileri için de uygulamanın geçerli kılınmasına dönük kanuni düzenleme yapılmalıdır. </w:t>
      </w:r>
    </w:p>
    <w:p w:rsidR="003934AA" w:rsidRPr="00BA6FDF" w:rsidRDefault="003934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3934AA" w:rsidRPr="00BA6FDF" w:rsidRDefault="003934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Çalışma ve Sosyal Güvenlik Bakanlığı</w:t>
      </w:r>
    </w:p>
    <w:p w:rsidR="00852172" w:rsidRDefault="00852172" w:rsidP="003A5B33">
      <w:pPr>
        <w:spacing w:after="0" w:line="240" w:lineRule="auto"/>
        <w:ind w:left="284"/>
        <w:jc w:val="both"/>
        <w:rPr>
          <w:b/>
          <w:color w:val="FF0000"/>
          <w:sz w:val="24"/>
          <w:szCs w:val="24"/>
        </w:rPr>
      </w:pPr>
    </w:p>
    <w:p w:rsidR="003934AA" w:rsidRPr="00BA6FDF" w:rsidRDefault="003934AA" w:rsidP="003A5B33">
      <w:pPr>
        <w:spacing w:after="0" w:line="240" w:lineRule="auto"/>
        <w:ind w:left="284"/>
        <w:jc w:val="both"/>
        <w:rPr>
          <w:color w:val="B00101"/>
          <w:sz w:val="24"/>
          <w:szCs w:val="24"/>
        </w:rPr>
      </w:pPr>
      <w:r w:rsidRPr="00BA6FDF">
        <w:rPr>
          <w:b/>
          <w:color w:val="FF0000"/>
          <w:sz w:val="24"/>
          <w:szCs w:val="24"/>
        </w:rPr>
        <w:t xml:space="preserve">Sorun 4 </w:t>
      </w:r>
    </w:p>
    <w:p w:rsidR="003934AA" w:rsidRPr="00BA6FDF" w:rsidRDefault="003934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Libya’da Türk müteahhitlik firmalarının devam eden sorunları</w:t>
      </w:r>
    </w:p>
    <w:p w:rsidR="003934AA" w:rsidRPr="00BA6FDF" w:rsidRDefault="003934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3934AA" w:rsidRPr="00BA6FDF" w:rsidRDefault="003934AA"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Ödenmeyen </w:t>
      </w:r>
      <w:proofErr w:type="spellStart"/>
      <w:r w:rsidRPr="00BA6FDF">
        <w:rPr>
          <w:rFonts w:eastAsia="Times New Roman" w:cstheme="minorHAnsi"/>
          <w:bCs/>
          <w:sz w:val="24"/>
          <w:szCs w:val="24"/>
          <w:lang w:eastAsia="tr-TR"/>
        </w:rPr>
        <w:t>hakediş</w:t>
      </w:r>
      <w:proofErr w:type="spellEnd"/>
      <w:r w:rsidRPr="00BA6FDF">
        <w:rPr>
          <w:rFonts w:eastAsia="Times New Roman" w:cstheme="minorHAnsi"/>
          <w:bCs/>
          <w:sz w:val="24"/>
          <w:szCs w:val="24"/>
          <w:lang w:eastAsia="tr-TR"/>
        </w:rPr>
        <w:t xml:space="preserve"> alacaklarının tahsili, </w:t>
      </w:r>
    </w:p>
    <w:p w:rsidR="003934AA" w:rsidRPr="00BA6FDF" w:rsidRDefault="003934AA"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Şantiye, makine, ekipman, hasarları; işlerin durduğu döneme ait banka komisyonları; sigorta primleri vb. giderlerin tazmini, </w:t>
      </w:r>
    </w:p>
    <w:p w:rsidR="003934AA" w:rsidRPr="00BA6FDF" w:rsidRDefault="003934AA"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Teminat mektuplarının nakde çevrilme riski, </w:t>
      </w:r>
    </w:p>
    <w:p w:rsidR="003934AA" w:rsidRPr="00BA6FDF" w:rsidRDefault="003934AA"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Kayıpların nasıl tazmin edileceğinin bilinmemesi, biriken alacakların tahsil edilememesi nedenleriyle firmalar Libya’ya dönerek işlerine devam edememektedir. </w:t>
      </w:r>
    </w:p>
    <w:p w:rsidR="003934AA" w:rsidRPr="00BA6FDF" w:rsidRDefault="003934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3934AA" w:rsidRPr="00BA6FDF" w:rsidRDefault="003934AA"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Türk müteahhitlik firmalarının işlerine yeniden başlayabilmeleri; </w:t>
      </w:r>
      <w:proofErr w:type="spellStart"/>
      <w:r w:rsidRPr="00BA6FDF">
        <w:rPr>
          <w:rFonts w:eastAsia="Times New Roman" w:cstheme="minorHAnsi"/>
          <w:bCs/>
          <w:sz w:val="24"/>
          <w:szCs w:val="24"/>
          <w:lang w:eastAsia="tr-TR"/>
        </w:rPr>
        <w:t>hakediş</w:t>
      </w:r>
      <w:proofErr w:type="spellEnd"/>
      <w:r w:rsidRPr="00BA6FDF">
        <w:rPr>
          <w:rFonts w:eastAsia="Times New Roman" w:cstheme="minorHAnsi"/>
          <w:bCs/>
          <w:sz w:val="24"/>
          <w:szCs w:val="24"/>
          <w:lang w:eastAsia="tr-TR"/>
        </w:rPr>
        <w:t xml:space="preserve"> alacaklarının tahsili; makine, ekipman, malzeme kayıplarına ilişkin zararlar ile ödenmiş banka komisyonları, sigorta primleri vb. giderlerin tazmini konularında kalıcı çözüm bulunması için Libya makamları nezdinde girişimde bulunulmalı,</w:t>
      </w:r>
    </w:p>
    <w:p w:rsidR="003934AA" w:rsidRPr="00BA6FDF" w:rsidRDefault="003934AA"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Libya işveren kuruluşlarının teminat mektuplarını nakde çevirmemesi için temasa geçilmeli, </w:t>
      </w:r>
    </w:p>
    <w:p w:rsidR="003934AA" w:rsidRPr="00BA6FDF" w:rsidRDefault="003934AA"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Libya’daki işlerin durmuş olduğu ve yakın vadede başlama olanağının düşük olduğu hususu dikkate alınarak, Türk bankalarından alınmış teminat mektuplarına düşük komisyon oranı uygulanması için bir düzenleme yapılmalıdır. </w:t>
      </w:r>
    </w:p>
    <w:p w:rsidR="003934AA" w:rsidRPr="00BA6FDF" w:rsidRDefault="003934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3934AA" w:rsidRPr="00BA6FDF" w:rsidRDefault="003934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Ekonomi Bakanlığı</w:t>
      </w:r>
    </w:p>
    <w:p w:rsidR="007B69E3" w:rsidRDefault="007B69E3" w:rsidP="003A5B33">
      <w:pPr>
        <w:spacing w:after="0" w:line="240" w:lineRule="auto"/>
        <w:ind w:left="284"/>
        <w:jc w:val="both"/>
        <w:rPr>
          <w:b/>
          <w:color w:val="FF0000"/>
          <w:sz w:val="24"/>
          <w:szCs w:val="24"/>
        </w:rPr>
      </w:pPr>
    </w:p>
    <w:p w:rsidR="003934AA" w:rsidRPr="00BA6FDF" w:rsidRDefault="003934AA" w:rsidP="003A5B33">
      <w:pPr>
        <w:spacing w:after="0" w:line="240" w:lineRule="auto"/>
        <w:ind w:left="284"/>
        <w:jc w:val="both"/>
        <w:rPr>
          <w:b/>
          <w:color w:val="FF0000"/>
          <w:sz w:val="24"/>
          <w:szCs w:val="24"/>
        </w:rPr>
      </w:pPr>
      <w:r w:rsidRPr="00BA6FDF">
        <w:rPr>
          <w:b/>
          <w:color w:val="FF0000"/>
          <w:sz w:val="24"/>
          <w:szCs w:val="24"/>
        </w:rPr>
        <w:t>Sorun 5</w:t>
      </w:r>
    </w:p>
    <w:p w:rsidR="003934AA" w:rsidRPr="00BA6FDF" w:rsidRDefault="003934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Irak’taki Türk müteahhitlik firmalarının devam eden sorunları</w:t>
      </w:r>
    </w:p>
    <w:p w:rsidR="003934AA" w:rsidRPr="00BA6FDF" w:rsidRDefault="003934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Açıklama</w:t>
      </w:r>
    </w:p>
    <w:p w:rsidR="003934AA" w:rsidRPr="00BA6FDF" w:rsidRDefault="003934AA" w:rsidP="009C2C7B">
      <w:pPr>
        <w:pStyle w:val="ListeParagraf"/>
        <w:numPr>
          <w:ilvl w:val="0"/>
          <w:numId w:val="6"/>
        </w:numPr>
        <w:spacing w:after="0" w:line="240" w:lineRule="auto"/>
        <w:ind w:left="720"/>
        <w:jc w:val="both"/>
        <w:rPr>
          <w:rFonts w:eastAsia="Times New Roman" w:cstheme="minorHAnsi"/>
          <w:bCs/>
          <w:sz w:val="24"/>
          <w:szCs w:val="24"/>
          <w:lang w:eastAsia="tr-TR"/>
        </w:rPr>
      </w:pPr>
      <w:bookmarkStart w:id="35" w:name="OLE_LINK70"/>
      <w:bookmarkStart w:id="36" w:name="OLE_LINK71"/>
      <w:bookmarkStart w:id="37" w:name="OLE_LINK72"/>
      <w:r w:rsidRPr="00BA6FDF">
        <w:rPr>
          <w:rFonts w:eastAsia="Times New Roman" w:cstheme="minorHAnsi"/>
          <w:bCs/>
          <w:sz w:val="24"/>
          <w:szCs w:val="24"/>
          <w:lang w:eastAsia="tr-TR"/>
        </w:rPr>
        <w:t xml:space="preserve">Irak’ta iş üstlenmiş olan müteahhitlik firmaları, tahsil edilemeyen </w:t>
      </w:r>
      <w:proofErr w:type="spellStart"/>
      <w:r w:rsidRPr="00BA6FDF">
        <w:rPr>
          <w:rFonts w:eastAsia="Times New Roman" w:cstheme="minorHAnsi"/>
          <w:bCs/>
          <w:sz w:val="24"/>
          <w:szCs w:val="24"/>
          <w:lang w:eastAsia="tr-TR"/>
        </w:rPr>
        <w:t>hakediş</w:t>
      </w:r>
      <w:proofErr w:type="spellEnd"/>
      <w:r w:rsidRPr="00BA6FDF">
        <w:rPr>
          <w:rFonts w:eastAsia="Times New Roman" w:cstheme="minorHAnsi"/>
          <w:bCs/>
          <w:sz w:val="24"/>
          <w:szCs w:val="24"/>
          <w:lang w:eastAsia="tr-TR"/>
        </w:rPr>
        <w:t xml:space="preserve"> alacakları ve ciddi güvenlik sorunları nedeniyle büyük sıkıntı yaşamaktadır. Irak işveren idareleri, Türk müteahhitlik firmalarından işlerine biran önce başlamalarını talep etmektedir. Irak'ta iş yapan Türk müteahhitlerinin projelerinin devamının sağlanması</w:t>
      </w:r>
      <w:r w:rsidR="007B69E3">
        <w:rPr>
          <w:rFonts w:eastAsia="Times New Roman" w:cstheme="minorHAnsi"/>
          <w:bCs/>
          <w:sz w:val="24"/>
          <w:szCs w:val="24"/>
          <w:lang w:eastAsia="tr-TR"/>
        </w:rPr>
        <w:t xml:space="preserve"> </w:t>
      </w:r>
      <w:r w:rsidRPr="00BA6FDF">
        <w:rPr>
          <w:rFonts w:eastAsia="Times New Roman" w:cstheme="minorHAnsi"/>
          <w:bCs/>
          <w:sz w:val="24"/>
          <w:szCs w:val="24"/>
          <w:lang w:eastAsia="tr-TR"/>
        </w:rPr>
        <w:t>ve Irak merkezi hükümeti ile temasların geliştirilmesine ihtiyaç bulunmaktadır.</w:t>
      </w:r>
    </w:p>
    <w:p w:rsidR="003934AA" w:rsidRPr="00BA6FDF" w:rsidRDefault="003934AA"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Firmada çalışan personel için çalışma ve ikamet izinlerinin alınmasında sorunlar yaşanmakta, ülke içinde gerekli vizeye sahip olunmasına rağmen personelin farklı şantiyeler arasında ulaşımında sıkıntılarla karşılaşılmaktadır.</w:t>
      </w:r>
    </w:p>
    <w:bookmarkEnd w:id="35"/>
    <w:bookmarkEnd w:id="36"/>
    <w:bookmarkEnd w:id="37"/>
    <w:p w:rsidR="003934AA" w:rsidRPr="00BA6FDF" w:rsidRDefault="003934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Çözüm Önerisi</w:t>
      </w:r>
    </w:p>
    <w:p w:rsidR="003934AA" w:rsidRPr="00BA6FDF" w:rsidRDefault="003934AA"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 xml:space="preserve">Irak Hükümetine Türk Müteahhitlerin yer aldığı projelerde kullanılmak üzere geri ödemeli finansman desteği sağlanmalı, </w:t>
      </w:r>
    </w:p>
    <w:p w:rsidR="003934AA" w:rsidRPr="00BA6FDF" w:rsidRDefault="003934AA"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THY'nin Irak'a yönelik sefer sayısı artırılmalı ve bu kapsamda iki ülke arasında sivil havacılık anlaşması sonuçlandırılmalı,</w:t>
      </w:r>
    </w:p>
    <w:p w:rsidR="003934AA" w:rsidRPr="00BA6FDF" w:rsidRDefault="003934AA"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lastRenderedPageBreak/>
        <w:t>Irak'taki Türk Ticaret Müşavirlikleri ve personel sayısının artırılmalı</w:t>
      </w:r>
    </w:p>
    <w:p w:rsidR="003934AA" w:rsidRPr="00BA6FDF" w:rsidRDefault="003934AA" w:rsidP="009C2C7B">
      <w:pPr>
        <w:pStyle w:val="ListeParagraf"/>
        <w:numPr>
          <w:ilvl w:val="0"/>
          <w:numId w:val="6"/>
        </w:numPr>
        <w:spacing w:after="0" w:line="240" w:lineRule="auto"/>
        <w:ind w:left="720"/>
        <w:jc w:val="both"/>
        <w:rPr>
          <w:rFonts w:eastAsia="Times New Roman" w:cstheme="minorHAnsi"/>
          <w:bCs/>
          <w:sz w:val="24"/>
          <w:szCs w:val="24"/>
          <w:lang w:eastAsia="tr-TR"/>
        </w:rPr>
      </w:pPr>
      <w:r w:rsidRPr="00BA6FDF">
        <w:rPr>
          <w:rFonts w:eastAsia="Times New Roman" w:cstheme="minorHAnsi"/>
          <w:bCs/>
          <w:sz w:val="24"/>
          <w:szCs w:val="24"/>
          <w:lang w:eastAsia="tr-TR"/>
        </w:rPr>
        <w:t>Basra Konsolosluğu faaliyetlerine yeniden başlaması sağlanmalıdır.</w:t>
      </w:r>
    </w:p>
    <w:p w:rsidR="003934AA" w:rsidRPr="00BA6FDF" w:rsidRDefault="003934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b/>
          <w:bCs/>
        </w:rPr>
        <w:t>İlgili Kurum</w:t>
      </w:r>
    </w:p>
    <w:p w:rsidR="003934AA" w:rsidRPr="00BA6FDF" w:rsidRDefault="003934AA" w:rsidP="003A5B33">
      <w:pPr>
        <w:pStyle w:val="NormalWeb"/>
        <w:spacing w:before="0" w:beforeAutospacing="0" w:after="0" w:afterAutospacing="0"/>
        <w:ind w:left="284"/>
        <w:jc w:val="both"/>
        <w:rPr>
          <w:rFonts w:asciiTheme="minorHAnsi" w:hAnsiTheme="minorHAnsi"/>
        </w:rPr>
      </w:pPr>
      <w:r w:rsidRPr="00BA6FDF">
        <w:rPr>
          <w:rFonts w:asciiTheme="minorHAnsi" w:hAnsiTheme="minorHAnsi"/>
        </w:rPr>
        <w:t>Ekonomi Bakanlığı</w:t>
      </w:r>
    </w:p>
    <w:p w:rsidR="00827A7D" w:rsidRDefault="00827A7D" w:rsidP="003A5B33">
      <w:pPr>
        <w:pStyle w:val="Balk1"/>
        <w:spacing w:before="0" w:line="240" w:lineRule="auto"/>
        <w:ind w:left="284"/>
        <w:jc w:val="both"/>
        <w:rPr>
          <w:rFonts w:asciiTheme="minorHAnsi" w:eastAsia="Times New Roman" w:hAnsiTheme="minorHAnsi" w:cs="Times New Roman"/>
          <w:color w:val="auto"/>
          <w:sz w:val="24"/>
          <w:szCs w:val="24"/>
        </w:rPr>
      </w:pPr>
    </w:p>
    <w:p w:rsidR="00A16407" w:rsidRPr="00A16407" w:rsidRDefault="00A16407" w:rsidP="00A16407">
      <w:pPr>
        <w:pStyle w:val="NormalWeb"/>
        <w:spacing w:before="0" w:beforeAutospacing="0" w:after="0" w:afterAutospacing="0"/>
        <w:ind w:left="284"/>
        <w:jc w:val="both"/>
        <w:rPr>
          <w:rFonts w:asciiTheme="minorHAnsi" w:hAnsiTheme="minorHAnsi"/>
          <w:b/>
          <w:color w:val="1F497D" w:themeColor="text2"/>
        </w:rPr>
      </w:pPr>
      <w:r w:rsidRPr="00A16407">
        <w:rPr>
          <w:rFonts w:asciiTheme="minorHAnsi" w:hAnsiTheme="minorHAnsi"/>
          <w:b/>
          <w:color w:val="1F497D" w:themeColor="text2"/>
        </w:rPr>
        <w:t>Türkiye Yükseköğretim Meclisi</w:t>
      </w:r>
    </w:p>
    <w:p w:rsidR="00A16407" w:rsidRPr="00A16407" w:rsidRDefault="00A16407" w:rsidP="00A16407">
      <w:pPr>
        <w:spacing w:after="0" w:line="240" w:lineRule="auto"/>
        <w:ind w:left="284"/>
        <w:jc w:val="both"/>
        <w:rPr>
          <w:b/>
          <w:color w:val="FF0000"/>
          <w:sz w:val="24"/>
          <w:szCs w:val="24"/>
        </w:rPr>
      </w:pPr>
      <w:r w:rsidRPr="00A16407">
        <w:rPr>
          <w:b/>
          <w:color w:val="FF0000"/>
          <w:sz w:val="24"/>
          <w:szCs w:val="24"/>
        </w:rPr>
        <w:t xml:space="preserve">Sorun 1 </w:t>
      </w:r>
      <w:bookmarkStart w:id="38" w:name="_GoBack"/>
      <w:bookmarkEnd w:id="38"/>
    </w:p>
    <w:p w:rsidR="00A16407" w:rsidRPr="0007511B" w:rsidRDefault="00A16407" w:rsidP="00A16407">
      <w:pPr>
        <w:pStyle w:val="NormalWeb"/>
        <w:spacing w:before="0" w:beforeAutospacing="0" w:after="0" w:afterAutospacing="0"/>
        <w:ind w:left="284"/>
        <w:jc w:val="both"/>
      </w:pPr>
      <w:r w:rsidRPr="0007511B">
        <w:rPr>
          <w:rFonts w:ascii="Calibri" w:hAnsi="Calibri"/>
        </w:rPr>
        <w:t>Yükseköğretim kurumlarında öğrenim gören öğrencilerin finansmanı</w:t>
      </w:r>
    </w:p>
    <w:p w:rsidR="00A16407" w:rsidRPr="0007511B" w:rsidRDefault="00A16407" w:rsidP="00A16407">
      <w:pPr>
        <w:pStyle w:val="NormalWeb"/>
        <w:spacing w:before="0" w:beforeAutospacing="0" w:after="0" w:afterAutospacing="0"/>
        <w:ind w:left="284"/>
        <w:jc w:val="both"/>
        <w:rPr>
          <w:rFonts w:ascii="Calibri" w:hAnsi="Calibri"/>
        </w:rPr>
      </w:pPr>
      <w:r w:rsidRPr="0007511B">
        <w:rPr>
          <w:rFonts w:ascii="Calibri" w:hAnsi="Calibri"/>
          <w:b/>
          <w:bCs/>
        </w:rPr>
        <w:t>Açıklama</w:t>
      </w:r>
    </w:p>
    <w:p w:rsidR="00A16407" w:rsidRPr="0007511B" w:rsidRDefault="00A16407" w:rsidP="00A16407">
      <w:pPr>
        <w:pStyle w:val="NormalWeb"/>
        <w:spacing w:before="0" w:beforeAutospacing="0" w:after="0" w:afterAutospacing="0"/>
        <w:ind w:left="284"/>
        <w:jc w:val="both"/>
        <w:rPr>
          <w:rFonts w:ascii="Calibri" w:hAnsi="Calibri"/>
        </w:rPr>
      </w:pPr>
      <w:r w:rsidRPr="0007511B">
        <w:rPr>
          <w:rFonts w:ascii="Calibri" w:hAnsi="Calibri"/>
        </w:rPr>
        <w:t>Özellikle vakıf üniversitelerinde öğrenim gören veya görmek isteyen öğrencilerin okul ücretlerinin serbest piyasa işleyişi çerçevesinde finanse edilebilme olanağı sağlanmalıdır.</w:t>
      </w:r>
    </w:p>
    <w:p w:rsidR="00A16407" w:rsidRPr="0007511B" w:rsidRDefault="00A16407" w:rsidP="00A16407">
      <w:pPr>
        <w:pStyle w:val="NormalWeb"/>
        <w:spacing w:before="0" w:beforeAutospacing="0" w:after="0" w:afterAutospacing="0"/>
        <w:ind w:left="284"/>
        <w:jc w:val="both"/>
        <w:rPr>
          <w:rFonts w:ascii="Calibri" w:hAnsi="Calibri"/>
        </w:rPr>
      </w:pPr>
      <w:r w:rsidRPr="0007511B">
        <w:rPr>
          <w:rFonts w:ascii="Calibri" w:hAnsi="Calibri"/>
          <w:b/>
          <w:bCs/>
        </w:rPr>
        <w:t>Çözüm Önerisi</w:t>
      </w:r>
    </w:p>
    <w:p w:rsidR="00A16407" w:rsidRPr="0007511B" w:rsidRDefault="00A16407" w:rsidP="00A16407">
      <w:pPr>
        <w:pStyle w:val="NormalWeb"/>
        <w:spacing w:before="0" w:beforeAutospacing="0" w:after="0" w:afterAutospacing="0"/>
        <w:ind w:left="284"/>
        <w:jc w:val="both"/>
        <w:rPr>
          <w:rFonts w:ascii="Calibri" w:hAnsi="Calibri"/>
        </w:rPr>
      </w:pPr>
      <w:r w:rsidRPr="0007511B">
        <w:rPr>
          <w:rFonts w:ascii="Calibri" w:hAnsi="Calibri"/>
        </w:rPr>
        <w:t>Yurtdışı örneklerinde olduğu gibi, uzun vadeli öğrenim kredisine ilişkin yeni bir finansman modeli geliştirilmelidir.</w:t>
      </w:r>
    </w:p>
    <w:p w:rsidR="00A16407" w:rsidRPr="0007511B" w:rsidRDefault="00A16407" w:rsidP="00A16407">
      <w:pPr>
        <w:pStyle w:val="NormalWeb"/>
        <w:spacing w:before="0" w:beforeAutospacing="0" w:after="0" w:afterAutospacing="0"/>
        <w:ind w:left="284"/>
        <w:jc w:val="both"/>
        <w:rPr>
          <w:rFonts w:ascii="Calibri" w:hAnsi="Calibri"/>
        </w:rPr>
      </w:pPr>
      <w:r w:rsidRPr="0007511B">
        <w:rPr>
          <w:rFonts w:ascii="Calibri" w:hAnsi="Calibri"/>
          <w:b/>
          <w:bCs/>
        </w:rPr>
        <w:t>İlgili Kurum</w:t>
      </w:r>
    </w:p>
    <w:p w:rsidR="00A16407" w:rsidRPr="0007511B" w:rsidRDefault="00A16407" w:rsidP="00A16407">
      <w:pPr>
        <w:pStyle w:val="NormalWeb"/>
        <w:spacing w:before="0" w:beforeAutospacing="0" w:after="0" w:afterAutospacing="0"/>
        <w:ind w:left="284"/>
        <w:jc w:val="both"/>
        <w:rPr>
          <w:rFonts w:ascii="Calibri" w:hAnsi="Calibri"/>
        </w:rPr>
      </w:pPr>
      <w:r w:rsidRPr="0007511B">
        <w:rPr>
          <w:rFonts w:ascii="Calibri" w:hAnsi="Calibri"/>
        </w:rPr>
        <w:t>Maliye Bakanlığı</w:t>
      </w:r>
    </w:p>
    <w:p w:rsidR="00A16407" w:rsidRPr="0007511B" w:rsidRDefault="00A16407" w:rsidP="00A16407">
      <w:pPr>
        <w:pStyle w:val="NormalWeb"/>
        <w:spacing w:before="0" w:beforeAutospacing="0" w:after="0" w:afterAutospacing="0"/>
        <w:ind w:left="284"/>
        <w:jc w:val="both"/>
        <w:rPr>
          <w:rFonts w:ascii="Calibri" w:hAnsi="Calibri"/>
        </w:rPr>
      </w:pPr>
    </w:p>
    <w:p w:rsidR="00A16407" w:rsidRPr="00A16407" w:rsidRDefault="00A16407" w:rsidP="00A16407">
      <w:pPr>
        <w:spacing w:after="0" w:line="240" w:lineRule="auto"/>
        <w:ind w:left="284"/>
        <w:jc w:val="both"/>
        <w:rPr>
          <w:b/>
          <w:color w:val="FF0000"/>
          <w:sz w:val="24"/>
          <w:szCs w:val="24"/>
        </w:rPr>
      </w:pPr>
      <w:r w:rsidRPr="00A16407">
        <w:rPr>
          <w:b/>
          <w:color w:val="FF0000"/>
          <w:sz w:val="24"/>
          <w:szCs w:val="24"/>
        </w:rPr>
        <w:t>Sorun 2</w:t>
      </w:r>
      <w:r w:rsidRPr="00A16407">
        <w:rPr>
          <w:b/>
          <w:color w:val="FF0000"/>
          <w:sz w:val="24"/>
          <w:szCs w:val="24"/>
        </w:rPr>
        <w:t xml:space="preserve">  </w:t>
      </w:r>
    </w:p>
    <w:p w:rsidR="00A16407" w:rsidRPr="0007511B" w:rsidRDefault="00A16407" w:rsidP="00A16407">
      <w:pPr>
        <w:rPr>
          <w:sz w:val="24"/>
          <w:szCs w:val="24"/>
        </w:rPr>
      </w:pPr>
      <w:r w:rsidRPr="0007511B">
        <w:rPr>
          <w:sz w:val="24"/>
          <w:szCs w:val="24"/>
        </w:rPr>
        <w:t xml:space="preserve">      Vakıf üniversiteleri tarafından öğrencilere verilen burslardan alınan KDV</w:t>
      </w:r>
      <w:r w:rsidRPr="0007511B">
        <w:rPr>
          <w:sz w:val="24"/>
          <w:szCs w:val="24"/>
        </w:rPr>
        <w:br/>
      </w:r>
      <w:r w:rsidRPr="0007511B">
        <w:rPr>
          <w:b/>
          <w:bCs/>
          <w:sz w:val="24"/>
          <w:szCs w:val="24"/>
        </w:rPr>
        <w:t xml:space="preserve">      Açıklama</w:t>
      </w:r>
      <w:r w:rsidRPr="0007511B">
        <w:rPr>
          <w:sz w:val="24"/>
          <w:szCs w:val="24"/>
        </w:rPr>
        <w:br/>
        <w:t xml:space="preserve">      Mal ve hizmetlerden alınan verginin aynısı burslu öğrencilerden de alınmaktadır.</w:t>
      </w:r>
      <w:r w:rsidRPr="0007511B">
        <w:rPr>
          <w:sz w:val="24"/>
          <w:szCs w:val="24"/>
        </w:rPr>
        <w:br/>
      </w:r>
      <w:r w:rsidRPr="0007511B">
        <w:rPr>
          <w:b/>
          <w:bCs/>
          <w:sz w:val="24"/>
          <w:szCs w:val="24"/>
        </w:rPr>
        <w:t xml:space="preserve">      Çözüm Önerisi</w:t>
      </w:r>
      <w:r w:rsidRPr="0007511B">
        <w:rPr>
          <w:sz w:val="24"/>
          <w:szCs w:val="24"/>
        </w:rPr>
        <w:br/>
        <w:t xml:space="preserve">      Burslu öğrencilerden KDV alınmamalıdır</w:t>
      </w:r>
      <w:r w:rsidRPr="0007511B">
        <w:rPr>
          <w:sz w:val="24"/>
          <w:szCs w:val="24"/>
        </w:rPr>
        <w:br/>
      </w:r>
      <w:r w:rsidRPr="0007511B">
        <w:rPr>
          <w:b/>
          <w:bCs/>
          <w:sz w:val="24"/>
          <w:szCs w:val="24"/>
        </w:rPr>
        <w:t xml:space="preserve">      İlgili Kurumlar</w:t>
      </w:r>
      <w:r w:rsidRPr="0007511B">
        <w:rPr>
          <w:sz w:val="24"/>
          <w:szCs w:val="24"/>
        </w:rPr>
        <w:br/>
        <w:t xml:space="preserve">      Maliye Bakanlığı</w:t>
      </w:r>
    </w:p>
    <w:p w:rsidR="00A16407" w:rsidRPr="00A16407" w:rsidRDefault="00A16407" w:rsidP="00A16407">
      <w:pPr>
        <w:spacing w:after="0" w:line="240" w:lineRule="auto"/>
        <w:ind w:left="284"/>
        <w:jc w:val="both"/>
        <w:rPr>
          <w:b/>
          <w:color w:val="FF0000"/>
          <w:sz w:val="24"/>
          <w:szCs w:val="24"/>
        </w:rPr>
      </w:pPr>
      <w:r w:rsidRPr="00A16407">
        <w:rPr>
          <w:b/>
          <w:color w:val="FF0000"/>
          <w:sz w:val="24"/>
          <w:szCs w:val="24"/>
        </w:rPr>
        <w:t>Sorun 3</w:t>
      </w:r>
      <w:r w:rsidRPr="00A16407">
        <w:rPr>
          <w:b/>
          <w:color w:val="FF0000"/>
          <w:sz w:val="24"/>
          <w:szCs w:val="24"/>
        </w:rPr>
        <w:t xml:space="preserve"> </w:t>
      </w:r>
    </w:p>
    <w:p w:rsidR="00A16407" w:rsidRPr="0007511B" w:rsidRDefault="00A16407" w:rsidP="00A16407">
      <w:pPr>
        <w:pStyle w:val="NormalWeb"/>
        <w:spacing w:before="0" w:beforeAutospacing="0" w:after="0" w:afterAutospacing="0"/>
        <w:ind w:left="284"/>
        <w:jc w:val="both"/>
        <w:rPr>
          <w:rFonts w:ascii="Calibri" w:hAnsi="Calibri"/>
        </w:rPr>
      </w:pPr>
      <w:r w:rsidRPr="0007511B">
        <w:rPr>
          <w:rFonts w:ascii="Calibri" w:hAnsi="Calibri"/>
        </w:rPr>
        <w:t>Yurt dışından yeterli sayıda öğrenci temin edilememesi</w:t>
      </w:r>
    </w:p>
    <w:p w:rsidR="00A16407" w:rsidRPr="0007511B" w:rsidRDefault="00A16407" w:rsidP="00A16407">
      <w:pPr>
        <w:pStyle w:val="NormalWeb"/>
        <w:spacing w:before="0" w:beforeAutospacing="0" w:after="0" w:afterAutospacing="0"/>
        <w:ind w:left="284"/>
        <w:jc w:val="both"/>
        <w:rPr>
          <w:rFonts w:ascii="Calibri" w:hAnsi="Calibri"/>
        </w:rPr>
      </w:pPr>
      <w:r w:rsidRPr="0007511B">
        <w:rPr>
          <w:rFonts w:ascii="Calibri" w:hAnsi="Calibri"/>
          <w:b/>
          <w:bCs/>
        </w:rPr>
        <w:t>Açıklama</w:t>
      </w:r>
    </w:p>
    <w:p w:rsidR="00A16407" w:rsidRPr="0007511B" w:rsidRDefault="00A16407" w:rsidP="00A16407">
      <w:pPr>
        <w:pStyle w:val="NormalWeb"/>
        <w:spacing w:before="0" w:beforeAutospacing="0" w:after="0" w:afterAutospacing="0"/>
        <w:ind w:left="284"/>
        <w:jc w:val="both"/>
        <w:rPr>
          <w:rFonts w:ascii="Calibri" w:hAnsi="Calibri"/>
        </w:rPr>
      </w:pPr>
      <w:r w:rsidRPr="0007511B">
        <w:rPr>
          <w:rFonts w:ascii="Calibri" w:hAnsi="Calibri"/>
        </w:rPr>
        <w:t>Vakıf üniversitelerinde eğitim görecek yabancı ülke öğrencilerine çeşitli kolaylıklar tanınmalıdır.</w:t>
      </w:r>
    </w:p>
    <w:p w:rsidR="00A16407" w:rsidRPr="0007511B" w:rsidRDefault="00A16407" w:rsidP="00A16407">
      <w:pPr>
        <w:pStyle w:val="NormalWeb"/>
        <w:spacing w:before="0" w:beforeAutospacing="0" w:after="0" w:afterAutospacing="0"/>
        <w:ind w:left="284"/>
        <w:jc w:val="both"/>
        <w:rPr>
          <w:rFonts w:ascii="Calibri" w:hAnsi="Calibri"/>
        </w:rPr>
      </w:pPr>
      <w:r w:rsidRPr="0007511B">
        <w:rPr>
          <w:rFonts w:ascii="Calibri" w:hAnsi="Calibri"/>
          <w:b/>
          <w:bCs/>
        </w:rPr>
        <w:t>Çözüm Önerisi</w:t>
      </w:r>
    </w:p>
    <w:p w:rsidR="00A16407" w:rsidRPr="0007511B" w:rsidRDefault="00A16407" w:rsidP="00A16407">
      <w:pPr>
        <w:pStyle w:val="ListeParagraf"/>
        <w:numPr>
          <w:ilvl w:val="0"/>
          <w:numId w:val="6"/>
        </w:numPr>
        <w:spacing w:after="0" w:line="240" w:lineRule="auto"/>
        <w:ind w:left="720"/>
        <w:jc w:val="both"/>
        <w:rPr>
          <w:sz w:val="24"/>
          <w:szCs w:val="24"/>
          <w:lang w:eastAsia="tr-TR"/>
        </w:rPr>
      </w:pPr>
      <w:r w:rsidRPr="0007511B">
        <w:rPr>
          <w:sz w:val="24"/>
          <w:szCs w:val="24"/>
          <w:lang w:eastAsia="tr-TR"/>
        </w:rPr>
        <w:t xml:space="preserve">Yeni bir mevzuat çalışması yapılarak, yabancı öğrenciler için Türkiye cazibe merkezi haline dönüştürülmeli, </w:t>
      </w:r>
    </w:p>
    <w:p w:rsidR="00A16407" w:rsidRPr="0007511B" w:rsidRDefault="00A16407" w:rsidP="00A16407">
      <w:pPr>
        <w:pStyle w:val="ListeParagraf"/>
        <w:numPr>
          <w:ilvl w:val="0"/>
          <w:numId w:val="6"/>
        </w:numPr>
        <w:spacing w:after="0" w:line="240" w:lineRule="auto"/>
        <w:ind w:left="720"/>
        <w:jc w:val="both"/>
        <w:rPr>
          <w:sz w:val="24"/>
          <w:szCs w:val="24"/>
          <w:lang w:eastAsia="tr-TR"/>
        </w:rPr>
      </w:pPr>
      <w:r w:rsidRPr="0007511B">
        <w:rPr>
          <w:sz w:val="24"/>
          <w:szCs w:val="24"/>
          <w:lang w:eastAsia="tr-TR"/>
        </w:rPr>
        <w:t xml:space="preserve">Yabancı öğrencilerin yararlanabileceği devlet burs olanakları oluşturulmalıdır. </w:t>
      </w:r>
    </w:p>
    <w:p w:rsidR="00A16407" w:rsidRPr="0007511B" w:rsidRDefault="00A16407" w:rsidP="00A16407">
      <w:pPr>
        <w:pStyle w:val="NormalWeb"/>
        <w:spacing w:before="0" w:beforeAutospacing="0" w:after="0" w:afterAutospacing="0"/>
        <w:ind w:left="284"/>
        <w:jc w:val="both"/>
        <w:rPr>
          <w:rFonts w:ascii="Calibri" w:hAnsi="Calibri"/>
        </w:rPr>
      </w:pPr>
      <w:r w:rsidRPr="0007511B">
        <w:rPr>
          <w:rFonts w:ascii="Calibri" w:hAnsi="Calibri"/>
          <w:b/>
          <w:bCs/>
        </w:rPr>
        <w:t>İlgili Kurum</w:t>
      </w:r>
    </w:p>
    <w:p w:rsidR="00A16407" w:rsidRPr="0007511B" w:rsidRDefault="00A16407" w:rsidP="00A16407">
      <w:pPr>
        <w:pStyle w:val="NormalWeb"/>
        <w:spacing w:before="0" w:beforeAutospacing="0" w:after="0" w:afterAutospacing="0"/>
        <w:ind w:left="284"/>
        <w:jc w:val="both"/>
        <w:rPr>
          <w:rFonts w:ascii="Calibri" w:hAnsi="Calibri"/>
        </w:rPr>
      </w:pPr>
      <w:r w:rsidRPr="0007511B">
        <w:rPr>
          <w:rFonts w:ascii="Calibri" w:hAnsi="Calibri"/>
        </w:rPr>
        <w:t>Ekonomi Bakanlığı</w:t>
      </w:r>
    </w:p>
    <w:p w:rsidR="00A16407" w:rsidRPr="0007511B" w:rsidRDefault="00A16407" w:rsidP="00A16407">
      <w:pPr>
        <w:pStyle w:val="NormalWeb"/>
        <w:spacing w:before="0" w:beforeAutospacing="0" w:after="0" w:afterAutospacing="0"/>
        <w:ind w:left="284"/>
        <w:jc w:val="both"/>
        <w:rPr>
          <w:rStyle w:val="A4"/>
          <w:rFonts w:ascii="Calibri" w:hAnsi="Calibri"/>
          <w:b/>
          <w:bCs/>
          <w:color w:val="FF0000"/>
          <w:lang w:eastAsia="en-US"/>
        </w:rPr>
      </w:pPr>
    </w:p>
    <w:p w:rsidR="00A16407" w:rsidRPr="00A16407" w:rsidRDefault="00A16407" w:rsidP="00A16407">
      <w:pPr>
        <w:spacing w:after="0" w:line="240" w:lineRule="auto"/>
        <w:ind w:left="284"/>
        <w:jc w:val="both"/>
        <w:rPr>
          <w:b/>
          <w:color w:val="FF0000"/>
          <w:sz w:val="24"/>
          <w:szCs w:val="24"/>
        </w:rPr>
      </w:pPr>
      <w:r w:rsidRPr="00A16407">
        <w:rPr>
          <w:b/>
          <w:color w:val="FF0000"/>
          <w:sz w:val="24"/>
          <w:szCs w:val="24"/>
        </w:rPr>
        <w:t>Sorun 4</w:t>
      </w:r>
    </w:p>
    <w:p w:rsidR="00A16407" w:rsidRPr="0007511B" w:rsidRDefault="00A16407" w:rsidP="00A16407">
      <w:pPr>
        <w:pStyle w:val="NormalWeb"/>
        <w:spacing w:before="0" w:beforeAutospacing="0" w:after="0" w:afterAutospacing="0"/>
        <w:ind w:left="284"/>
        <w:jc w:val="both"/>
        <w:rPr>
          <w:rFonts w:ascii="Calibri" w:hAnsi="Calibri"/>
        </w:rPr>
      </w:pPr>
      <w:r w:rsidRPr="0007511B">
        <w:rPr>
          <w:rFonts w:ascii="Calibri" w:hAnsi="Calibri"/>
        </w:rPr>
        <w:t>Patent Haklarının Korunması Hakkında Kanun Hükmünde Kararname ile Bazı Kanun ve Kanun Hükmünde Kararnamelerde Değişiklik Yapılmasına Dair Kanun Tasarısı’nın 6. maddesinden kaynaklı sorunlar</w:t>
      </w:r>
    </w:p>
    <w:p w:rsidR="00A16407" w:rsidRPr="0007511B" w:rsidRDefault="00A16407" w:rsidP="00A16407">
      <w:pPr>
        <w:pStyle w:val="NormalWeb"/>
        <w:spacing w:before="0" w:beforeAutospacing="0" w:after="0" w:afterAutospacing="0"/>
        <w:ind w:left="284"/>
        <w:jc w:val="both"/>
        <w:rPr>
          <w:rFonts w:ascii="Calibri" w:hAnsi="Calibri"/>
        </w:rPr>
      </w:pPr>
      <w:r w:rsidRPr="0007511B">
        <w:rPr>
          <w:rFonts w:ascii="Calibri" w:hAnsi="Calibri"/>
          <w:b/>
          <w:bCs/>
        </w:rPr>
        <w:t>Açıklama</w:t>
      </w:r>
    </w:p>
    <w:p w:rsidR="00A16407" w:rsidRPr="0007511B" w:rsidRDefault="00A16407" w:rsidP="00A16407">
      <w:pPr>
        <w:pStyle w:val="NormalWeb"/>
        <w:spacing w:before="0" w:beforeAutospacing="0" w:after="0" w:afterAutospacing="0"/>
        <w:ind w:left="284"/>
        <w:jc w:val="both"/>
        <w:rPr>
          <w:rFonts w:ascii="Calibri" w:hAnsi="Calibri"/>
        </w:rPr>
      </w:pPr>
      <w:r w:rsidRPr="0007511B">
        <w:rPr>
          <w:rFonts w:ascii="Calibri" w:hAnsi="Calibri"/>
        </w:rPr>
        <w:t xml:space="preserve">Anılan Kanun’un 6. maddesi yükseköğretim kurumunda bir buluş gerçekleştiğinde yükseköğretim kurumu ve buluşu yapan arasındaki ilişkiyi tanımlamakta, patent başvurularının nasıl değerlendirileceğine dair hükümler içermektedir. Madde hükmünde </w:t>
      </w:r>
      <w:r w:rsidRPr="0007511B">
        <w:rPr>
          <w:rFonts w:ascii="Calibri" w:hAnsi="Calibri"/>
        </w:rPr>
        <w:lastRenderedPageBreak/>
        <w:t xml:space="preserve">buluşu yapan öğretim üyesinin kendisi veya üniversiteyle birlikte patent başvurusunda bulunabileceği, kendisi başvurduğunda, yükseköğretim kurumunun belirli bir süre patent başvurusu yapmaması durumunda bunun serbest buluş olarak kabul edileceği ifade edilmektedir. </w:t>
      </w:r>
    </w:p>
    <w:p w:rsidR="00A16407" w:rsidRPr="0007511B" w:rsidRDefault="00A16407" w:rsidP="00A16407">
      <w:pPr>
        <w:pStyle w:val="NormalWeb"/>
        <w:spacing w:before="0" w:beforeAutospacing="0" w:after="0" w:afterAutospacing="0"/>
        <w:ind w:left="284"/>
        <w:jc w:val="both"/>
        <w:rPr>
          <w:rFonts w:ascii="Calibri" w:hAnsi="Calibri"/>
        </w:rPr>
      </w:pPr>
      <w:r w:rsidRPr="0007511B">
        <w:rPr>
          <w:rFonts w:ascii="Calibri" w:hAnsi="Calibri"/>
          <w:b/>
          <w:bCs/>
        </w:rPr>
        <w:t>Çözüm Önerisi</w:t>
      </w:r>
    </w:p>
    <w:p w:rsidR="00A16407" w:rsidRPr="0007511B" w:rsidRDefault="00A16407" w:rsidP="00A16407">
      <w:pPr>
        <w:pStyle w:val="ListeParagraf"/>
        <w:numPr>
          <w:ilvl w:val="0"/>
          <w:numId w:val="6"/>
        </w:numPr>
        <w:spacing w:after="0" w:line="240" w:lineRule="auto"/>
        <w:ind w:left="720"/>
        <w:jc w:val="both"/>
        <w:rPr>
          <w:sz w:val="24"/>
          <w:szCs w:val="24"/>
          <w:lang w:eastAsia="tr-TR"/>
        </w:rPr>
      </w:pPr>
      <w:r w:rsidRPr="0007511B">
        <w:rPr>
          <w:sz w:val="24"/>
          <w:szCs w:val="24"/>
          <w:lang w:eastAsia="tr-TR"/>
        </w:rPr>
        <w:t>Öğretim üyesinin üniversitesi ile birlikte patent başvurusunda bulunması, üniversitenin ortak başvuru hakkını kullanmaması durumunda bireysel başvuru yapılması yönünde değişiklik yapılmalı,</w:t>
      </w:r>
    </w:p>
    <w:p w:rsidR="00A16407" w:rsidRPr="0007511B" w:rsidRDefault="00A16407" w:rsidP="00A16407">
      <w:pPr>
        <w:pStyle w:val="ListeParagraf"/>
        <w:numPr>
          <w:ilvl w:val="0"/>
          <w:numId w:val="6"/>
        </w:numPr>
        <w:spacing w:after="0" w:line="240" w:lineRule="auto"/>
        <w:ind w:left="720"/>
        <w:jc w:val="both"/>
        <w:rPr>
          <w:sz w:val="24"/>
          <w:szCs w:val="24"/>
          <w:lang w:eastAsia="tr-TR"/>
        </w:rPr>
      </w:pPr>
      <w:r w:rsidRPr="0007511B">
        <w:rPr>
          <w:sz w:val="24"/>
          <w:szCs w:val="24"/>
          <w:lang w:eastAsia="tr-TR"/>
        </w:rPr>
        <w:t xml:space="preserve">Sınai mülkiyetin üniversite ve öğretim üyesi arasında nasıl paylaşılacağı konusu buluşu yapmak için üniversitenin üstlendiği yatırımla ilişkilendirerek yeniden ele alınmalıdır. </w:t>
      </w:r>
    </w:p>
    <w:p w:rsidR="00A16407" w:rsidRPr="0007511B" w:rsidRDefault="00A16407" w:rsidP="00A16407">
      <w:pPr>
        <w:pStyle w:val="NormalWeb"/>
        <w:spacing w:before="0" w:beforeAutospacing="0" w:after="0" w:afterAutospacing="0"/>
        <w:ind w:left="284"/>
        <w:jc w:val="both"/>
        <w:rPr>
          <w:rFonts w:ascii="Calibri" w:hAnsi="Calibri"/>
        </w:rPr>
      </w:pPr>
      <w:r w:rsidRPr="0007511B">
        <w:rPr>
          <w:rFonts w:ascii="Calibri" w:hAnsi="Calibri"/>
          <w:b/>
          <w:bCs/>
        </w:rPr>
        <w:t>İlgili Kurum</w:t>
      </w:r>
    </w:p>
    <w:p w:rsidR="00A16407" w:rsidRPr="0007511B" w:rsidRDefault="00A16407" w:rsidP="00A16407">
      <w:pPr>
        <w:pStyle w:val="NormalWeb"/>
        <w:spacing w:before="0" w:beforeAutospacing="0" w:after="0" w:afterAutospacing="0"/>
        <w:ind w:left="284"/>
        <w:jc w:val="both"/>
        <w:rPr>
          <w:b/>
          <w:bCs/>
        </w:rPr>
      </w:pPr>
      <w:r w:rsidRPr="0007511B">
        <w:rPr>
          <w:rFonts w:ascii="Calibri" w:hAnsi="Calibri"/>
        </w:rPr>
        <w:t>YÖK</w:t>
      </w:r>
    </w:p>
    <w:sectPr w:rsidR="00A16407" w:rsidRPr="000751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R Arial">
    <w:altName w:val="Arial"/>
    <w:panose1 w:val="00000000000000000000"/>
    <w:charset w:val="A2"/>
    <w:family w:val="swiss"/>
    <w:notTrueType/>
    <w:pitch w:val="variable"/>
    <w:sig w:usb0="00000007" w:usb1="00000000" w:usb2="00000000" w:usb3="00000000" w:csb0="00000011" w:csb1="00000000"/>
  </w:font>
  <w:font w:name="Tahoma">
    <w:panose1 w:val="020B0604030504040204"/>
    <w:charset w:val="00"/>
    <w:family w:val="swiss"/>
    <w:notTrueType/>
    <w:pitch w:val="variable"/>
    <w:sig w:usb0="00000003" w:usb1="00000000" w:usb2="00000000" w:usb3="00000000" w:csb0="00000001" w:csb1="00000000"/>
  </w:font>
  <w:font w:name="Arial TUR">
    <w:panose1 w:val="020B0604020202020204"/>
    <w:charset w:val="A2"/>
    <w:family w:val="swiss"/>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10DB"/>
    <w:multiLevelType w:val="hybridMultilevel"/>
    <w:tmpl w:val="C91256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27B4B9C"/>
    <w:multiLevelType w:val="hybridMultilevel"/>
    <w:tmpl w:val="C0DA18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E9E6E9A"/>
    <w:multiLevelType w:val="hybridMultilevel"/>
    <w:tmpl w:val="ACB060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0C45247"/>
    <w:multiLevelType w:val="hybridMultilevel"/>
    <w:tmpl w:val="EDE0333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nsid w:val="16A622AC"/>
    <w:multiLevelType w:val="hybridMultilevel"/>
    <w:tmpl w:val="BF5E0F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D9F0837"/>
    <w:multiLevelType w:val="hybridMultilevel"/>
    <w:tmpl w:val="B87277AC"/>
    <w:lvl w:ilvl="0" w:tplc="A6A48660">
      <w:start w:val="1"/>
      <w:numFmt w:val="bullet"/>
      <w:lvlText w:val=""/>
      <w:lvlJc w:val="left"/>
      <w:pPr>
        <w:ind w:left="1004" w:hanging="360"/>
      </w:pPr>
      <w:rPr>
        <w:rFonts w:ascii="Symbol" w:hAnsi="Symbol" w:hint="default"/>
        <w:color w:val="auto"/>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6">
    <w:nsid w:val="21F8672B"/>
    <w:multiLevelType w:val="hybridMultilevel"/>
    <w:tmpl w:val="549C52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28B6A48"/>
    <w:multiLevelType w:val="hybridMultilevel"/>
    <w:tmpl w:val="43C409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F53305A"/>
    <w:multiLevelType w:val="hybridMultilevel"/>
    <w:tmpl w:val="58DC85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28D0924"/>
    <w:multiLevelType w:val="hybridMultilevel"/>
    <w:tmpl w:val="80DE62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45320A4"/>
    <w:multiLevelType w:val="hybridMultilevel"/>
    <w:tmpl w:val="C62E685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1">
    <w:nsid w:val="3503633E"/>
    <w:multiLevelType w:val="hybridMultilevel"/>
    <w:tmpl w:val="79E849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7015E7C"/>
    <w:multiLevelType w:val="hybridMultilevel"/>
    <w:tmpl w:val="0A5CE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A1F75DB"/>
    <w:multiLevelType w:val="hybridMultilevel"/>
    <w:tmpl w:val="5AEEBB7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4">
    <w:nsid w:val="3E5C0F1E"/>
    <w:multiLevelType w:val="hybridMultilevel"/>
    <w:tmpl w:val="5FDC18BC"/>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5">
    <w:nsid w:val="41A9207B"/>
    <w:multiLevelType w:val="hybridMultilevel"/>
    <w:tmpl w:val="85C09A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6061D6D"/>
    <w:multiLevelType w:val="hybridMultilevel"/>
    <w:tmpl w:val="4A7846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71A7C78"/>
    <w:multiLevelType w:val="hybridMultilevel"/>
    <w:tmpl w:val="B24A4B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9353696"/>
    <w:multiLevelType w:val="hybridMultilevel"/>
    <w:tmpl w:val="C5F4D0E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9">
    <w:nsid w:val="4FC627AE"/>
    <w:multiLevelType w:val="hybridMultilevel"/>
    <w:tmpl w:val="F32C74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4F7455C"/>
    <w:multiLevelType w:val="hybridMultilevel"/>
    <w:tmpl w:val="E80CBB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E1C34F5"/>
    <w:multiLevelType w:val="hybridMultilevel"/>
    <w:tmpl w:val="CDF82E86"/>
    <w:lvl w:ilvl="0" w:tplc="4DF62D6A">
      <w:numFmt w:val="bullet"/>
      <w:lvlText w:val=""/>
      <w:lvlJc w:val="left"/>
      <w:pPr>
        <w:ind w:left="720" w:hanging="360"/>
      </w:pPr>
      <w:rPr>
        <w:rFonts w:ascii="Symbol" w:eastAsiaTheme="minorHAnsi" w:hAnsi="Symbol"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67865A40"/>
    <w:multiLevelType w:val="hybridMultilevel"/>
    <w:tmpl w:val="42C0225C"/>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3">
    <w:nsid w:val="744C6620"/>
    <w:multiLevelType w:val="hybridMultilevel"/>
    <w:tmpl w:val="6E648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4E70591"/>
    <w:multiLevelType w:val="hybridMultilevel"/>
    <w:tmpl w:val="80F81ABC"/>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25">
    <w:nsid w:val="77681A31"/>
    <w:multiLevelType w:val="hybridMultilevel"/>
    <w:tmpl w:val="6A641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7"/>
  </w:num>
  <w:num w:numId="4">
    <w:abstractNumId w:val="17"/>
  </w:num>
  <w:num w:numId="5">
    <w:abstractNumId w:val="1"/>
  </w:num>
  <w:num w:numId="6">
    <w:abstractNumId w:val="5"/>
  </w:num>
  <w:num w:numId="7">
    <w:abstractNumId w:val="3"/>
  </w:num>
  <w:num w:numId="8">
    <w:abstractNumId w:val="13"/>
  </w:num>
  <w:num w:numId="9">
    <w:abstractNumId w:val="10"/>
  </w:num>
  <w:num w:numId="10">
    <w:abstractNumId w:val="20"/>
  </w:num>
  <w:num w:numId="11">
    <w:abstractNumId w:val="2"/>
  </w:num>
  <w:num w:numId="12">
    <w:abstractNumId w:val="8"/>
  </w:num>
  <w:num w:numId="13">
    <w:abstractNumId w:val="9"/>
  </w:num>
  <w:num w:numId="14">
    <w:abstractNumId w:val="15"/>
  </w:num>
  <w:num w:numId="15">
    <w:abstractNumId w:val="21"/>
  </w:num>
  <w:num w:numId="16">
    <w:abstractNumId w:val="24"/>
  </w:num>
  <w:num w:numId="17">
    <w:abstractNumId w:val="0"/>
  </w:num>
  <w:num w:numId="18">
    <w:abstractNumId w:val="18"/>
  </w:num>
  <w:num w:numId="19">
    <w:abstractNumId w:val="6"/>
  </w:num>
  <w:num w:numId="20">
    <w:abstractNumId w:val="11"/>
  </w:num>
  <w:num w:numId="21">
    <w:abstractNumId w:val="4"/>
  </w:num>
  <w:num w:numId="22">
    <w:abstractNumId w:val="14"/>
  </w:num>
  <w:num w:numId="23">
    <w:abstractNumId w:val="25"/>
  </w:num>
  <w:num w:numId="24">
    <w:abstractNumId w:val="22"/>
  </w:num>
  <w:num w:numId="25">
    <w:abstractNumId w:val="23"/>
  </w:num>
  <w:num w:numId="26">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8D0"/>
    <w:rsid w:val="000000DD"/>
    <w:rsid w:val="00001867"/>
    <w:rsid w:val="00003D04"/>
    <w:rsid w:val="000124B6"/>
    <w:rsid w:val="00015365"/>
    <w:rsid w:val="000169CC"/>
    <w:rsid w:val="00017803"/>
    <w:rsid w:val="0001785F"/>
    <w:rsid w:val="00022EB5"/>
    <w:rsid w:val="000249A4"/>
    <w:rsid w:val="00026A4A"/>
    <w:rsid w:val="00026D4D"/>
    <w:rsid w:val="0002789D"/>
    <w:rsid w:val="00030420"/>
    <w:rsid w:val="00033682"/>
    <w:rsid w:val="00037DB8"/>
    <w:rsid w:val="00040291"/>
    <w:rsid w:val="00040F7B"/>
    <w:rsid w:val="00043EBC"/>
    <w:rsid w:val="0004417B"/>
    <w:rsid w:val="00045362"/>
    <w:rsid w:val="0004574D"/>
    <w:rsid w:val="00047935"/>
    <w:rsid w:val="00047ED0"/>
    <w:rsid w:val="000517B3"/>
    <w:rsid w:val="00054247"/>
    <w:rsid w:val="00061D16"/>
    <w:rsid w:val="00062D09"/>
    <w:rsid w:val="0006325E"/>
    <w:rsid w:val="000640CD"/>
    <w:rsid w:val="00064A5F"/>
    <w:rsid w:val="000651BD"/>
    <w:rsid w:val="000658FC"/>
    <w:rsid w:val="00065C17"/>
    <w:rsid w:val="00066C3B"/>
    <w:rsid w:val="00070062"/>
    <w:rsid w:val="0007068C"/>
    <w:rsid w:val="0007170A"/>
    <w:rsid w:val="00074750"/>
    <w:rsid w:val="00075C68"/>
    <w:rsid w:val="00076C3F"/>
    <w:rsid w:val="00076FC1"/>
    <w:rsid w:val="0008044B"/>
    <w:rsid w:val="00082535"/>
    <w:rsid w:val="00084537"/>
    <w:rsid w:val="00087025"/>
    <w:rsid w:val="0009046B"/>
    <w:rsid w:val="00090C10"/>
    <w:rsid w:val="00092841"/>
    <w:rsid w:val="00094CA1"/>
    <w:rsid w:val="000961C7"/>
    <w:rsid w:val="000A0250"/>
    <w:rsid w:val="000A0D88"/>
    <w:rsid w:val="000A0FF7"/>
    <w:rsid w:val="000A1A2B"/>
    <w:rsid w:val="000A4AA1"/>
    <w:rsid w:val="000A6BF2"/>
    <w:rsid w:val="000A739E"/>
    <w:rsid w:val="000A75FD"/>
    <w:rsid w:val="000B281F"/>
    <w:rsid w:val="000B2C78"/>
    <w:rsid w:val="000B326E"/>
    <w:rsid w:val="000B4F2A"/>
    <w:rsid w:val="000C023F"/>
    <w:rsid w:val="000C1D2F"/>
    <w:rsid w:val="000C1E77"/>
    <w:rsid w:val="000C1F25"/>
    <w:rsid w:val="000C4221"/>
    <w:rsid w:val="000C4D39"/>
    <w:rsid w:val="000C6AD0"/>
    <w:rsid w:val="000C6C7B"/>
    <w:rsid w:val="000C75A9"/>
    <w:rsid w:val="000D07EB"/>
    <w:rsid w:val="000D17EE"/>
    <w:rsid w:val="000D2BBD"/>
    <w:rsid w:val="000D4AE4"/>
    <w:rsid w:val="000D5A66"/>
    <w:rsid w:val="000D79AC"/>
    <w:rsid w:val="000E0526"/>
    <w:rsid w:val="000E1F89"/>
    <w:rsid w:val="000E3222"/>
    <w:rsid w:val="000E3499"/>
    <w:rsid w:val="000E4949"/>
    <w:rsid w:val="000E4D90"/>
    <w:rsid w:val="000E7BDB"/>
    <w:rsid w:val="000F010B"/>
    <w:rsid w:val="000F3CC9"/>
    <w:rsid w:val="000F5472"/>
    <w:rsid w:val="000F73DA"/>
    <w:rsid w:val="000F7D07"/>
    <w:rsid w:val="0010064A"/>
    <w:rsid w:val="00101543"/>
    <w:rsid w:val="001031C7"/>
    <w:rsid w:val="00103300"/>
    <w:rsid w:val="0010547E"/>
    <w:rsid w:val="00107271"/>
    <w:rsid w:val="0010777A"/>
    <w:rsid w:val="0011050F"/>
    <w:rsid w:val="0011091C"/>
    <w:rsid w:val="00110ACE"/>
    <w:rsid w:val="00112BFD"/>
    <w:rsid w:val="001166E6"/>
    <w:rsid w:val="0011785F"/>
    <w:rsid w:val="00121553"/>
    <w:rsid w:val="00122AE9"/>
    <w:rsid w:val="00123972"/>
    <w:rsid w:val="0012566C"/>
    <w:rsid w:val="00125BB5"/>
    <w:rsid w:val="001275A0"/>
    <w:rsid w:val="00130600"/>
    <w:rsid w:val="00131BB2"/>
    <w:rsid w:val="00131E37"/>
    <w:rsid w:val="00132F72"/>
    <w:rsid w:val="00133E10"/>
    <w:rsid w:val="0013430E"/>
    <w:rsid w:val="0013571A"/>
    <w:rsid w:val="00140ABC"/>
    <w:rsid w:val="00142826"/>
    <w:rsid w:val="00143951"/>
    <w:rsid w:val="0014427A"/>
    <w:rsid w:val="00147B75"/>
    <w:rsid w:val="00150E81"/>
    <w:rsid w:val="00152432"/>
    <w:rsid w:val="00152E18"/>
    <w:rsid w:val="00153D81"/>
    <w:rsid w:val="00155188"/>
    <w:rsid w:val="0015518F"/>
    <w:rsid w:val="001561D8"/>
    <w:rsid w:val="001564B2"/>
    <w:rsid w:val="00161493"/>
    <w:rsid w:val="00161A8A"/>
    <w:rsid w:val="00162290"/>
    <w:rsid w:val="00162607"/>
    <w:rsid w:val="00162848"/>
    <w:rsid w:val="00162B67"/>
    <w:rsid w:val="001640CD"/>
    <w:rsid w:val="001658F1"/>
    <w:rsid w:val="001713B7"/>
    <w:rsid w:val="0017187B"/>
    <w:rsid w:val="001728C0"/>
    <w:rsid w:val="00172D45"/>
    <w:rsid w:val="00174816"/>
    <w:rsid w:val="00177385"/>
    <w:rsid w:val="00181B1C"/>
    <w:rsid w:val="00182DF2"/>
    <w:rsid w:val="0018338A"/>
    <w:rsid w:val="0018691A"/>
    <w:rsid w:val="00187324"/>
    <w:rsid w:val="001876AB"/>
    <w:rsid w:val="001901FA"/>
    <w:rsid w:val="001922E9"/>
    <w:rsid w:val="001966E0"/>
    <w:rsid w:val="001966F6"/>
    <w:rsid w:val="001967A1"/>
    <w:rsid w:val="00197A29"/>
    <w:rsid w:val="001A0EF9"/>
    <w:rsid w:val="001A2DFB"/>
    <w:rsid w:val="001A3AA2"/>
    <w:rsid w:val="001A49B5"/>
    <w:rsid w:val="001A4CD2"/>
    <w:rsid w:val="001A5CFB"/>
    <w:rsid w:val="001A6E17"/>
    <w:rsid w:val="001B49B1"/>
    <w:rsid w:val="001B4BCD"/>
    <w:rsid w:val="001B5E8C"/>
    <w:rsid w:val="001B65B5"/>
    <w:rsid w:val="001B6796"/>
    <w:rsid w:val="001B6DDD"/>
    <w:rsid w:val="001C0EF1"/>
    <w:rsid w:val="001C3AAC"/>
    <w:rsid w:val="001C523A"/>
    <w:rsid w:val="001C64DC"/>
    <w:rsid w:val="001C77B6"/>
    <w:rsid w:val="001C7AB8"/>
    <w:rsid w:val="001D262C"/>
    <w:rsid w:val="001D3784"/>
    <w:rsid w:val="001D49D5"/>
    <w:rsid w:val="001D53B8"/>
    <w:rsid w:val="001D695C"/>
    <w:rsid w:val="001E0FBE"/>
    <w:rsid w:val="001E494C"/>
    <w:rsid w:val="001E4FCF"/>
    <w:rsid w:val="001E6EBF"/>
    <w:rsid w:val="001E75E2"/>
    <w:rsid w:val="001F0165"/>
    <w:rsid w:val="001F62C8"/>
    <w:rsid w:val="001F6B4C"/>
    <w:rsid w:val="0020155D"/>
    <w:rsid w:val="002054D6"/>
    <w:rsid w:val="00206F06"/>
    <w:rsid w:val="00207356"/>
    <w:rsid w:val="002137F1"/>
    <w:rsid w:val="0021405A"/>
    <w:rsid w:val="0021443C"/>
    <w:rsid w:val="002144D7"/>
    <w:rsid w:val="002149DD"/>
    <w:rsid w:val="00215F25"/>
    <w:rsid w:val="00216E1F"/>
    <w:rsid w:val="00217686"/>
    <w:rsid w:val="002209D1"/>
    <w:rsid w:val="002220BA"/>
    <w:rsid w:val="002237EF"/>
    <w:rsid w:val="0022496F"/>
    <w:rsid w:val="00224D89"/>
    <w:rsid w:val="002305E0"/>
    <w:rsid w:val="00231768"/>
    <w:rsid w:val="00232772"/>
    <w:rsid w:val="0024056A"/>
    <w:rsid w:val="002405ED"/>
    <w:rsid w:val="00240B00"/>
    <w:rsid w:val="002415A9"/>
    <w:rsid w:val="002507C9"/>
    <w:rsid w:val="00252D9D"/>
    <w:rsid w:val="0025305B"/>
    <w:rsid w:val="00254912"/>
    <w:rsid w:val="00260A71"/>
    <w:rsid w:val="00261189"/>
    <w:rsid w:val="00261211"/>
    <w:rsid w:val="0026152A"/>
    <w:rsid w:val="00261D59"/>
    <w:rsid w:val="00263C34"/>
    <w:rsid w:val="00265F36"/>
    <w:rsid w:val="00266E8B"/>
    <w:rsid w:val="0027129D"/>
    <w:rsid w:val="00272927"/>
    <w:rsid w:val="00272E30"/>
    <w:rsid w:val="00274400"/>
    <w:rsid w:val="00274CA3"/>
    <w:rsid w:val="00277691"/>
    <w:rsid w:val="002776D5"/>
    <w:rsid w:val="002778D6"/>
    <w:rsid w:val="00277AE5"/>
    <w:rsid w:val="00282745"/>
    <w:rsid w:val="00285BB2"/>
    <w:rsid w:val="00292DDA"/>
    <w:rsid w:val="0029344D"/>
    <w:rsid w:val="00294350"/>
    <w:rsid w:val="00294626"/>
    <w:rsid w:val="002964E0"/>
    <w:rsid w:val="00297A03"/>
    <w:rsid w:val="002A1244"/>
    <w:rsid w:val="002A2488"/>
    <w:rsid w:val="002A3F0B"/>
    <w:rsid w:val="002A443E"/>
    <w:rsid w:val="002A575D"/>
    <w:rsid w:val="002B053A"/>
    <w:rsid w:val="002B1655"/>
    <w:rsid w:val="002B17E4"/>
    <w:rsid w:val="002B24F5"/>
    <w:rsid w:val="002B31F0"/>
    <w:rsid w:val="002B601B"/>
    <w:rsid w:val="002B6AAE"/>
    <w:rsid w:val="002B6DCC"/>
    <w:rsid w:val="002C2BAD"/>
    <w:rsid w:val="002C5A38"/>
    <w:rsid w:val="002C62A3"/>
    <w:rsid w:val="002C72C4"/>
    <w:rsid w:val="002C74B6"/>
    <w:rsid w:val="002C762B"/>
    <w:rsid w:val="002C7C1F"/>
    <w:rsid w:val="002D02C4"/>
    <w:rsid w:val="002E1015"/>
    <w:rsid w:val="002E19A5"/>
    <w:rsid w:val="002E209A"/>
    <w:rsid w:val="002E2AE1"/>
    <w:rsid w:val="002E4F4C"/>
    <w:rsid w:val="002F19BC"/>
    <w:rsid w:val="002F1E84"/>
    <w:rsid w:val="002F41C5"/>
    <w:rsid w:val="002F67CF"/>
    <w:rsid w:val="002F7638"/>
    <w:rsid w:val="002F782C"/>
    <w:rsid w:val="00301301"/>
    <w:rsid w:val="003022B6"/>
    <w:rsid w:val="00302531"/>
    <w:rsid w:val="003028E6"/>
    <w:rsid w:val="00310C7A"/>
    <w:rsid w:val="00311DA3"/>
    <w:rsid w:val="00313117"/>
    <w:rsid w:val="0031447D"/>
    <w:rsid w:val="00317793"/>
    <w:rsid w:val="00317E8F"/>
    <w:rsid w:val="00321575"/>
    <w:rsid w:val="003215C2"/>
    <w:rsid w:val="00322E17"/>
    <w:rsid w:val="00327957"/>
    <w:rsid w:val="003312C4"/>
    <w:rsid w:val="0033158E"/>
    <w:rsid w:val="00331AF2"/>
    <w:rsid w:val="0033268C"/>
    <w:rsid w:val="00332CB8"/>
    <w:rsid w:val="00332FDF"/>
    <w:rsid w:val="003340C9"/>
    <w:rsid w:val="00340CBB"/>
    <w:rsid w:val="00342DF7"/>
    <w:rsid w:val="00344384"/>
    <w:rsid w:val="00346E56"/>
    <w:rsid w:val="00347265"/>
    <w:rsid w:val="0035110D"/>
    <w:rsid w:val="003539AD"/>
    <w:rsid w:val="00356123"/>
    <w:rsid w:val="003578D0"/>
    <w:rsid w:val="00362754"/>
    <w:rsid w:val="003627A4"/>
    <w:rsid w:val="003632C1"/>
    <w:rsid w:val="00363BEB"/>
    <w:rsid w:val="00365D04"/>
    <w:rsid w:val="003663A9"/>
    <w:rsid w:val="00373193"/>
    <w:rsid w:val="003731A1"/>
    <w:rsid w:val="003741CA"/>
    <w:rsid w:val="00376391"/>
    <w:rsid w:val="003776A3"/>
    <w:rsid w:val="00377D57"/>
    <w:rsid w:val="00377F27"/>
    <w:rsid w:val="0038387D"/>
    <w:rsid w:val="00384BF4"/>
    <w:rsid w:val="00384C0C"/>
    <w:rsid w:val="00385812"/>
    <w:rsid w:val="003860D3"/>
    <w:rsid w:val="003864BF"/>
    <w:rsid w:val="00387473"/>
    <w:rsid w:val="00387968"/>
    <w:rsid w:val="00390640"/>
    <w:rsid w:val="0039175C"/>
    <w:rsid w:val="003934AA"/>
    <w:rsid w:val="00393B79"/>
    <w:rsid w:val="00394B70"/>
    <w:rsid w:val="003974AB"/>
    <w:rsid w:val="00397808"/>
    <w:rsid w:val="003A1093"/>
    <w:rsid w:val="003A13ED"/>
    <w:rsid w:val="003A1628"/>
    <w:rsid w:val="003A216D"/>
    <w:rsid w:val="003A2D15"/>
    <w:rsid w:val="003A393A"/>
    <w:rsid w:val="003A4548"/>
    <w:rsid w:val="003A4FB1"/>
    <w:rsid w:val="003A5B33"/>
    <w:rsid w:val="003A7F0D"/>
    <w:rsid w:val="003B026F"/>
    <w:rsid w:val="003B2390"/>
    <w:rsid w:val="003B2833"/>
    <w:rsid w:val="003B7030"/>
    <w:rsid w:val="003B75C9"/>
    <w:rsid w:val="003C04AE"/>
    <w:rsid w:val="003C059E"/>
    <w:rsid w:val="003C1A78"/>
    <w:rsid w:val="003C1E75"/>
    <w:rsid w:val="003C367D"/>
    <w:rsid w:val="003C4556"/>
    <w:rsid w:val="003C455D"/>
    <w:rsid w:val="003C5C7B"/>
    <w:rsid w:val="003C6845"/>
    <w:rsid w:val="003C7BE5"/>
    <w:rsid w:val="003D4E13"/>
    <w:rsid w:val="003E1A6A"/>
    <w:rsid w:val="003E4A3A"/>
    <w:rsid w:val="003E4E28"/>
    <w:rsid w:val="003E67AD"/>
    <w:rsid w:val="003E73CB"/>
    <w:rsid w:val="003F2103"/>
    <w:rsid w:val="003F5E7D"/>
    <w:rsid w:val="003F6C08"/>
    <w:rsid w:val="003F7759"/>
    <w:rsid w:val="003F7B68"/>
    <w:rsid w:val="004001A8"/>
    <w:rsid w:val="00404A58"/>
    <w:rsid w:val="00404B17"/>
    <w:rsid w:val="00405D41"/>
    <w:rsid w:val="00406EFE"/>
    <w:rsid w:val="004074F9"/>
    <w:rsid w:val="0041018F"/>
    <w:rsid w:val="004103AA"/>
    <w:rsid w:val="0041044A"/>
    <w:rsid w:val="004108C5"/>
    <w:rsid w:val="004149D3"/>
    <w:rsid w:val="004159AE"/>
    <w:rsid w:val="00415D84"/>
    <w:rsid w:val="0041608B"/>
    <w:rsid w:val="004168D0"/>
    <w:rsid w:val="0042064A"/>
    <w:rsid w:val="004217A6"/>
    <w:rsid w:val="00423202"/>
    <w:rsid w:val="00424F96"/>
    <w:rsid w:val="004253E4"/>
    <w:rsid w:val="0042666E"/>
    <w:rsid w:val="004278AB"/>
    <w:rsid w:val="00431E9F"/>
    <w:rsid w:val="004324E9"/>
    <w:rsid w:val="00433E37"/>
    <w:rsid w:val="00434322"/>
    <w:rsid w:val="004346B2"/>
    <w:rsid w:val="00434758"/>
    <w:rsid w:val="0044039D"/>
    <w:rsid w:val="004423FB"/>
    <w:rsid w:val="00442548"/>
    <w:rsid w:val="00443522"/>
    <w:rsid w:val="0044394A"/>
    <w:rsid w:val="00445A1A"/>
    <w:rsid w:val="00445C2F"/>
    <w:rsid w:val="00445C81"/>
    <w:rsid w:val="00445D7B"/>
    <w:rsid w:val="00450870"/>
    <w:rsid w:val="00450F36"/>
    <w:rsid w:val="00452112"/>
    <w:rsid w:val="00456DBB"/>
    <w:rsid w:val="004573D6"/>
    <w:rsid w:val="00457708"/>
    <w:rsid w:val="00461CB7"/>
    <w:rsid w:val="0046229B"/>
    <w:rsid w:val="0046273D"/>
    <w:rsid w:val="00463378"/>
    <w:rsid w:val="00463614"/>
    <w:rsid w:val="00471570"/>
    <w:rsid w:val="00472642"/>
    <w:rsid w:val="00472EF9"/>
    <w:rsid w:val="004773B6"/>
    <w:rsid w:val="00480254"/>
    <w:rsid w:val="00480A8E"/>
    <w:rsid w:val="00481AC4"/>
    <w:rsid w:val="00482B72"/>
    <w:rsid w:val="0048342A"/>
    <w:rsid w:val="004850C1"/>
    <w:rsid w:val="00486A58"/>
    <w:rsid w:val="00486A9A"/>
    <w:rsid w:val="00486CFB"/>
    <w:rsid w:val="00486F4C"/>
    <w:rsid w:val="00487FE1"/>
    <w:rsid w:val="00492710"/>
    <w:rsid w:val="00494A60"/>
    <w:rsid w:val="0049543A"/>
    <w:rsid w:val="004A06D8"/>
    <w:rsid w:val="004A2262"/>
    <w:rsid w:val="004A6E0E"/>
    <w:rsid w:val="004A76F6"/>
    <w:rsid w:val="004A7756"/>
    <w:rsid w:val="004B0696"/>
    <w:rsid w:val="004B2060"/>
    <w:rsid w:val="004B4A46"/>
    <w:rsid w:val="004B4EB6"/>
    <w:rsid w:val="004B5319"/>
    <w:rsid w:val="004B5892"/>
    <w:rsid w:val="004B6B2A"/>
    <w:rsid w:val="004B713B"/>
    <w:rsid w:val="004B7C26"/>
    <w:rsid w:val="004C0850"/>
    <w:rsid w:val="004C0966"/>
    <w:rsid w:val="004C0F90"/>
    <w:rsid w:val="004C1BB1"/>
    <w:rsid w:val="004C22F4"/>
    <w:rsid w:val="004C2B09"/>
    <w:rsid w:val="004C4A75"/>
    <w:rsid w:val="004C6AAF"/>
    <w:rsid w:val="004C7A2F"/>
    <w:rsid w:val="004D124A"/>
    <w:rsid w:val="004D27D6"/>
    <w:rsid w:val="004D7079"/>
    <w:rsid w:val="004D714E"/>
    <w:rsid w:val="004E02FB"/>
    <w:rsid w:val="004E09A0"/>
    <w:rsid w:val="004E0E8A"/>
    <w:rsid w:val="004E2260"/>
    <w:rsid w:val="004E3E49"/>
    <w:rsid w:val="004E459A"/>
    <w:rsid w:val="004E4DE2"/>
    <w:rsid w:val="004E5691"/>
    <w:rsid w:val="004F160D"/>
    <w:rsid w:val="004F2E36"/>
    <w:rsid w:val="004F3A1B"/>
    <w:rsid w:val="004F7664"/>
    <w:rsid w:val="004F7BDD"/>
    <w:rsid w:val="00502C1E"/>
    <w:rsid w:val="005030A0"/>
    <w:rsid w:val="005042F9"/>
    <w:rsid w:val="00504350"/>
    <w:rsid w:val="00504A0E"/>
    <w:rsid w:val="00504E61"/>
    <w:rsid w:val="00505616"/>
    <w:rsid w:val="00506EBD"/>
    <w:rsid w:val="00511751"/>
    <w:rsid w:val="00511B3C"/>
    <w:rsid w:val="005125AC"/>
    <w:rsid w:val="005146F1"/>
    <w:rsid w:val="0051485C"/>
    <w:rsid w:val="00517A49"/>
    <w:rsid w:val="00520678"/>
    <w:rsid w:val="00521BE3"/>
    <w:rsid w:val="00522134"/>
    <w:rsid w:val="00522CBC"/>
    <w:rsid w:val="00523E14"/>
    <w:rsid w:val="00523ED6"/>
    <w:rsid w:val="00524153"/>
    <w:rsid w:val="00524340"/>
    <w:rsid w:val="005254F8"/>
    <w:rsid w:val="00530D64"/>
    <w:rsid w:val="005312C6"/>
    <w:rsid w:val="00531472"/>
    <w:rsid w:val="00531C1D"/>
    <w:rsid w:val="00532196"/>
    <w:rsid w:val="005335EC"/>
    <w:rsid w:val="005423A1"/>
    <w:rsid w:val="0054365E"/>
    <w:rsid w:val="005442CF"/>
    <w:rsid w:val="00544889"/>
    <w:rsid w:val="00544E97"/>
    <w:rsid w:val="0054738A"/>
    <w:rsid w:val="005531BB"/>
    <w:rsid w:val="00553575"/>
    <w:rsid w:val="00553948"/>
    <w:rsid w:val="00554508"/>
    <w:rsid w:val="00555164"/>
    <w:rsid w:val="00556C61"/>
    <w:rsid w:val="00556F42"/>
    <w:rsid w:val="00557063"/>
    <w:rsid w:val="00561783"/>
    <w:rsid w:val="00562A86"/>
    <w:rsid w:val="00564F72"/>
    <w:rsid w:val="005652CA"/>
    <w:rsid w:val="0057451D"/>
    <w:rsid w:val="005746C7"/>
    <w:rsid w:val="00576263"/>
    <w:rsid w:val="00576E65"/>
    <w:rsid w:val="00577166"/>
    <w:rsid w:val="0058084C"/>
    <w:rsid w:val="0058159C"/>
    <w:rsid w:val="00583970"/>
    <w:rsid w:val="00583B1A"/>
    <w:rsid w:val="00584F29"/>
    <w:rsid w:val="00593194"/>
    <w:rsid w:val="005932B3"/>
    <w:rsid w:val="005939CE"/>
    <w:rsid w:val="005939F0"/>
    <w:rsid w:val="00593FE8"/>
    <w:rsid w:val="005A02E4"/>
    <w:rsid w:val="005A0E0C"/>
    <w:rsid w:val="005A14CA"/>
    <w:rsid w:val="005A1F25"/>
    <w:rsid w:val="005A2294"/>
    <w:rsid w:val="005A47F3"/>
    <w:rsid w:val="005A4F98"/>
    <w:rsid w:val="005A52C1"/>
    <w:rsid w:val="005A6864"/>
    <w:rsid w:val="005A6E55"/>
    <w:rsid w:val="005B0CFD"/>
    <w:rsid w:val="005B0FB7"/>
    <w:rsid w:val="005B11C3"/>
    <w:rsid w:val="005B1AFB"/>
    <w:rsid w:val="005B36B6"/>
    <w:rsid w:val="005B3A61"/>
    <w:rsid w:val="005B3E3A"/>
    <w:rsid w:val="005B5B73"/>
    <w:rsid w:val="005B6173"/>
    <w:rsid w:val="005B7FAD"/>
    <w:rsid w:val="005C24A5"/>
    <w:rsid w:val="005C257B"/>
    <w:rsid w:val="005C475F"/>
    <w:rsid w:val="005C5EAD"/>
    <w:rsid w:val="005D04E5"/>
    <w:rsid w:val="005D3C2E"/>
    <w:rsid w:val="005D3DC2"/>
    <w:rsid w:val="005D692D"/>
    <w:rsid w:val="005D78E6"/>
    <w:rsid w:val="005E19F4"/>
    <w:rsid w:val="005E3D92"/>
    <w:rsid w:val="005E5665"/>
    <w:rsid w:val="005E6004"/>
    <w:rsid w:val="005E75FD"/>
    <w:rsid w:val="005E7827"/>
    <w:rsid w:val="005E7C11"/>
    <w:rsid w:val="005F0576"/>
    <w:rsid w:val="005F0A07"/>
    <w:rsid w:val="005F228E"/>
    <w:rsid w:val="005F258D"/>
    <w:rsid w:val="005F272E"/>
    <w:rsid w:val="005F3481"/>
    <w:rsid w:val="005F3F92"/>
    <w:rsid w:val="005F446B"/>
    <w:rsid w:val="005F490F"/>
    <w:rsid w:val="005F57F0"/>
    <w:rsid w:val="005F67AA"/>
    <w:rsid w:val="005F74A3"/>
    <w:rsid w:val="0060409B"/>
    <w:rsid w:val="00605382"/>
    <w:rsid w:val="00605DC5"/>
    <w:rsid w:val="0060774F"/>
    <w:rsid w:val="0060789B"/>
    <w:rsid w:val="00612AB8"/>
    <w:rsid w:val="00612D0E"/>
    <w:rsid w:val="00613D99"/>
    <w:rsid w:val="00613FD7"/>
    <w:rsid w:val="00614817"/>
    <w:rsid w:val="006159D1"/>
    <w:rsid w:val="00623147"/>
    <w:rsid w:val="00625268"/>
    <w:rsid w:val="006254C3"/>
    <w:rsid w:val="00631E17"/>
    <w:rsid w:val="006324A8"/>
    <w:rsid w:val="006324B5"/>
    <w:rsid w:val="0063337A"/>
    <w:rsid w:val="00637DBB"/>
    <w:rsid w:val="006404F9"/>
    <w:rsid w:val="00640BB8"/>
    <w:rsid w:val="00641191"/>
    <w:rsid w:val="006421A3"/>
    <w:rsid w:val="00642595"/>
    <w:rsid w:val="00643E0C"/>
    <w:rsid w:val="00643E82"/>
    <w:rsid w:val="00644B92"/>
    <w:rsid w:val="00646186"/>
    <w:rsid w:val="00646844"/>
    <w:rsid w:val="00646D31"/>
    <w:rsid w:val="00650214"/>
    <w:rsid w:val="00650AE5"/>
    <w:rsid w:val="006516E6"/>
    <w:rsid w:val="00651B60"/>
    <w:rsid w:val="00652B3D"/>
    <w:rsid w:val="00652FD6"/>
    <w:rsid w:val="00652FD8"/>
    <w:rsid w:val="00654D78"/>
    <w:rsid w:val="00654E74"/>
    <w:rsid w:val="006553A2"/>
    <w:rsid w:val="006553BF"/>
    <w:rsid w:val="0065541C"/>
    <w:rsid w:val="0065591A"/>
    <w:rsid w:val="006601FC"/>
    <w:rsid w:val="00660960"/>
    <w:rsid w:val="00662086"/>
    <w:rsid w:val="00662E01"/>
    <w:rsid w:val="0066641C"/>
    <w:rsid w:val="0067163D"/>
    <w:rsid w:val="00673C47"/>
    <w:rsid w:val="00674763"/>
    <w:rsid w:val="00676E2C"/>
    <w:rsid w:val="006824F5"/>
    <w:rsid w:val="0068290C"/>
    <w:rsid w:val="00691522"/>
    <w:rsid w:val="00691D7E"/>
    <w:rsid w:val="00691EB7"/>
    <w:rsid w:val="00691FE1"/>
    <w:rsid w:val="0069205D"/>
    <w:rsid w:val="00692D24"/>
    <w:rsid w:val="00692EE7"/>
    <w:rsid w:val="00692FD0"/>
    <w:rsid w:val="00694330"/>
    <w:rsid w:val="006946FC"/>
    <w:rsid w:val="00697355"/>
    <w:rsid w:val="006A0151"/>
    <w:rsid w:val="006A40DB"/>
    <w:rsid w:val="006A41D5"/>
    <w:rsid w:val="006A57E5"/>
    <w:rsid w:val="006A5F93"/>
    <w:rsid w:val="006B034B"/>
    <w:rsid w:val="006B1A2C"/>
    <w:rsid w:val="006B228F"/>
    <w:rsid w:val="006B690A"/>
    <w:rsid w:val="006B6FAD"/>
    <w:rsid w:val="006B76FD"/>
    <w:rsid w:val="006C1A23"/>
    <w:rsid w:val="006C2B88"/>
    <w:rsid w:val="006C3485"/>
    <w:rsid w:val="006C4D21"/>
    <w:rsid w:val="006C63E9"/>
    <w:rsid w:val="006C6C26"/>
    <w:rsid w:val="006C736D"/>
    <w:rsid w:val="006D15D2"/>
    <w:rsid w:val="006D1976"/>
    <w:rsid w:val="006D3EC3"/>
    <w:rsid w:val="006D7C60"/>
    <w:rsid w:val="006E1F08"/>
    <w:rsid w:val="006E5812"/>
    <w:rsid w:val="006E6576"/>
    <w:rsid w:val="006F2246"/>
    <w:rsid w:val="006F472E"/>
    <w:rsid w:val="006F5669"/>
    <w:rsid w:val="006F64E0"/>
    <w:rsid w:val="00703A91"/>
    <w:rsid w:val="00704830"/>
    <w:rsid w:val="00704BFE"/>
    <w:rsid w:val="00706C6F"/>
    <w:rsid w:val="007072BF"/>
    <w:rsid w:val="00707908"/>
    <w:rsid w:val="00716D25"/>
    <w:rsid w:val="00716DA3"/>
    <w:rsid w:val="007201A6"/>
    <w:rsid w:val="0072042E"/>
    <w:rsid w:val="00723FCB"/>
    <w:rsid w:val="00730053"/>
    <w:rsid w:val="00734A24"/>
    <w:rsid w:val="00734BB1"/>
    <w:rsid w:val="007361B1"/>
    <w:rsid w:val="00740F8A"/>
    <w:rsid w:val="007415C1"/>
    <w:rsid w:val="007426AF"/>
    <w:rsid w:val="007444D4"/>
    <w:rsid w:val="0074709B"/>
    <w:rsid w:val="00747B96"/>
    <w:rsid w:val="007547D6"/>
    <w:rsid w:val="007547FE"/>
    <w:rsid w:val="00755247"/>
    <w:rsid w:val="00756AEB"/>
    <w:rsid w:val="00756EE5"/>
    <w:rsid w:val="007628F1"/>
    <w:rsid w:val="00763B7E"/>
    <w:rsid w:val="00765D4B"/>
    <w:rsid w:val="007728E7"/>
    <w:rsid w:val="00773A42"/>
    <w:rsid w:val="00775CB1"/>
    <w:rsid w:val="007762C9"/>
    <w:rsid w:val="0077647C"/>
    <w:rsid w:val="00780D2D"/>
    <w:rsid w:val="007816AC"/>
    <w:rsid w:val="007848F3"/>
    <w:rsid w:val="00784A7B"/>
    <w:rsid w:val="00787AB4"/>
    <w:rsid w:val="007914A9"/>
    <w:rsid w:val="00793992"/>
    <w:rsid w:val="00793C4D"/>
    <w:rsid w:val="00794334"/>
    <w:rsid w:val="007944E3"/>
    <w:rsid w:val="00795063"/>
    <w:rsid w:val="007950F8"/>
    <w:rsid w:val="00796DCB"/>
    <w:rsid w:val="007A017B"/>
    <w:rsid w:val="007A3702"/>
    <w:rsid w:val="007A459A"/>
    <w:rsid w:val="007A6526"/>
    <w:rsid w:val="007B4BC1"/>
    <w:rsid w:val="007B5914"/>
    <w:rsid w:val="007B69E3"/>
    <w:rsid w:val="007C2259"/>
    <w:rsid w:val="007C4BA8"/>
    <w:rsid w:val="007C7122"/>
    <w:rsid w:val="007C78B4"/>
    <w:rsid w:val="007D173D"/>
    <w:rsid w:val="007D1EF6"/>
    <w:rsid w:val="007D39C1"/>
    <w:rsid w:val="007D47F3"/>
    <w:rsid w:val="007D5986"/>
    <w:rsid w:val="007D7271"/>
    <w:rsid w:val="007E156C"/>
    <w:rsid w:val="007E445B"/>
    <w:rsid w:val="007F0EFE"/>
    <w:rsid w:val="007F4488"/>
    <w:rsid w:val="007F56EB"/>
    <w:rsid w:val="0080137E"/>
    <w:rsid w:val="008025C1"/>
    <w:rsid w:val="008044A1"/>
    <w:rsid w:val="00806F89"/>
    <w:rsid w:val="008072C9"/>
    <w:rsid w:val="00810704"/>
    <w:rsid w:val="0081205D"/>
    <w:rsid w:val="00812223"/>
    <w:rsid w:val="008165EE"/>
    <w:rsid w:val="00817980"/>
    <w:rsid w:val="00821D53"/>
    <w:rsid w:val="00824279"/>
    <w:rsid w:val="0082669F"/>
    <w:rsid w:val="00826C09"/>
    <w:rsid w:val="00827A7D"/>
    <w:rsid w:val="00827C82"/>
    <w:rsid w:val="0083188C"/>
    <w:rsid w:val="00832240"/>
    <w:rsid w:val="008347A2"/>
    <w:rsid w:val="00836EAE"/>
    <w:rsid w:val="008404D3"/>
    <w:rsid w:val="008432E4"/>
    <w:rsid w:val="00847F8F"/>
    <w:rsid w:val="00852172"/>
    <w:rsid w:val="00852632"/>
    <w:rsid w:val="00855351"/>
    <w:rsid w:val="00855DCC"/>
    <w:rsid w:val="00856490"/>
    <w:rsid w:val="00856680"/>
    <w:rsid w:val="00857FF3"/>
    <w:rsid w:val="00860843"/>
    <w:rsid w:val="008609FC"/>
    <w:rsid w:val="00861E04"/>
    <w:rsid w:val="00864A4B"/>
    <w:rsid w:val="008675D7"/>
    <w:rsid w:val="00867877"/>
    <w:rsid w:val="0087043B"/>
    <w:rsid w:val="00872916"/>
    <w:rsid w:val="0087299A"/>
    <w:rsid w:val="008748BF"/>
    <w:rsid w:val="00876E36"/>
    <w:rsid w:val="00876EE8"/>
    <w:rsid w:val="00877522"/>
    <w:rsid w:val="008805D3"/>
    <w:rsid w:val="008810E8"/>
    <w:rsid w:val="00882467"/>
    <w:rsid w:val="00882AF4"/>
    <w:rsid w:val="008843DE"/>
    <w:rsid w:val="00884CBD"/>
    <w:rsid w:val="00887596"/>
    <w:rsid w:val="00887B10"/>
    <w:rsid w:val="008904FE"/>
    <w:rsid w:val="00892034"/>
    <w:rsid w:val="0089314C"/>
    <w:rsid w:val="008934FB"/>
    <w:rsid w:val="0089570E"/>
    <w:rsid w:val="008957E0"/>
    <w:rsid w:val="00896F99"/>
    <w:rsid w:val="00897EE9"/>
    <w:rsid w:val="008A36EF"/>
    <w:rsid w:val="008A4673"/>
    <w:rsid w:val="008A55D0"/>
    <w:rsid w:val="008A6EED"/>
    <w:rsid w:val="008B1D2E"/>
    <w:rsid w:val="008B2606"/>
    <w:rsid w:val="008B346F"/>
    <w:rsid w:val="008C0043"/>
    <w:rsid w:val="008C024F"/>
    <w:rsid w:val="008C187F"/>
    <w:rsid w:val="008C20DA"/>
    <w:rsid w:val="008C3071"/>
    <w:rsid w:val="008C3E67"/>
    <w:rsid w:val="008C52DB"/>
    <w:rsid w:val="008C5A93"/>
    <w:rsid w:val="008C5F40"/>
    <w:rsid w:val="008C6338"/>
    <w:rsid w:val="008C71AB"/>
    <w:rsid w:val="008C7C26"/>
    <w:rsid w:val="008D17CC"/>
    <w:rsid w:val="008D2AC3"/>
    <w:rsid w:val="008D3F71"/>
    <w:rsid w:val="008D6BF5"/>
    <w:rsid w:val="008E0196"/>
    <w:rsid w:val="008E0500"/>
    <w:rsid w:val="008E0C44"/>
    <w:rsid w:val="008E24EC"/>
    <w:rsid w:val="008E2D87"/>
    <w:rsid w:val="008E5C29"/>
    <w:rsid w:val="008E6C4B"/>
    <w:rsid w:val="008F05F6"/>
    <w:rsid w:val="008F0655"/>
    <w:rsid w:val="008F072E"/>
    <w:rsid w:val="008F1253"/>
    <w:rsid w:val="008F2F38"/>
    <w:rsid w:val="008F5B84"/>
    <w:rsid w:val="008F5F9D"/>
    <w:rsid w:val="009000FB"/>
    <w:rsid w:val="00901BC3"/>
    <w:rsid w:val="0090246A"/>
    <w:rsid w:val="009040D6"/>
    <w:rsid w:val="0090568D"/>
    <w:rsid w:val="009057DD"/>
    <w:rsid w:val="00907F72"/>
    <w:rsid w:val="009102BB"/>
    <w:rsid w:val="009123EE"/>
    <w:rsid w:val="009132CC"/>
    <w:rsid w:val="00914C84"/>
    <w:rsid w:val="00914EA5"/>
    <w:rsid w:val="00916760"/>
    <w:rsid w:val="00916D08"/>
    <w:rsid w:val="00922FF4"/>
    <w:rsid w:val="00924E79"/>
    <w:rsid w:val="00926365"/>
    <w:rsid w:val="00926C84"/>
    <w:rsid w:val="00927BB2"/>
    <w:rsid w:val="009302AF"/>
    <w:rsid w:val="00930714"/>
    <w:rsid w:val="00931D5B"/>
    <w:rsid w:val="00932001"/>
    <w:rsid w:val="00932BBE"/>
    <w:rsid w:val="0093548F"/>
    <w:rsid w:val="00935A96"/>
    <w:rsid w:val="00936D2D"/>
    <w:rsid w:val="0093753E"/>
    <w:rsid w:val="00937B8E"/>
    <w:rsid w:val="009400F4"/>
    <w:rsid w:val="0094055F"/>
    <w:rsid w:val="00941B62"/>
    <w:rsid w:val="00946182"/>
    <w:rsid w:val="0095184E"/>
    <w:rsid w:val="00953B40"/>
    <w:rsid w:val="00954117"/>
    <w:rsid w:val="00957604"/>
    <w:rsid w:val="009642D9"/>
    <w:rsid w:val="00965628"/>
    <w:rsid w:val="0096568C"/>
    <w:rsid w:val="009661D8"/>
    <w:rsid w:val="00970725"/>
    <w:rsid w:val="00973279"/>
    <w:rsid w:val="00973FA6"/>
    <w:rsid w:val="00976C8A"/>
    <w:rsid w:val="0097791B"/>
    <w:rsid w:val="00980990"/>
    <w:rsid w:val="00980E79"/>
    <w:rsid w:val="00980FA5"/>
    <w:rsid w:val="00981A23"/>
    <w:rsid w:val="00983826"/>
    <w:rsid w:val="00983CD2"/>
    <w:rsid w:val="00987400"/>
    <w:rsid w:val="0099056E"/>
    <w:rsid w:val="00990CAA"/>
    <w:rsid w:val="00991E00"/>
    <w:rsid w:val="00992E04"/>
    <w:rsid w:val="0099316D"/>
    <w:rsid w:val="00996700"/>
    <w:rsid w:val="009970C0"/>
    <w:rsid w:val="009A0521"/>
    <w:rsid w:val="009A0BFE"/>
    <w:rsid w:val="009A36F5"/>
    <w:rsid w:val="009A618C"/>
    <w:rsid w:val="009A6C32"/>
    <w:rsid w:val="009B1F9E"/>
    <w:rsid w:val="009B43E4"/>
    <w:rsid w:val="009B7676"/>
    <w:rsid w:val="009C0C65"/>
    <w:rsid w:val="009C144A"/>
    <w:rsid w:val="009C298D"/>
    <w:rsid w:val="009C2C7B"/>
    <w:rsid w:val="009C2FD7"/>
    <w:rsid w:val="009C3497"/>
    <w:rsid w:val="009C5EE5"/>
    <w:rsid w:val="009C6806"/>
    <w:rsid w:val="009D20D9"/>
    <w:rsid w:val="009D3D93"/>
    <w:rsid w:val="009D7A6F"/>
    <w:rsid w:val="009E1A9C"/>
    <w:rsid w:val="009E2D99"/>
    <w:rsid w:val="009E37F7"/>
    <w:rsid w:val="009E53A9"/>
    <w:rsid w:val="009E5687"/>
    <w:rsid w:val="009E5F66"/>
    <w:rsid w:val="009E6E95"/>
    <w:rsid w:val="009F0328"/>
    <w:rsid w:val="009F1CA7"/>
    <w:rsid w:val="009F1CFE"/>
    <w:rsid w:val="009F344E"/>
    <w:rsid w:val="009F58D4"/>
    <w:rsid w:val="009F59F5"/>
    <w:rsid w:val="00A00DA8"/>
    <w:rsid w:val="00A02A3A"/>
    <w:rsid w:val="00A03711"/>
    <w:rsid w:val="00A03CF8"/>
    <w:rsid w:val="00A0554F"/>
    <w:rsid w:val="00A059E2"/>
    <w:rsid w:val="00A07422"/>
    <w:rsid w:val="00A10BA3"/>
    <w:rsid w:val="00A1236B"/>
    <w:rsid w:val="00A1248D"/>
    <w:rsid w:val="00A127DF"/>
    <w:rsid w:val="00A142CC"/>
    <w:rsid w:val="00A143B5"/>
    <w:rsid w:val="00A16407"/>
    <w:rsid w:val="00A16AB8"/>
    <w:rsid w:val="00A21286"/>
    <w:rsid w:val="00A21C32"/>
    <w:rsid w:val="00A23B3F"/>
    <w:rsid w:val="00A242A1"/>
    <w:rsid w:val="00A258AA"/>
    <w:rsid w:val="00A309F4"/>
    <w:rsid w:val="00A331EE"/>
    <w:rsid w:val="00A33376"/>
    <w:rsid w:val="00A34FAB"/>
    <w:rsid w:val="00A350F4"/>
    <w:rsid w:val="00A35804"/>
    <w:rsid w:val="00A3604E"/>
    <w:rsid w:val="00A3679F"/>
    <w:rsid w:val="00A40298"/>
    <w:rsid w:val="00A414F8"/>
    <w:rsid w:val="00A4177E"/>
    <w:rsid w:val="00A42D57"/>
    <w:rsid w:val="00A43617"/>
    <w:rsid w:val="00A43868"/>
    <w:rsid w:val="00A43B7A"/>
    <w:rsid w:val="00A45FA2"/>
    <w:rsid w:val="00A47F38"/>
    <w:rsid w:val="00A47FC8"/>
    <w:rsid w:val="00A50E39"/>
    <w:rsid w:val="00A52205"/>
    <w:rsid w:val="00A52E1B"/>
    <w:rsid w:val="00A532D7"/>
    <w:rsid w:val="00A53B60"/>
    <w:rsid w:val="00A54453"/>
    <w:rsid w:val="00A554FC"/>
    <w:rsid w:val="00A562B0"/>
    <w:rsid w:val="00A6084F"/>
    <w:rsid w:val="00A639FA"/>
    <w:rsid w:val="00A642ED"/>
    <w:rsid w:val="00A65AAA"/>
    <w:rsid w:val="00A7062A"/>
    <w:rsid w:val="00A708A7"/>
    <w:rsid w:val="00A70A4C"/>
    <w:rsid w:val="00A7114C"/>
    <w:rsid w:val="00A71AC4"/>
    <w:rsid w:val="00A73261"/>
    <w:rsid w:val="00A741CD"/>
    <w:rsid w:val="00A75DA7"/>
    <w:rsid w:val="00A779F1"/>
    <w:rsid w:val="00A77DF8"/>
    <w:rsid w:val="00A805C6"/>
    <w:rsid w:val="00A828F5"/>
    <w:rsid w:val="00A8309F"/>
    <w:rsid w:val="00A841A6"/>
    <w:rsid w:val="00A85217"/>
    <w:rsid w:val="00A87FF3"/>
    <w:rsid w:val="00A901C1"/>
    <w:rsid w:val="00A90CA1"/>
    <w:rsid w:val="00A9221C"/>
    <w:rsid w:val="00A96120"/>
    <w:rsid w:val="00A96B29"/>
    <w:rsid w:val="00A97E55"/>
    <w:rsid w:val="00AA05BC"/>
    <w:rsid w:val="00AA1AEB"/>
    <w:rsid w:val="00AA3900"/>
    <w:rsid w:val="00AA4A70"/>
    <w:rsid w:val="00AB02B1"/>
    <w:rsid w:val="00AB3522"/>
    <w:rsid w:val="00AB3E82"/>
    <w:rsid w:val="00AB6818"/>
    <w:rsid w:val="00AB71E6"/>
    <w:rsid w:val="00AB7269"/>
    <w:rsid w:val="00AB7688"/>
    <w:rsid w:val="00AC1A55"/>
    <w:rsid w:val="00AC1D19"/>
    <w:rsid w:val="00AC297E"/>
    <w:rsid w:val="00AC46D3"/>
    <w:rsid w:val="00AC481A"/>
    <w:rsid w:val="00AC50B4"/>
    <w:rsid w:val="00AC5C4B"/>
    <w:rsid w:val="00AC6B7C"/>
    <w:rsid w:val="00AD45D9"/>
    <w:rsid w:val="00AD463C"/>
    <w:rsid w:val="00AD4B8E"/>
    <w:rsid w:val="00AD5B0A"/>
    <w:rsid w:val="00AD6074"/>
    <w:rsid w:val="00AD616E"/>
    <w:rsid w:val="00AD6238"/>
    <w:rsid w:val="00AE2DA9"/>
    <w:rsid w:val="00AE7A4E"/>
    <w:rsid w:val="00AE7CDA"/>
    <w:rsid w:val="00AF0ED8"/>
    <w:rsid w:val="00AF62C8"/>
    <w:rsid w:val="00AF7A0A"/>
    <w:rsid w:val="00B03255"/>
    <w:rsid w:val="00B043E2"/>
    <w:rsid w:val="00B04D73"/>
    <w:rsid w:val="00B070C3"/>
    <w:rsid w:val="00B148D1"/>
    <w:rsid w:val="00B1513D"/>
    <w:rsid w:val="00B157F3"/>
    <w:rsid w:val="00B17886"/>
    <w:rsid w:val="00B2034D"/>
    <w:rsid w:val="00B24F43"/>
    <w:rsid w:val="00B250DF"/>
    <w:rsid w:val="00B25150"/>
    <w:rsid w:val="00B252AC"/>
    <w:rsid w:val="00B263B8"/>
    <w:rsid w:val="00B26963"/>
    <w:rsid w:val="00B308D4"/>
    <w:rsid w:val="00B31839"/>
    <w:rsid w:val="00B3233E"/>
    <w:rsid w:val="00B34CB6"/>
    <w:rsid w:val="00B36895"/>
    <w:rsid w:val="00B36C5C"/>
    <w:rsid w:val="00B3725C"/>
    <w:rsid w:val="00B40D26"/>
    <w:rsid w:val="00B40D96"/>
    <w:rsid w:val="00B412FB"/>
    <w:rsid w:val="00B41753"/>
    <w:rsid w:val="00B4178C"/>
    <w:rsid w:val="00B42BEA"/>
    <w:rsid w:val="00B4348E"/>
    <w:rsid w:val="00B43C2A"/>
    <w:rsid w:val="00B43EA0"/>
    <w:rsid w:val="00B47490"/>
    <w:rsid w:val="00B47D59"/>
    <w:rsid w:val="00B50249"/>
    <w:rsid w:val="00B538C1"/>
    <w:rsid w:val="00B60003"/>
    <w:rsid w:val="00B61CF1"/>
    <w:rsid w:val="00B62402"/>
    <w:rsid w:val="00B62739"/>
    <w:rsid w:val="00B627BB"/>
    <w:rsid w:val="00B63DAB"/>
    <w:rsid w:val="00B645BE"/>
    <w:rsid w:val="00B65CED"/>
    <w:rsid w:val="00B70240"/>
    <w:rsid w:val="00B71B6D"/>
    <w:rsid w:val="00B72187"/>
    <w:rsid w:val="00B721C8"/>
    <w:rsid w:val="00B72747"/>
    <w:rsid w:val="00B736E9"/>
    <w:rsid w:val="00B74DEB"/>
    <w:rsid w:val="00B76443"/>
    <w:rsid w:val="00B81392"/>
    <w:rsid w:val="00B82075"/>
    <w:rsid w:val="00B87989"/>
    <w:rsid w:val="00B904B9"/>
    <w:rsid w:val="00B90D68"/>
    <w:rsid w:val="00B91BF7"/>
    <w:rsid w:val="00B93A69"/>
    <w:rsid w:val="00B93DE0"/>
    <w:rsid w:val="00B9401A"/>
    <w:rsid w:val="00B96E7F"/>
    <w:rsid w:val="00BA0A34"/>
    <w:rsid w:val="00BA0A3C"/>
    <w:rsid w:val="00BA1DEA"/>
    <w:rsid w:val="00BA599E"/>
    <w:rsid w:val="00BA6FDF"/>
    <w:rsid w:val="00BB0162"/>
    <w:rsid w:val="00BB074E"/>
    <w:rsid w:val="00BB0B29"/>
    <w:rsid w:val="00BB0ED6"/>
    <w:rsid w:val="00BB2F66"/>
    <w:rsid w:val="00BB2F9E"/>
    <w:rsid w:val="00BB36A5"/>
    <w:rsid w:val="00BB75D3"/>
    <w:rsid w:val="00BC2498"/>
    <w:rsid w:val="00BC331E"/>
    <w:rsid w:val="00BC4473"/>
    <w:rsid w:val="00BC5F6E"/>
    <w:rsid w:val="00BC68CC"/>
    <w:rsid w:val="00BD0783"/>
    <w:rsid w:val="00BD0A04"/>
    <w:rsid w:val="00BD2C0C"/>
    <w:rsid w:val="00BD3967"/>
    <w:rsid w:val="00BD60BD"/>
    <w:rsid w:val="00BE078F"/>
    <w:rsid w:val="00BE1065"/>
    <w:rsid w:val="00BE137B"/>
    <w:rsid w:val="00BE235E"/>
    <w:rsid w:val="00BE3CEB"/>
    <w:rsid w:val="00BE7DE0"/>
    <w:rsid w:val="00BF0E44"/>
    <w:rsid w:val="00BF11EC"/>
    <w:rsid w:val="00BF3CA1"/>
    <w:rsid w:val="00BF3ECB"/>
    <w:rsid w:val="00BF444A"/>
    <w:rsid w:val="00BF5020"/>
    <w:rsid w:val="00BF5A94"/>
    <w:rsid w:val="00C0065C"/>
    <w:rsid w:val="00C00D9F"/>
    <w:rsid w:val="00C01C7B"/>
    <w:rsid w:val="00C024B9"/>
    <w:rsid w:val="00C049E7"/>
    <w:rsid w:val="00C05111"/>
    <w:rsid w:val="00C07DD9"/>
    <w:rsid w:val="00C10E27"/>
    <w:rsid w:val="00C10EAC"/>
    <w:rsid w:val="00C13566"/>
    <w:rsid w:val="00C150CA"/>
    <w:rsid w:val="00C17974"/>
    <w:rsid w:val="00C20AD3"/>
    <w:rsid w:val="00C22298"/>
    <w:rsid w:val="00C222FD"/>
    <w:rsid w:val="00C23186"/>
    <w:rsid w:val="00C250C7"/>
    <w:rsid w:val="00C3030A"/>
    <w:rsid w:val="00C30B81"/>
    <w:rsid w:val="00C3139B"/>
    <w:rsid w:val="00C31C0A"/>
    <w:rsid w:val="00C31F15"/>
    <w:rsid w:val="00C322A9"/>
    <w:rsid w:val="00C34214"/>
    <w:rsid w:val="00C3560D"/>
    <w:rsid w:val="00C4164A"/>
    <w:rsid w:val="00C41E6D"/>
    <w:rsid w:val="00C421B5"/>
    <w:rsid w:val="00C46CF2"/>
    <w:rsid w:val="00C46F5C"/>
    <w:rsid w:val="00C514F5"/>
    <w:rsid w:val="00C53174"/>
    <w:rsid w:val="00C54A24"/>
    <w:rsid w:val="00C568F5"/>
    <w:rsid w:val="00C57D44"/>
    <w:rsid w:val="00C615BC"/>
    <w:rsid w:val="00C66B26"/>
    <w:rsid w:val="00C6765C"/>
    <w:rsid w:val="00C67FE2"/>
    <w:rsid w:val="00C75A15"/>
    <w:rsid w:val="00C76016"/>
    <w:rsid w:val="00C76FDD"/>
    <w:rsid w:val="00C773FC"/>
    <w:rsid w:val="00C81F35"/>
    <w:rsid w:val="00C82B36"/>
    <w:rsid w:val="00C8361A"/>
    <w:rsid w:val="00C83F47"/>
    <w:rsid w:val="00C86002"/>
    <w:rsid w:val="00C90646"/>
    <w:rsid w:val="00C90B15"/>
    <w:rsid w:val="00C91162"/>
    <w:rsid w:val="00C94E8E"/>
    <w:rsid w:val="00C95A10"/>
    <w:rsid w:val="00C95AE2"/>
    <w:rsid w:val="00C96E94"/>
    <w:rsid w:val="00C97C5B"/>
    <w:rsid w:val="00CA0A93"/>
    <w:rsid w:val="00CA1A89"/>
    <w:rsid w:val="00CA316F"/>
    <w:rsid w:val="00CA3187"/>
    <w:rsid w:val="00CA3FE3"/>
    <w:rsid w:val="00CA4EDE"/>
    <w:rsid w:val="00CA5B10"/>
    <w:rsid w:val="00CA6CCA"/>
    <w:rsid w:val="00CB03E3"/>
    <w:rsid w:val="00CB210C"/>
    <w:rsid w:val="00CB2362"/>
    <w:rsid w:val="00CB608D"/>
    <w:rsid w:val="00CC12B7"/>
    <w:rsid w:val="00CC1315"/>
    <w:rsid w:val="00CC157D"/>
    <w:rsid w:val="00CC18A6"/>
    <w:rsid w:val="00CC1F2B"/>
    <w:rsid w:val="00CC1F39"/>
    <w:rsid w:val="00CC5237"/>
    <w:rsid w:val="00CC52A6"/>
    <w:rsid w:val="00CD113C"/>
    <w:rsid w:val="00CD20C7"/>
    <w:rsid w:val="00CD479B"/>
    <w:rsid w:val="00CD5D18"/>
    <w:rsid w:val="00CD64CE"/>
    <w:rsid w:val="00CE1F8C"/>
    <w:rsid w:val="00CE22C8"/>
    <w:rsid w:val="00CE24B5"/>
    <w:rsid w:val="00CE27DC"/>
    <w:rsid w:val="00CE2BDB"/>
    <w:rsid w:val="00CE54CA"/>
    <w:rsid w:val="00CE5FCF"/>
    <w:rsid w:val="00CE604B"/>
    <w:rsid w:val="00CE6363"/>
    <w:rsid w:val="00CE792C"/>
    <w:rsid w:val="00CF39ED"/>
    <w:rsid w:val="00CF537F"/>
    <w:rsid w:val="00CF78AF"/>
    <w:rsid w:val="00CF7BB5"/>
    <w:rsid w:val="00D00BB8"/>
    <w:rsid w:val="00D018A2"/>
    <w:rsid w:val="00D03340"/>
    <w:rsid w:val="00D07261"/>
    <w:rsid w:val="00D0748A"/>
    <w:rsid w:val="00D07E06"/>
    <w:rsid w:val="00D10964"/>
    <w:rsid w:val="00D10C99"/>
    <w:rsid w:val="00D12A81"/>
    <w:rsid w:val="00D12FA6"/>
    <w:rsid w:val="00D14E65"/>
    <w:rsid w:val="00D15D25"/>
    <w:rsid w:val="00D22061"/>
    <w:rsid w:val="00D2234C"/>
    <w:rsid w:val="00D230DC"/>
    <w:rsid w:val="00D24405"/>
    <w:rsid w:val="00D30103"/>
    <w:rsid w:val="00D3154E"/>
    <w:rsid w:val="00D31E87"/>
    <w:rsid w:val="00D32F18"/>
    <w:rsid w:val="00D33574"/>
    <w:rsid w:val="00D364EE"/>
    <w:rsid w:val="00D36AAA"/>
    <w:rsid w:val="00D416DA"/>
    <w:rsid w:val="00D42A22"/>
    <w:rsid w:val="00D42B5E"/>
    <w:rsid w:val="00D43BE6"/>
    <w:rsid w:val="00D47245"/>
    <w:rsid w:val="00D5072A"/>
    <w:rsid w:val="00D507BD"/>
    <w:rsid w:val="00D51352"/>
    <w:rsid w:val="00D51C2D"/>
    <w:rsid w:val="00D542AA"/>
    <w:rsid w:val="00D55947"/>
    <w:rsid w:val="00D5693E"/>
    <w:rsid w:val="00D56D53"/>
    <w:rsid w:val="00D63548"/>
    <w:rsid w:val="00D64373"/>
    <w:rsid w:val="00D6473B"/>
    <w:rsid w:val="00D65B1D"/>
    <w:rsid w:val="00D71A40"/>
    <w:rsid w:val="00D740A8"/>
    <w:rsid w:val="00D77260"/>
    <w:rsid w:val="00D77474"/>
    <w:rsid w:val="00D860FD"/>
    <w:rsid w:val="00D86161"/>
    <w:rsid w:val="00D8630F"/>
    <w:rsid w:val="00D86C3D"/>
    <w:rsid w:val="00D86FD1"/>
    <w:rsid w:val="00D87544"/>
    <w:rsid w:val="00D91515"/>
    <w:rsid w:val="00D94ED2"/>
    <w:rsid w:val="00D955CA"/>
    <w:rsid w:val="00D9695B"/>
    <w:rsid w:val="00D96FBF"/>
    <w:rsid w:val="00D971B3"/>
    <w:rsid w:val="00D97734"/>
    <w:rsid w:val="00DA0453"/>
    <w:rsid w:val="00DA045F"/>
    <w:rsid w:val="00DA1185"/>
    <w:rsid w:val="00DA22AE"/>
    <w:rsid w:val="00DA3226"/>
    <w:rsid w:val="00DA443D"/>
    <w:rsid w:val="00DA4A40"/>
    <w:rsid w:val="00DA526E"/>
    <w:rsid w:val="00DA76AA"/>
    <w:rsid w:val="00DA7C6F"/>
    <w:rsid w:val="00DB0990"/>
    <w:rsid w:val="00DB0DD3"/>
    <w:rsid w:val="00DB22C0"/>
    <w:rsid w:val="00DB509C"/>
    <w:rsid w:val="00DB5CF7"/>
    <w:rsid w:val="00DC1906"/>
    <w:rsid w:val="00DC2C62"/>
    <w:rsid w:val="00DC3B58"/>
    <w:rsid w:val="00DC3E34"/>
    <w:rsid w:val="00DC4477"/>
    <w:rsid w:val="00DC4EEA"/>
    <w:rsid w:val="00DC6871"/>
    <w:rsid w:val="00DC7616"/>
    <w:rsid w:val="00DD033A"/>
    <w:rsid w:val="00DD23C3"/>
    <w:rsid w:val="00DD26D0"/>
    <w:rsid w:val="00DD3F1D"/>
    <w:rsid w:val="00DD478D"/>
    <w:rsid w:val="00DD5F6D"/>
    <w:rsid w:val="00DD629B"/>
    <w:rsid w:val="00DD73E1"/>
    <w:rsid w:val="00DD7D5D"/>
    <w:rsid w:val="00DE1BD8"/>
    <w:rsid w:val="00DE3D73"/>
    <w:rsid w:val="00DE6B7F"/>
    <w:rsid w:val="00DF100D"/>
    <w:rsid w:val="00DF112D"/>
    <w:rsid w:val="00DF1B39"/>
    <w:rsid w:val="00DF2546"/>
    <w:rsid w:val="00DF25AB"/>
    <w:rsid w:val="00DF2A5F"/>
    <w:rsid w:val="00DF4F24"/>
    <w:rsid w:val="00DF68B9"/>
    <w:rsid w:val="00DF6C7F"/>
    <w:rsid w:val="00DF7B8A"/>
    <w:rsid w:val="00E0173B"/>
    <w:rsid w:val="00E0250E"/>
    <w:rsid w:val="00E03CC5"/>
    <w:rsid w:val="00E05F54"/>
    <w:rsid w:val="00E07C4A"/>
    <w:rsid w:val="00E101B5"/>
    <w:rsid w:val="00E12545"/>
    <w:rsid w:val="00E131BA"/>
    <w:rsid w:val="00E15D3A"/>
    <w:rsid w:val="00E171CE"/>
    <w:rsid w:val="00E175CB"/>
    <w:rsid w:val="00E17F39"/>
    <w:rsid w:val="00E2054B"/>
    <w:rsid w:val="00E21FAB"/>
    <w:rsid w:val="00E2232A"/>
    <w:rsid w:val="00E24E1A"/>
    <w:rsid w:val="00E278F4"/>
    <w:rsid w:val="00E30009"/>
    <w:rsid w:val="00E32043"/>
    <w:rsid w:val="00E34616"/>
    <w:rsid w:val="00E35C47"/>
    <w:rsid w:val="00E41398"/>
    <w:rsid w:val="00E430C3"/>
    <w:rsid w:val="00E43F74"/>
    <w:rsid w:val="00E463CA"/>
    <w:rsid w:val="00E4669B"/>
    <w:rsid w:val="00E46C52"/>
    <w:rsid w:val="00E5053B"/>
    <w:rsid w:val="00E505C8"/>
    <w:rsid w:val="00E51B19"/>
    <w:rsid w:val="00E525AA"/>
    <w:rsid w:val="00E54FEC"/>
    <w:rsid w:val="00E559EE"/>
    <w:rsid w:val="00E569A3"/>
    <w:rsid w:val="00E5741A"/>
    <w:rsid w:val="00E624AD"/>
    <w:rsid w:val="00E640E9"/>
    <w:rsid w:val="00E70586"/>
    <w:rsid w:val="00E74341"/>
    <w:rsid w:val="00E754A7"/>
    <w:rsid w:val="00E75EC6"/>
    <w:rsid w:val="00E80A87"/>
    <w:rsid w:val="00E8159E"/>
    <w:rsid w:val="00E8211D"/>
    <w:rsid w:val="00E839C3"/>
    <w:rsid w:val="00E83B77"/>
    <w:rsid w:val="00E85464"/>
    <w:rsid w:val="00E86290"/>
    <w:rsid w:val="00E86548"/>
    <w:rsid w:val="00E8780F"/>
    <w:rsid w:val="00E903B6"/>
    <w:rsid w:val="00E9082D"/>
    <w:rsid w:val="00E90903"/>
    <w:rsid w:val="00E90C10"/>
    <w:rsid w:val="00E92643"/>
    <w:rsid w:val="00E92EBA"/>
    <w:rsid w:val="00E93BE2"/>
    <w:rsid w:val="00E94396"/>
    <w:rsid w:val="00E94A94"/>
    <w:rsid w:val="00E94FD2"/>
    <w:rsid w:val="00E96623"/>
    <w:rsid w:val="00E9765A"/>
    <w:rsid w:val="00EA043C"/>
    <w:rsid w:val="00EA186B"/>
    <w:rsid w:val="00EA4289"/>
    <w:rsid w:val="00EA47D8"/>
    <w:rsid w:val="00EA78DB"/>
    <w:rsid w:val="00EB0038"/>
    <w:rsid w:val="00EB1362"/>
    <w:rsid w:val="00EB15C9"/>
    <w:rsid w:val="00EB3865"/>
    <w:rsid w:val="00EB70E5"/>
    <w:rsid w:val="00EC3409"/>
    <w:rsid w:val="00EC3EA5"/>
    <w:rsid w:val="00EC5318"/>
    <w:rsid w:val="00EC53A8"/>
    <w:rsid w:val="00EC55CB"/>
    <w:rsid w:val="00EC5CE1"/>
    <w:rsid w:val="00EC6763"/>
    <w:rsid w:val="00EC697A"/>
    <w:rsid w:val="00EC779F"/>
    <w:rsid w:val="00ED0788"/>
    <w:rsid w:val="00ED0C3D"/>
    <w:rsid w:val="00ED1370"/>
    <w:rsid w:val="00ED1623"/>
    <w:rsid w:val="00ED2000"/>
    <w:rsid w:val="00ED23D8"/>
    <w:rsid w:val="00ED3ED3"/>
    <w:rsid w:val="00ED4856"/>
    <w:rsid w:val="00ED69BA"/>
    <w:rsid w:val="00EE028E"/>
    <w:rsid w:val="00EE0AD7"/>
    <w:rsid w:val="00EE2BE5"/>
    <w:rsid w:val="00EE3E9C"/>
    <w:rsid w:val="00EE3FEF"/>
    <w:rsid w:val="00EE4FA5"/>
    <w:rsid w:val="00EE523B"/>
    <w:rsid w:val="00EE69F1"/>
    <w:rsid w:val="00EE6C7E"/>
    <w:rsid w:val="00EE737E"/>
    <w:rsid w:val="00EE7B7F"/>
    <w:rsid w:val="00EE7CFC"/>
    <w:rsid w:val="00EF040E"/>
    <w:rsid w:val="00EF0C8B"/>
    <w:rsid w:val="00EF0DC6"/>
    <w:rsid w:val="00EF4E68"/>
    <w:rsid w:val="00EF531F"/>
    <w:rsid w:val="00EF5A85"/>
    <w:rsid w:val="00F03648"/>
    <w:rsid w:val="00F0450E"/>
    <w:rsid w:val="00F04C5D"/>
    <w:rsid w:val="00F06AB6"/>
    <w:rsid w:val="00F12AC5"/>
    <w:rsid w:val="00F24837"/>
    <w:rsid w:val="00F31393"/>
    <w:rsid w:val="00F31AF8"/>
    <w:rsid w:val="00F32EE0"/>
    <w:rsid w:val="00F33051"/>
    <w:rsid w:val="00F34AEA"/>
    <w:rsid w:val="00F3648F"/>
    <w:rsid w:val="00F36874"/>
    <w:rsid w:val="00F40137"/>
    <w:rsid w:val="00F40535"/>
    <w:rsid w:val="00F42B58"/>
    <w:rsid w:val="00F4319A"/>
    <w:rsid w:val="00F46777"/>
    <w:rsid w:val="00F47BFA"/>
    <w:rsid w:val="00F502CD"/>
    <w:rsid w:val="00F51571"/>
    <w:rsid w:val="00F51E84"/>
    <w:rsid w:val="00F52CF0"/>
    <w:rsid w:val="00F54092"/>
    <w:rsid w:val="00F5490A"/>
    <w:rsid w:val="00F54B72"/>
    <w:rsid w:val="00F565DF"/>
    <w:rsid w:val="00F61057"/>
    <w:rsid w:val="00F616B7"/>
    <w:rsid w:val="00F63517"/>
    <w:rsid w:val="00F63E35"/>
    <w:rsid w:val="00F63F0E"/>
    <w:rsid w:val="00F64580"/>
    <w:rsid w:val="00F6556A"/>
    <w:rsid w:val="00F66B4E"/>
    <w:rsid w:val="00F71B2C"/>
    <w:rsid w:val="00F75B59"/>
    <w:rsid w:val="00F76567"/>
    <w:rsid w:val="00F76CDD"/>
    <w:rsid w:val="00F80D33"/>
    <w:rsid w:val="00F80DA8"/>
    <w:rsid w:val="00F81809"/>
    <w:rsid w:val="00F8355C"/>
    <w:rsid w:val="00F8469C"/>
    <w:rsid w:val="00F862DA"/>
    <w:rsid w:val="00F86499"/>
    <w:rsid w:val="00F86E78"/>
    <w:rsid w:val="00F87078"/>
    <w:rsid w:val="00F90382"/>
    <w:rsid w:val="00F906FF"/>
    <w:rsid w:val="00F91125"/>
    <w:rsid w:val="00F96FA6"/>
    <w:rsid w:val="00FA05DA"/>
    <w:rsid w:val="00FA0AA0"/>
    <w:rsid w:val="00FA16FF"/>
    <w:rsid w:val="00FA2366"/>
    <w:rsid w:val="00FA310B"/>
    <w:rsid w:val="00FA3138"/>
    <w:rsid w:val="00FA3320"/>
    <w:rsid w:val="00FA4299"/>
    <w:rsid w:val="00FA53E5"/>
    <w:rsid w:val="00FA7B19"/>
    <w:rsid w:val="00FB1527"/>
    <w:rsid w:val="00FB33F1"/>
    <w:rsid w:val="00FB3404"/>
    <w:rsid w:val="00FB3699"/>
    <w:rsid w:val="00FB69E2"/>
    <w:rsid w:val="00FC01F0"/>
    <w:rsid w:val="00FC0C1A"/>
    <w:rsid w:val="00FC3319"/>
    <w:rsid w:val="00FC6445"/>
    <w:rsid w:val="00FC6818"/>
    <w:rsid w:val="00FD049A"/>
    <w:rsid w:val="00FD10EC"/>
    <w:rsid w:val="00FD1870"/>
    <w:rsid w:val="00FD3562"/>
    <w:rsid w:val="00FD3ADB"/>
    <w:rsid w:val="00FD71B3"/>
    <w:rsid w:val="00FD7E39"/>
    <w:rsid w:val="00FE046A"/>
    <w:rsid w:val="00FE0E35"/>
    <w:rsid w:val="00FE1D41"/>
    <w:rsid w:val="00FE3075"/>
    <w:rsid w:val="00FE50FD"/>
    <w:rsid w:val="00FE5300"/>
    <w:rsid w:val="00FE602B"/>
    <w:rsid w:val="00FE6A39"/>
    <w:rsid w:val="00FE6EBE"/>
    <w:rsid w:val="00FF1F3F"/>
    <w:rsid w:val="00FF367E"/>
    <w:rsid w:val="00FF7657"/>
    <w:rsid w:val="00FF7E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692E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nhideWhenUsed/>
    <w:qFormat/>
    <w:rsid w:val="00A1248D"/>
    <w:pPr>
      <w:keepNext/>
      <w:keepLines/>
      <w:spacing w:before="200" w:after="0"/>
      <w:outlineLvl w:val="1"/>
    </w:pPr>
    <w:rPr>
      <w:rFonts w:asciiTheme="majorHAnsi" w:eastAsiaTheme="majorEastAsia" w:hAnsiTheme="majorHAnsi" w:cstheme="majorBidi"/>
      <w:b/>
      <w:bCs/>
      <w:color w:val="4F81BD" w:themeColor="accent1"/>
      <w:sz w:val="26"/>
      <w:szCs w:val="26"/>
      <w:lang w:eastAsia="tr-TR"/>
    </w:rPr>
  </w:style>
  <w:style w:type="paragraph" w:styleId="Balk3">
    <w:name w:val="heading 3"/>
    <w:basedOn w:val="Normal"/>
    <w:next w:val="Normal"/>
    <w:link w:val="Balk3Char"/>
    <w:uiPriority w:val="9"/>
    <w:semiHidden/>
    <w:unhideWhenUsed/>
    <w:qFormat/>
    <w:rsid w:val="00BB01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DA4A40"/>
    <w:rPr>
      <w:color w:val="0000FF"/>
      <w:u w:val="single"/>
    </w:rPr>
  </w:style>
  <w:style w:type="paragraph" w:styleId="NormalWeb">
    <w:name w:val="Normal (Web)"/>
    <w:aliases w:val="Normal (Web) Char"/>
    <w:basedOn w:val="Normal"/>
    <w:uiPriority w:val="99"/>
    <w:unhideWhenUsed/>
    <w:rsid w:val="00DA4A40"/>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aliases w:val="içindekiler vb,List Paragraph1"/>
    <w:basedOn w:val="Normal"/>
    <w:uiPriority w:val="34"/>
    <w:qFormat/>
    <w:rsid w:val="002C74B6"/>
    <w:pPr>
      <w:ind w:left="720"/>
      <w:contextualSpacing/>
    </w:pPr>
  </w:style>
  <w:style w:type="character" w:customStyle="1" w:styleId="Balk1Char">
    <w:name w:val="Başlık 1 Char"/>
    <w:basedOn w:val="VarsaylanParagrafYazTipi"/>
    <w:link w:val="Balk1"/>
    <w:uiPriority w:val="9"/>
    <w:rsid w:val="00692EE7"/>
    <w:rPr>
      <w:rFonts w:asciiTheme="majorHAnsi" w:eastAsiaTheme="majorEastAsia" w:hAnsiTheme="majorHAnsi" w:cstheme="majorBidi"/>
      <w:b/>
      <w:bCs/>
      <w:color w:val="365F91" w:themeColor="accent1" w:themeShade="BF"/>
      <w:sz w:val="28"/>
      <w:szCs w:val="28"/>
    </w:rPr>
  </w:style>
  <w:style w:type="character" w:customStyle="1" w:styleId="Balk3Char">
    <w:name w:val="Başlık 3 Char"/>
    <w:basedOn w:val="VarsaylanParagrafYazTipi"/>
    <w:link w:val="Balk3"/>
    <w:uiPriority w:val="9"/>
    <w:semiHidden/>
    <w:rsid w:val="00BB0162"/>
    <w:rPr>
      <w:rFonts w:asciiTheme="majorHAnsi" w:eastAsiaTheme="majorEastAsia" w:hAnsiTheme="majorHAnsi" w:cstheme="majorBidi"/>
      <w:b/>
      <w:bCs/>
      <w:color w:val="4F81BD" w:themeColor="accent1"/>
    </w:rPr>
  </w:style>
  <w:style w:type="character" w:customStyle="1" w:styleId="Balk2Char">
    <w:name w:val="Başlık 2 Char"/>
    <w:basedOn w:val="VarsaylanParagrafYazTipi"/>
    <w:link w:val="Balk2"/>
    <w:rsid w:val="00A1248D"/>
    <w:rPr>
      <w:rFonts w:asciiTheme="majorHAnsi" w:eastAsiaTheme="majorEastAsia" w:hAnsiTheme="majorHAnsi" w:cstheme="majorBidi"/>
      <w:b/>
      <w:bCs/>
      <w:color w:val="4F81BD" w:themeColor="accent1"/>
      <w:sz w:val="26"/>
      <w:szCs w:val="26"/>
      <w:lang w:eastAsia="tr-TR"/>
    </w:rPr>
  </w:style>
  <w:style w:type="paragraph" w:styleId="AralkYok">
    <w:name w:val="No Spacing"/>
    <w:uiPriority w:val="1"/>
    <w:qFormat/>
    <w:rsid w:val="00A1248D"/>
    <w:pPr>
      <w:spacing w:after="0" w:line="240" w:lineRule="auto"/>
    </w:pPr>
    <w:rPr>
      <w:rFonts w:eastAsiaTheme="minorEastAsia"/>
      <w:lang w:eastAsia="tr-TR"/>
    </w:rPr>
  </w:style>
  <w:style w:type="paragraph" w:customStyle="1" w:styleId="Pa6">
    <w:name w:val="Pa6"/>
    <w:basedOn w:val="Normal"/>
    <w:next w:val="Normal"/>
    <w:uiPriority w:val="99"/>
    <w:rsid w:val="00640BB8"/>
    <w:pPr>
      <w:autoSpaceDE w:val="0"/>
      <w:autoSpaceDN w:val="0"/>
      <w:adjustRightInd w:val="0"/>
      <w:spacing w:after="0" w:line="241" w:lineRule="atLeast"/>
    </w:pPr>
    <w:rPr>
      <w:rFonts w:ascii="TR Arial" w:hAnsi="TR Arial"/>
      <w:sz w:val="24"/>
      <w:szCs w:val="24"/>
    </w:rPr>
  </w:style>
  <w:style w:type="character" w:customStyle="1" w:styleId="A4">
    <w:name w:val="A4"/>
    <w:uiPriority w:val="99"/>
    <w:rsid w:val="00640BB8"/>
    <w:rPr>
      <w:rFonts w:cs="TR Arial"/>
      <w:color w:val="000000"/>
      <w:sz w:val="22"/>
      <w:szCs w:val="22"/>
    </w:rPr>
  </w:style>
  <w:style w:type="paragraph" w:customStyle="1" w:styleId="Pa11">
    <w:name w:val="Pa11"/>
    <w:basedOn w:val="Normal"/>
    <w:next w:val="Normal"/>
    <w:uiPriority w:val="99"/>
    <w:rsid w:val="00640BB8"/>
    <w:pPr>
      <w:autoSpaceDE w:val="0"/>
      <w:autoSpaceDN w:val="0"/>
      <w:adjustRightInd w:val="0"/>
      <w:spacing w:after="0" w:line="221" w:lineRule="atLeast"/>
    </w:pPr>
    <w:rPr>
      <w:rFonts w:ascii="TR Arial" w:hAnsi="TR Arial"/>
      <w:sz w:val="24"/>
      <w:szCs w:val="24"/>
    </w:rPr>
  </w:style>
  <w:style w:type="paragraph" w:customStyle="1" w:styleId="Pa12">
    <w:name w:val="Pa12"/>
    <w:basedOn w:val="Normal"/>
    <w:next w:val="Normal"/>
    <w:uiPriority w:val="99"/>
    <w:rsid w:val="00640BB8"/>
    <w:pPr>
      <w:autoSpaceDE w:val="0"/>
      <w:autoSpaceDN w:val="0"/>
      <w:adjustRightInd w:val="0"/>
      <w:spacing w:after="0" w:line="241" w:lineRule="atLeast"/>
    </w:pPr>
    <w:rPr>
      <w:rFonts w:ascii="TR Arial" w:hAnsi="TR Arial"/>
      <w:sz w:val="24"/>
      <w:szCs w:val="24"/>
    </w:rPr>
  </w:style>
  <w:style w:type="character" w:customStyle="1" w:styleId="apple-converted-space">
    <w:name w:val="apple-converted-space"/>
    <w:basedOn w:val="VarsaylanParagrafYazTipi"/>
    <w:rsid w:val="004108C5"/>
  </w:style>
  <w:style w:type="character" w:customStyle="1" w:styleId="grame">
    <w:name w:val="grame"/>
    <w:basedOn w:val="VarsaylanParagrafYazTipi"/>
    <w:rsid w:val="004108C5"/>
  </w:style>
  <w:style w:type="paragraph" w:styleId="AltKonuBal">
    <w:name w:val="Subtitle"/>
    <w:basedOn w:val="Normal"/>
    <w:next w:val="Normal"/>
    <w:link w:val="AltKonuBalChar"/>
    <w:uiPriority w:val="11"/>
    <w:qFormat/>
    <w:rsid w:val="006A41D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KonuBalChar">
    <w:name w:val="Alt Konu Başlığı Char"/>
    <w:basedOn w:val="VarsaylanParagrafYazTipi"/>
    <w:link w:val="AltKonuBal"/>
    <w:uiPriority w:val="11"/>
    <w:rsid w:val="006A41D5"/>
    <w:rPr>
      <w:rFonts w:asciiTheme="majorHAnsi" w:eastAsiaTheme="majorEastAsia" w:hAnsiTheme="majorHAnsi" w:cstheme="majorBidi"/>
      <w:i/>
      <w:iCs/>
      <w:color w:val="4F81BD" w:themeColor="accent1"/>
      <w:spacing w:val="15"/>
      <w:sz w:val="24"/>
      <w:szCs w:val="24"/>
    </w:rPr>
  </w:style>
  <w:style w:type="character" w:customStyle="1" w:styleId="normal00200028web0029char1">
    <w:name w:val="normal_0020_0028web_0029__char1"/>
    <w:basedOn w:val="VarsaylanParagrafYazTipi"/>
    <w:rsid w:val="00B63DAB"/>
    <w:rPr>
      <w:rFonts w:ascii="Times New Roman" w:hAnsi="Times New Roman" w:cs="Times New Roman" w:hint="default"/>
      <w:b w:val="0"/>
      <w:bCs w:val="0"/>
      <w:sz w:val="24"/>
      <w:szCs w:val="24"/>
    </w:rPr>
  </w:style>
  <w:style w:type="paragraph" w:customStyle="1" w:styleId="Default">
    <w:name w:val="Default"/>
    <w:rsid w:val="00577166"/>
    <w:pPr>
      <w:autoSpaceDE w:val="0"/>
      <w:autoSpaceDN w:val="0"/>
      <w:adjustRightInd w:val="0"/>
      <w:spacing w:after="0" w:line="240" w:lineRule="auto"/>
    </w:pPr>
    <w:rPr>
      <w:rFonts w:ascii="Calibri" w:eastAsia="Times New Roman" w:hAnsi="Calibri" w:cs="Calibri"/>
      <w:color w:val="000000"/>
      <w:sz w:val="24"/>
      <w:szCs w:val="24"/>
      <w:lang w:eastAsia="tr-TR"/>
    </w:rPr>
  </w:style>
  <w:style w:type="paragraph" w:styleId="BalonMetni">
    <w:name w:val="Balloon Text"/>
    <w:basedOn w:val="Normal"/>
    <w:link w:val="BalonMetniChar"/>
    <w:uiPriority w:val="99"/>
    <w:semiHidden/>
    <w:unhideWhenUsed/>
    <w:rsid w:val="005C25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257B"/>
    <w:rPr>
      <w:rFonts w:ascii="Tahoma" w:hAnsi="Tahoma" w:cs="Tahoma"/>
      <w:sz w:val="16"/>
      <w:szCs w:val="16"/>
    </w:rPr>
  </w:style>
  <w:style w:type="paragraph" w:customStyle="1" w:styleId="2-ortabaslk">
    <w:name w:val="2-ortabaslk"/>
    <w:basedOn w:val="Normal"/>
    <w:rsid w:val="00CD479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692E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nhideWhenUsed/>
    <w:qFormat/>
    <w:rsid w:val="00A1248D"/>
    <w:pPr>
      <w:keepNext/>
      <w:keepLines/>
      <w:spacing w:before="200" w:after="0"/>
      <w:outlineLvl w:val="1"/>
    </w:pPr>
    <w:rPr>
      <w:rFonts w:asciiTheme="majorHAnsi" w:eastAsiaTheme="majorEastAsia" w:hAnsiTheme="majorHAnsi" w:cstheme="majorBidi"/>
      <w:b/>
      <w:bCs/>
      <w:color w:val="4F81BD" w:themeColor="accent1"/>
      <w:sz w:val="26"/>
      <w:szCs w:val="26"/>
      <w:lang w:eastAsia="tr-TR"/>
    </w:rPr>
  </w:style>
  <w:style w:type="paragraph" w:styleId="Balk3">
    <w:name w:val="heading 3"/>
    <w:basedOn w:val="Normal"/>
    <w:next w:val="Normal"/>
    <w:link w:val="Balk3Char"/>
    <w:uiPriority w:val="9"/>
    <w:semiHidden/>
    <w:unhideWhenUsed/>
    <w:qFormat/>
    <w:rsid w:val="00BB01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DA4A40"/>
    <w:rPr>
      <w:color w:val="0000FF"/>
      <w:u w:val="single"/>
    </w:rPr>
  </w:style>
  <w:style w:type="paragraph" w:styleId="NormalWeb">
    <w:name w:val="Normal (Web)"/>
    <w:aliases w:val="Normal (Web) Char"/>
    <w:basedOn w:val="Normal"/>
    <w:uiPriority w:val="99"/>
    <w:unhideWhenUsed/>
    <w:rsid w:val="00DA4A40"/>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aliases w:val="içindekiler vb,List Paragraph1"/>
    <w:basedOn w:val="Normal"/>
    <w:uiPriority w:val="34"/>
    <w:qFormat/>
    <w:rsid w:val="002C74B6"/>
    <w:pPr>
      <w:ind w:left="720"/>
      <w:contextualSpacing/>
    </w:pPr>
  </w:style>
  <w:style w:type="character" w:customStyle="1" w:styleId="Balk1Char">
    <w:name w:val="Başlık 1 Char"/>
    <w:basedOn w:val="VarsaylanParagrafYazTipi"/>
    <w:link w:val="Balk1"/>
    <w:uiPriority w:val="9"/>
    <w:rsid w:val="00692EE7"/>
    <w:rPr>
      <w:rFonts w:asciiTheme="majorHAnsi" w:eastAsiaTheme="majorEastAsia" w:hAnsiTheme="majorHAnsi" w:cstheme="majorBidi"/>
      <w:b/>
      <w:bCs/>
      <w:color w:val="365F91" w:themeColor="accent1" w:themeShade="BF"/>
      <w:sz w:val="28"/>
      <w:szCs w:val="28"/>
    </w:rPr>
  </w:style>
  <w:style w:type="character" w:customStyle="1" w:styleId="Balk3Char">
    <w:name w:val="Başlık 3 Char"/>
    <w:basedOn w:val="VarsaylanParagrafYazTipi"/>
    <w:link w:val="Balk3"/>
    <w:uiPriority w:val="9"/>
    <w:semiHidden/>
    <w:rsid w:val="00BB0162"/>
    <w:rPr>
      <w:rFonts w:asciiTheme="majorHAnsi" w:eastAsiaTheme="majorEastAsia" w:hAnsiTheme="majorHAnsi" w:cstheme="majorBidi"/>
      <w:b/>
      <w:bCs/>
      <w:color w:val="4F81BD" w:themeColor="accent1"/>
    </w:rPr>
  </w:style>
  <w:style w:type="character" w:customStyle="1" w:styleId="Balk2Char">
    <w:name w:val="Başlık 2 Char"/>
    <w:basedOn w:val="VarsaylanParagrafYazTipi"/>
    <w:link w:val="Balk2"/>
    <w:rsid w:val="00A1248D"/>
    <w:rPr>
      <w:rFonts w:asciiTheme="majorHAnsi" w:eastAsiaTheme="majorEastAsia" w:hAnsiTheme="majorHAnsi" w:cstheme="majorBidi"/>
      <w:b/>
      <w:bCs/>
      <w:color w:val="4F81BD" w:themeColor="accent1"/>
      <w:sz w:val="26"/>
      <w:szCs w:val="26"/>
      <w:lang w:eastAsia="tr-TR"/>
    </w:rPr>
  </w:style>
  <w:style w:type="paragraph" w:styleId="AralkYok">
    <w:name w:val="No Spacing"/>
    <w:uiPriority w:val="1"/>
    <w:qFormat/>
    <w:rsid w:val="00A1248D"/>
    <w:pPr>
      <w:spacing w:after="0" w:line="240" w:lineRule="auto"/>
    </w:pPr>
    <w:rPr>
      <w:rFonts w:eastAsiaTheme="minorEastAsia"/>
      <w:lang w:eastAsia="tr-TR"/>
    </w:rPr>
  </w:style>
  <w:style w:type="paragraph" w:customStyle="1" w:styleId="Pa6">
    <w:name w:val="Pa6"/>
    <w:basedOn w:val="Normal"/>
    <w:next w:val="Normal"/>
    <w:uiPriority w:val="99"/>
    <w:rsid w:val="00640BB8"/>
    <w:pPr>
      <w:autoSpaceDE w:val="0"/>
      <w:autoSpaceDN w:val="0"/>
      <w:adjustRightInd w:val="0"/>
      <w:spacing w:after="0" w:line="241" w:lineRule="atLeast"/>
    </w:pPr>
    <w:rPr>
      <w:rFonts w:ascii="TR Arial" w:hAnsi="TR Arial"/>
      <w:sz w:val="24"/>
      <w:szCs w:val="24"/>
    </w:rPr>
  </w:style>
  <w:style w:type="character" w:customStyle="1" w:styleId="A4">
    <w:name w:val="A4"/>
    <w:uiPriority w:val="99"/>
    <w:rsid w:val="00640BB8"/>
    <w:rPr>
      <w:rFonts w:cs="TR Arial"/>
      <w:color w:val="000000"/>
      <w:sz w:val="22"/>
      <w:szCs w:val="22"/>
    </w:rPr>
  </w:style>
  <w:style w:type="paragraph" w:customStyle="1" w:styleId="Pa11">
    <w:name w:val="Pa11"/>
    <w:basedOn w:val="Normal"/>
    <w:next w:val="Normal"/>
    <w:uiPriority w:val="99"/>
    <w:rsid w:val="00640BB8"/>
    <w:pPr>
      <w:autoSpaceDE w:val="0"/>
      <w:autoSpaceDN w:val="0"/>
      <w:adjustRightInd w:val="0"/>
      <w:spacing w:after="0" w:line="221" w:lineRule="atLeast"/>
    </w:pPr>
    <w:rPr>
      <w:rFonts w:ascii="TR Arial" w:hAnsi="TR Arial"/>
      <w:sz w:val="24"/>
      <w:szCs w:val="24"/>
    </w:rPr>
  </w:style>
  <w:style w:type="paragraph" w:customStyle="1" w:styleId="Pa12">
    <w:name w:val="Pa12"/>
    <w:basedOn w:val="Normal"/>
    <w:next w:val="Normal"/>
    <w:uiPriority w:val="99"/>
    <w:rsid w:val="00640BB8"/>
    <w:pPr>
      <w:autoSpaceDE w:val="0"/>
      <w:autoSpaceDN w:val="0"/>
      <w:adjustRightInd w:val="0"/>
      <w:spacing w:after="0" w:line="241" w:lineRule="atLeast"/>
    </w:pPr>
    <w:rPr>
      <w:rFonts w:ascii="TR Arial" w:hAnsi="TR Arial"/>
      <w:sz w:val="24"/>
      <w:szCs w:val="24"/>
    </w:rPr>
  </w:style>
  <w:style w:type="character" w:customStyle="1" w:styleId="apple-converted-space">
    <w:name w:val="apple-converted-space"/>
    <w:basedOn w:val="VarsaylanParagrafYazTipi"/>
    <w:rsid w:val="004108C5"/>
  </w:style>
  <w:style w:type="character" w:customStyle="1" w:styleId="grame">
    <w:name w:val="grame"/>
    <w:basedOn w:val="VarsaylanParagrafYazTipi"/>
    <w:rsid w:val="004108C5"/>
  </w:style>
  <w:style w:type="paragraph" w:styleId="AltKonuBal">
    <w:name w:val="Subtitle"/>
    <w:basedOn w:val="Normal"/>
    <w:next w:val="Normal"/>
    <w:link w:val="AltKonuBalChar"/>
    <w:uiPriority w:val="11"/>
    <w:qFormat/>
    <w:rsid w:val="006A41D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KonuBalChar">
    <w:name w:val="Alt Konu Başlığı Char"/>
    <w:basedOn w:val="VarsaylanParagrafYazTipi"/>
    <w:link w:val="AltKonuBal"/>
    <w:uiPriority w:val="11"/>
    <w:rsid w:val="006A41D5"/>
    <w:rPr>
      <w:rFonts w:asciiTheme="majorHAnsi" w:eastAsiaTheme="majorEastAsia" w:hAnsiTheme="majorHAnsi" w:cstheme="majorBidi"/>
      <w:i/>
      <w:iCs/>
      <w:color w:val="4F81BD" w:themeColor="accent1"/>
      <w:spacing w:val="15"/>
      <w:sz w:val="24"/>
      <w:szCs w:val="24"/>
    </w:rPr>
  </w:style>
  <w:style w:type="character" w:customStyle="1" w:styleId="normal00200028web0029char1">
    <w:name w:val="normal_0020_0028web_0029__char1"/>
    <w:basedOn w:val="VarsaylanParagrafYazTipi"/>
    <w:rsid w:val="00B63DAB"/>
    <w:rPr>
      <w:rFonts w:ascii="Times New Roman" w:hAnsi="Times New Roman" w:cs="Times New Roman" w:hint="default"/>
      <w:b w:val="0"/>
      <w:bCs w:val="0"/>
      <w:sz w:val="24"/>
      <w:szCs w:val="24"/>
    </w:rPr>
  </w:style>
  <w:style w:type="paragraph" w:customStyle="1" w:styleId="Default">
    <w:name w:val="Default"/>
    <w:rsid w:val="00577166"/>
    <w:pPr>
      <w:autoSpaceDE w:val="0"/>
      <w:autoSpaceDN w:val="0"/>
      <w:adjustRightInd w:val="0"/>
      <w:spacing w:after="0" w:line="240" w:lineRule="auto"/>
    </w:pPr>
    <w:rPr>
      <w:rFonts w:ascii="Calibri" w:eastAsia="Times New Roman" w:hAnsi="Calibri" w:cs="Calibri"/>
      <w:color w:val="000000"/>
      <w:sz w:val="24"/>
      <w:szCs w:val="24"/>
      <w:lang w:eastAsia="tr-TR"/>
    </w:rPr>
  </w:style>
  <w:style w:type="paragraph" w:styleId="BalonMetni">
    <w:name w:val="Balloon Text"/>
    <w:basedOn w:val="Normal"/>
    <w:link w:val="BalonMetniChar"/>
    <w:uiPriority w:val="99"/>
    <w:semiHidden/>
    <w:unhideWhenUsed/>
    <w:rsid w:val="005C25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257B"/>
    <w:rPr>
      <w:rFonts w:ascii="Tahoma" w:hAnsi="Tahoma" w:cs="Tahoma"/>
      <w:sz w:val="16"/>
      <w:szCs w:val="16"/>
    </w:rPr>
  </w:style>
  <w:style w:type="paragraph" w:customStyle="1" w:styleId="2-ortabaslk">
    <w:name w:val="2-ortabaslk"/>
    <w:basedOn w:val="Normal"/>
    <w:rsid w:val="00CD479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1447">
      <w:bodyDiv w:val="1"/>
      <w:marLeft w:val="0"/>
      <w:marRight w:val="0"/>
      <w:marTop w:val="0"/>
      <w:marBottom w:val="0"/>
      <w:divBdr>
        <w:top w:val="none" w:sz="0" w:space="0" w:color="auto"/>
        <w:left w:val="none" w:sz="0" w:space="0" w:color="auto"/>
        <w:bottom w:val="none" w:sz="0" w:space="0" w:color="auto"/>
        <w:right w:val="none" w:sz="0" w:space="0" w:color="auto"/>
      </w:divBdr>
    </w:div>
    <w:div w:id="66538020">
      <w:bodyDiv w:val="1"/>
      <w:marLeft w:val="0"/>
      <w:marRight w:val="0"/>
      <w:marTop w:val="0"/>
      <w:marBottom w:val="0"/>
      <w:divBdr>
        <w:top w:val="none" w:sz="0" w:space="0" w:color="auto"/>
        <w:left w:val="none" w:sz="0" w:space="0" w:color="auto"/>
        <w:bottom w:val="none" w:sz="0" w:space="0" w:color="auto"/>
        <w:right w:val="none" w:sz="0" w:space="0" w:color="auto"/>
      </w:divBdr>
    </w:div>
    <w:div w:id="203756154">
      <w:bodyDiv w:val="1"/>
      <w:marLeft w:val="0"/>
      <w:marRight w:val="0"/>
      <w:marTop w:val="0"/>
      <w:marBottom w:val="0"/>
      <w:divBdr>
        <w:top w:val="none" w:sz="0" w:space="0" w:color="auto"/>
        <w:left w:val="none" w:sz="0" w:space="0" w:color="auto"/>
        <w:bottom w:val="none" w:sz="0" w:space="0" w:color="auto"/>
        <w:right w:val="none" w:sz="0" w:space="0" w:color="auto"/>
      </w:divBdr>
    </w:div>
    <w:div w:id="292517903">
      <w:bodyDiv w:val="1"/>
      <w:marLeft w:val="0"/>
      <w:marRight w:val="0"/>
      <w:marTop w:val="0"/>
      <w:marBottom w:val="0"/>
      <w:divBdr>
        <w:top w:val="none" w:sz="0" w:space="0" w:color="auto"/>
        <w:left w:val="none" w:sz="0" w:space="0" w:color="auto"/>
        <w:bottom w:val="none" w:sz="0" w:space="0" w:color="auto"/>
        <w:right w:val="none" w:sz="0" w:space="0" w:color="auto"/>
      </w:divBdr>
    </w:div>
    <w:div w:id="607395755">
      <w:bodyDiv w:val="1"/>
      <w:marLeft w:val="0"/>
      <w:marRight w:val="0"/>
      <w:marTop w:val="0"/>
      <w:marBottom w:val="0"/>
      <w:divBdr>
        <w:top w:val="none" w:sz="0" w:space="0" w:color="auto"/>
        <w:left w:val="none" w:sz="0" w:space="0" w:color="auto"/>
        <w:bottom w:val="none" w:sz="0" w:space="0" w:color="auto"/>
        <w:right w:val="none" w:sz="0" w:space="0" w:color="auto"/>
      </w:divBdr>
    </w:div>
    <w:div w:id="681130366">
      <w:bodyDiv w:val="1"/>
      <w:marLeft w:val="0"/>
      <w:marRight w:val="0"/>
      <w:marTop w:val="0"/>
      <w:marBottom w:val="0"/>
      <w:divBdr>
        <w:top w:val="none" w:sz="0" w:space="0" w:color="auto"/>
        <w:left w:val="none" w:sz="0" w:space="0" w:color="auto"/>
        <w:bottom w:val="none" w:sz="0" w:space="0" w:color="auto"/>
        <w:right w:val="none" w:sz="0" w:space="0" w:color="auto"/>
      </w:divBdr>
    </w:div>
    <w:div w:id="1068185855">
      <w:bodyDiv w:val="1"/>
      <w:marLeft w:val="0"/>
      <w:marRight w:val="0"/>
      <w:marTop w:val="0"/>
      <w:marBottom w:val="0"/>
      <w:divBdr>
        <w:top w:val="none" w:sz="0" w:space="0" w:color="auto"/>
        <w:left w:val="none" w:sz="0" w:space="0" w:color="auto"/>
        <w:bottom w:val="none" w:sz="0" w:space="0" w:color="auto"/>
        <w:right w:val="none" w:sz="0" w:space="0" w:color="auto"/>
      </w:divBdr>
    </w:div>
    <w:div w:id="1102191513">
      <w:bodyDiv w:val="1"/>
      <w:marLeft w:val="0"/>
      <w:marRight w:val="0"/>
      <w:marTop w:val="0"/>
      <w:marBottom w:val="0"/>
      <w:divBdr>
        <w:top w:val="none" w:sz="0" w:space="0" w:color="auto"/>
        <w:left w:val="none" w:sz="0" w:space="0" w:color="auto"/>
        <w:bottom w:val="none" w:sz="0" w:space="0" w:color="auto"/>
        <w:right w:val="none" w:sz="0" w:space="0" w:color="auto"/>
      </w:divBdr>
    </w:div>
    <w:div w:id="1229807692">
      <w:bodyDiv w:val="1"/>
      <w:marLeft w:val="0"/>
      <w:marRight w:val="0"/>
      <w:marTop w:val="0"/>
      <w:marBottom w:val="0"/>
      <w:divBdr>
        <w:top w:val="none" w:sz="0" w:space="0" w:color="auto"/>
        <w:left w:val="none" w:sz="0" w:space="0" w:color="auto"/>
        <w:bottom w:val="none" w:sz="0" w:space="0" w:color="auto"/>
        <w:right w:val="none" w:sz="0" w:space="0" w:color="auto"/>
      </w:divBdr>
    </w:div>
    <w:div w:id="1408652732">
      <w:bodyDiv w:val="1"/>
      <w:marLeft w:val="0"/>
      <w:marRight w:val="0"/>
      <w:marTop w:val="0"/>
      <w:marBottom w:val="0"/>
      <w:divBdr>
        <w:top w:val="none" w:sz="0" w:space="0" w:color="auto"/>
        <w:left w:val="none" w:sz="0" w:space="0" w:color="auto"/>
        <w:bottom w:val="none" w:sz="0" w:space="0" w:color="auto"/>
        <w:right w:val="none" w:sz="0" w:space="0" w:color="auto"/>
      </w:divBdr>
    </w:div>
    <w:div w:id="1432242976">
      <w:bodyDiv w:val="1"/>
      <w:marLeft w:val="0"/>
      <w:marRight w:val="0"/>
      <w:marTop w:val="0"/>
      <w:marBottom w:val="0"/>
      <w:divBdr>
        <w:top w:val="none" w:sz="0" w:space="0" w:color="auto"/>
        <w:left w:val="none" w:sz="0" w:space="0" w:color="auto"/>
        <w:bottom w:val="none" w:sz="0" w:space="0" w:color="auto"/>
        <w:right w:val="none" w:sz="0" w:space="0" w:color="auto"/>
      </w:divBdr>
    </w:div>
    <w:div w:id="1519271110">
      <w:bodyDiv w:val="1"/>
      <w:marLeft w:val="0"/>
      <w:marRight w:val="0"/>
      <w:marTop w:val="0"/>
      <w:marBottom w:val="0"/>
      <w:divBdr>
        <w:top w:val="none" w:sz="0" w:space="0" w:color="auto"/>
        <w:left w:val="none" w:sz="0" w:space="0" w:color="auto"/>
        <w:bottom w:val="none" w:sz="0" w:space="0" w:color="auto"/>
        <w:right w:val="none" w:sz="0" w:space="0" w:color="auto"/>
      </w:divBdr>
    </w:div>
    <w:div w:id="1579056754">
      <w:bodyDiv w:val="1"/>
      <w:marLeft w:val="0"/>
      <w:marRight w:val="0"/>
      <w:marTop w:val="0"/>
      <w:marBottom w:val="0"/>
      <w:divBdr>
        <w:top w:val="none" w:sz="0" w:space="0" w:color="auto"/>
        <w:left w:val="none" w:sz="0" w:space="0" w:color="auto"/>
        <w:bottom w:val="none" w:sz="0" w:space="0" w:color="auto"/>
        <w:right w:val="none" w:sz="0" w:space="0" w:color="auto"/>
      </w:divBdr>
    </w:div>
    <w:div w:id="1721201774">
      <w:bodyDiv w:val="1"/>
      <w:marLeft w:val="0"/>
      <w:marRight w:val="0"/>
      <w:marTop w:val="0"/>
      <w:marBottom w:val="0"/>
      <w:divBdr>
        <w:top w:val="none" w:sz="0" w:space="0" w:color="auto"/>
        <w:left w:val="none" w:sz="0" w:space="0" w:color="auto"/>
        <w:bottom w:val="none" w:sz="0" w:space="0" w:color="auto"/>
        <w:right w:val="none" w:sz="0" w:space="0" w:color="auto"/>
      </w:divBdr>
    </w:div>
    <w:div w:id="1751081407">
      <w:bodyDiv w:val="1"/>
      <w:marLeft w:val="0"/>
      <w:marRight w:val="0"/>
      <w:marTop w:val="0"/>
      <w:marBottom w:val="0"/>
      <w:divBdr>
        <w:top w:val="none" w:sz="0" w:space="0" w:color="auto"/>
        <w:left w:val="none" w:sz="0" w:space="0" w:color="auto"/>
        <w:bottom w:val="none" w:sz="0" w:space="0" w:color="auto"/>
        <w:right w:val="none" w:sz="0" w:space="0" w:color="auto"/>
      </w:divBdr>
    </w:div>
    <w:div w:id="180743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ayse.celebi\AppData\Local\Microsoft\Windows\Temporary%20Internet%20Files\Content.MSO\A3A8F8C5.xls" TargetMode="External"/><Relationship Id="rId18" Type="http://schemas.openxmlformats.org/officeDocument/2006/relationships/hyperlink" Target="file:///C:\Users\ayse.celebi\AppData\Local\Microsoft\Windows\Temporary%20Internet%20Files\Content.MSO\A3A8F8C5.xls" TargetMode="External"/><Relationship Id="rId26" Type="http://schemas.openxmlformats.org/officeDocument/2006/relationships/hyperlink" Target="file:///C:\Users\ayse.celebi\AppData\Local\Microsoft\Windows\Temporary%20Internet%20Files\Content.MSO\A3A8F8C5.xls" TargetMode="External"/><Relationship Id="rId21" Type="http://schemas.openxmlformats.org/officeDocument/2006/relationships/hyperlink" Target="file:///C:\Users\ayse.celebi\AppData\Local\Microsoft\Windows\Temporary%20Internet%20Files\Content.MSO\A3A8F8C5.xls" TargetMode="External"/><Relationship Id="rId34" Type="http://schemas.openxmlformats.org/officeDocument/2006/relationships/hyperlink" Target="file:///C:\Users\ayse.celebi\AppData\Local\Microsoft\Windows\Temporary%20Internet%20Files\Content.MSO\A3A8F8C5.xls" TargetMode="External"/><Relationship Id="rId7" Type="http://schemas.openxmlformats.org/officeDocument/2006/relationships/hyperlink" Target="file:///C:\Users\ayse.celebi\AppData\Local\Microsoft\Windows\Temporary%20Internet%20Files\Content.MSO\A3A8F8C5.xls" TargetMode="External"/><Relationship Id="rId12" Type="http://schemas.openxmlformats.org/officeDocument/2006/relationships/hyperlink" Target="file:///C:\Users\ayse.celebi\AppData\Local\Microsoft\Windows\Temporary%20Internet%20Files\Content.MSO\A3A8F8C5.xls" TargetMode="External"/><Relationship Id="rId17" Type="http://schemas.openxmlformats.org/officeDocument/2006/relationships/hyperlink" Target="file:///C:\Users\ayse.celebi\AppData\Local\Microsoft\Windows\Temporary%20Internet%20Files\Content.MSO\A3A8F8C5.xls" TargetMode="External"/><Relationship Id="rId25" Type="http://schemas.openxmlformats.org/officeDocument/2006/relationships/hyperlink" Target="file:///C:\Users\ayse.celebi\AppData\Local\Microsoft\Windows\Temporary%20Internet%20Files\Content.MSO\A3A8F8C5.xls" TargetMode="External"/><Relationship Id="rId33" Type="http://schemas.openxmlformats.org/officeDocument/2006/relationships/hyperlink" Target="file:///C:\Users\ayse.celebi\AppData\Local\Microsoft\Windows\Temporary%20Internet%20Files\Content.MSO\A3A8F8C5.xls" TargetMode="External"/><Relationship Id="rId2" Type="http://schemas.openxmlformats.org/officeDocument/2006/relationships/numbering" Target="numbering.xml"/><Relationship Id="rId16" Type="http://schemas.openxmlformats.org/officeDocument/2006/relationships/hyperlink" Target="file:///C:\Users\ayse.celebi\AppData\Local\Microsoft\Windows\Temporary%20Internet%20Files\Content.MSO\A3A8F8C5.xls" TargetMode="External"/><Relationship Id="rId20" Type="http://schemas.openxmlformats.org/officeDocument/2006/relationships/hyperlink" Target="file:///C:\Users\ayse.celebi\AppData\Local\Microsoft\Windows\Temporary%20Internet%20Files\Content.MSO\A3A8F8C5.xls" TargetMode="External"/><Relationship Id="rId29" Type="http://schemas.openxmlformats.org/officeDocument/2006/relationships/hyperlink" Target="file:///C:\Users\ayse.celebi\AppData\Local\Microsoft\Windows\Temporary%20Internet%20Files\Content.MSO\A3A8F8C5.xl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ayse.celebi\AppData\Local\Microsoft\Windows\Temporary%20Internet%20Files\Content.MSO\A3A8F8C5.xls" TargetMode="External"/><Relationship Id="rId24" Type="http://schemas.openxmlformats.org/officeDocument/2006/relationships/hyperlink" Target="file:///C:\Users\ayse.celebi\AppData\Local\Microsoft\Windows\Temporary%20Internet%20Files\Content.MSO\A3A8F8C5.xls" TargetMode="External"/><Relationship Id="rId32" Type="http://schemas.openxmlformats.org/officeDocument/2006/relationships/hyperlink" Target="file:///C:\Users\ayse.celebi\AppData\Local\Microsoft\Windows\Temporary%20Internet%20Files\Content.MSO\A3A8F8C5.xls"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ayse.celebi\AppData\Local\Microsoft\Windows\Temporary%20Internet%20Files\Content.MSO\A3A8F8C5.xls" TargetMode="External"/><Relationship Id="rId23" Type="http://schemas.openxmlformats.org/officeDocument/2006/relationships/hyperlink" Target="file:///C:\Users\ayse.celebi\AppData\Local\Microsoft\Windows\Temporary%20Internet%20Files\Content.MSO\A3A8F8C5.xls" TargetMode="External"/><Relationship Id="rId28" Type="http://schemas.openxmlformats.org/officeDocument/2006/relationships/hyperlink" Target="file:///C:\Users\ayse.celebi\AppData\Local\Microsoft\Windows\Temporary%20Internet%20Files\Content.MSO\A3A8F8C5.xls" TargetMode="External"/><Relationship Id="rId36" Type="http://schemas.openxmlformats.org/officeDocument/2006/relationships/fontTable" Target="fontTable.xml"/><Relationship Id="rId10" Type="http://schemas.openxmlformats.org/officeDocument/2006/relationships/hyperlink" Target="file:///C:\Users\ayse.celebi\AppData\Local\Microsoft\Windows\Temporary%20Internet%20Files\Content.MSO\A3A8F8C5.xls" TargetMode="External"/><Relationship Id="rId19" Type="http://schemas.openxmlformats.org/officeDocument/2006/relationships/hyperlink" Target="file:///C:\Users\ayse.celebi\AppData\Local\Microsoft\Windows\Temporary%20Internet%20Files\Content.MSO\A3A8F8C5.xls" TargetMode="External"/><Relationship Id="rId31" Type="http://schemas.openxmlformats.org/officeDocument/2006/relationships/hyperlink" Target="file:///C:\Users\ayse.celebi\AppData\Local\Microsoft\Windows\Temporary%20Internet%20Files\Content.MSO\A3A8F8C5.xls" TargetMode="External"/><Relationship Id="rId4" Type="http://schemas.microsoft.com/office/2007/relationships/stylesWithEffects" Target="stylesWithEffects.xml"/><Relationship Id="rId9" Type="http://schemas.openxmlformats.org/officeDocument/2006/relationships/hyperlink" Target="file:///C:\Users\ayse.celebi\AppData\Local\Microsoft\Windows\Temporary%20Internet%20Files\Content.MSO\A3A8F8C5.xls" TargetMode="External"/><Relationship Id="rId14" Type="http://schemas.openxmlformats.org/officeDocument/2006/relationships/hyperlink" Target="file:///C:\Users\ayse.celebi\AppData\Local\Microsoft\Windows\Temporary%20Internet%20Files\Content.MSO\A3A8F8C5.xls" TargetMode="External"/><Relationship Id="rId22" Type="http://schemas.openxmlformats.org/officeDocument/2006/relationships/hyperlink" Target="file:///C:\Users\ayse.celebi\AppData\Local\Microsoft\Windows\Temporary%20Internet%20Files\Content.MSO\A3A8F8C5.xls" TargetMode="External"/><Relationship Id="rId27" Type="http://schemas.openxmlformats.org/officeDocument/2006/relationships/hyperlink" Target="file:///C:\Users\ayse.celebi\AppData\Local\Microsoft\Windows\Temporary%20Internet%20Files\Content.MSO\A3A8F8C5.xls" TargetMode="External"/><Relationship Id="rId30" Type="http://schemas.openxmlformats.org/officeDocument/2006/relationships/hyperlink" Target="file:///C:\Users\ayse.celebi\AppData\Local\Microsoft\Windows\Temporary%20Internet%20Files\Content.MSO\A3A8F8C5.xls" TargetMode="External"/><Relationship Id="rId35" Type="http://schemas.openxmlformats.org/officeDocument/2006/relationships/hyperlink" Target="file:///C:\Users\ayse.celebi\AppData\Local\Microsoft\Windows\Temporary%20Internet%20Files\Content.MSO\A3A8F8C5.xls" TargetMode="External"/><Relationship Id="rId8" Type="http://schemas.openxmlformats.org/officeDocument/2006/relationships/hyperlink" Target="file:///C:\Users\ayse.celebi\AppData\Local\Microsoft\Windows\Temporary%20Internet%20Files\Content.MSO\A3A8F8C5.xls" TargetMode="External"/><Relationship Id="rId3"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FC286-D560-43A3-8588-46749B516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107</Pages>
  <Words>38091</Words>
  <Characters>217124</Characters>
  <Application>Microsoft Office Word</Application>
  <DocSecurity>0</DocSecurity>
  <Lines>1809</Lines>
  <Paragraphs>509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AÇD</dc:creator>
  <cp:lastModifiedBy>ÇAĞRI GÜRGÜR</cp:lastModifiedBy>
  <cp:revision>5</cp:revision>
  <cp:lastPrinted>2015-04-14T12:10:00Z</cp:lastPrinted>
  <dcterms:created xsi:type="dcterms:W3CDTF">2015-04-20T16:35:00Z</dcterms:created>
  <dcterms:modified xsi:type="dcterms:W3CDTF">2015-04-20T19:22:00Z</dcterms:modified>
</cp:coreProperties>
</file>